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66B1" w:rsidP="006666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TLI32318 Certificate III in Electric Passenger Train Guard</w:t>
      </w:r>
      <w:r>
        <w:fldChar w:fldCharType="end"/>
      </w:r>
    </w:p>
    <w:p w:rsidR="006666B1" w:rsidP="006666B1">
      <w:pPr>
        <w:pStyle w:val="Version"/>
        <w:sectPr w:rsidSect="00A65D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65DF2" w:rsidP="00A65DF2">
      <w:pPr>
        <w:pStyle w:val="SuperHeading"/>
      </w:pPr>
      <w:r w:rsidRPr="00A65DF2">
        <w:t>TLI32318 Certificate III in Electric Passenger Train Guard</w:t>
      </w:r>
    </w:p>
    <w:p w:rsidR="00000000" w:rsidRPr="00A65DF2" w:rsidP="00A65DF2">
      <w:pPr>
        <w:pStyle w:val="Heading1"/>
      </w:pPr>
      <w:bookmarkStart w:id="1" w:name="O_979934"/>
      <w:bookmarkEnd w:id="1"/>
      <w:r w:rsidRPr="00A65D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>Release 1. This is the first release of this qualification in the TLI Transport and Logistics Training Package.</w:t>
            </w:r>
          </w:p>
        </w:tc>
      </w:tr>
    </w:tbl>
    <w:p w:rsidR="00000000" w:rsidRPr="00A65DF2" w:rsidP="00A65DF2">
      <w:pPr>
        <w:pStyle w:val="NoPaddingFontSize1"/>
      </w:pPr>
    </w:p>
    <w:p w:rsidR="00000000" w:rsidRPr="00A65DF2" w:rsidP="00A65DF2">
      <w:pPr>
        <w:pStyle w:val="AllowPageBreak"/>
      </w:pPr>
    </w:p>
    <w:p w:rsidR="00000000" w:rsidRPr="00A65DF2" w:rsidP="00A65DF2">
      <w:pPr>
        <w:pStyle w:val="Heading1"/>
      </w:pPr>
      <w:bookmarkStart w:id="2" w:name="O_979935"/>
      <w:bookmarkEnd w:id="2"/>
      <w:r w:rsidRPr="00A65DF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>This is a general qualification for a person engaged in the du</w:t>
            </w:r>
            <w:r w:rsidRPr="00A65DF2">
              <w:t xml:space="preserve">ties of an electric passenger train guard within a metropolitan train system. </w:t>
            </w:r>
          </w:p>
          <w:p w:rsidR="00000000" w:rsidRPr="00A65DF2" w:rsidP="00A65DF2">
            <w:pPr>
              <w:pStyle w:val="BodyText"/>
            </w:pPr>
            <w:r w:rsidRPr="00A65DF2">
              <w:t>It involves a broad range of skilled applications applied in a wide variety of contexts, which may involve application of some discretion and judgement in selecting equipment, s</w:t>
            </w:r>
            <w:r w:rsidRPr="00A65DF2">
              <w:t>ervices or contingency measures. It may also include responsibility for coordinating the work of others.</w:t>
            </w:r>
          </w:p>
          <w:p w:rsidR="00000000" w:rsidRPr="00A65DF2" w:rsidP="00A65DF2">
            <w:pPr>
              <w:pStyle w:val="BodyText"/>
            </w:pPr>
            <w:r w:rsidRPr="00A65DF2">
              <w:t>No licensing, legislative or certification requirements apply to this qualification at the time of publication.</w:t>
            </w:r>
          </w:p>
        </w:tc>
      </w:tr>
    </w:tbl>
    <w:p w:rsidR="00000000" w:rsidRPr="00A65DF2" w:rsidP="00A65DF2">
      <w:pPr>
        <w:pStyle w:val="NoPaddingFontSize1"/>
      </w:pPr>
    </w:p>
    <w:p w:rsidR="00000000" w:rsidRPr="00A65DF2" w:rsidP="00A65DF2">
      <w:pPr>
        <w:pStyle w:val="AllowPageBreak"/>
      </w:pPr>
    </w:p>
    <w:p w:rsidR="00000000" w:rsidRPr="00A65DF2" w:rsidP="00A65DF2">
      <w:pPr>
        <w:pStyle w:val="Heading1"/>
      </w:pPr>
      <w:bookmarkStart w:id="3" w:name="O_979936"/>
      <w:bookmarkEnd w:id="3"/>
      <w:r w:rsidRPr="00A65DF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>T</w:t>
            </w:r>
            <w:r w:rsidRPr="00A65DF2">
              <w:t>here are no entry requirements for this qualification.</w:t>
            </w:r>
          </w:p>
        </w:tc>
      </w:tr>
    </w:tbl>
    <w:p w:rsidR="00000000" w:rsidRPr="00A65DF2" w:rsidP="00A65DF2">
      <w:pPr>
        <w:pStyle w:val="NoPaddingFontSize1"/>
      </w:pPr>
    </w:p>
    <w:p w:rsidR="00000000" w:rsidRPr="00A65DF2" w:rsidP="00A65DF2">
      <w:pPr>
        <w:pStyle w:val="AllowPageBreak"/>
      </w:pPr>
    </w:p>
    <w:p w:rsidR="00000000" w:rsidRPr="00A65DF2" w:rsidP="00A65DF2">
      <w:pPr>
        <w:pStyle w:val="Heading1"/>
      </w:pPr>
      <w:bookmarkStart w:id="4" w:name="O_979937"/>
      <w:bookmarkEnd w:id="4"/>
      <w:r w:rsidRPr="00A65DF2">
        <w:t>Packaging Rules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290"/>
      </w:tblGrid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 xml:space="preserve">A total of </w:t>
            </w:r>
            <w:r w:rsidRPr="00A65DF2">
              <w:rPr>
                <w:rStyle w:val="SpecialBold"/>
              </w:rPr>
              <w:t>20 units</w:t>
            </w:r>
            <w:r w:rsidRPr="00A65DF2">
              <w:t xml:space="preserve"> of competency comprising:</w:t>
            </w:r>
          </w:p>
          <w:p w:rsidR="00000000" w:rsidRPr="00A65DF2" w:rsidP="00A65DF2">
            <w:pPr>
              <w:pStyle w:val="BodyText"/>
            </w:pPr>
            <w:r w:rsidRPr="00A65DF2">
              <w:rPr>
                <w:rStyle w:val="SpecialBold"/>
              </w:rPr>
              <w:t>13 core units</w:t>
            </w:r>
            <w:r w:rsidRPr="00A65DF2">
              <w:t xml:space="preserve"> listed below </w:t>
            </w:r>
            <w:r w:rsidRPr="00A65DF2">
              <w:rPr>
                <w:rStyle w:val="SpecialBold"/>
              </w:rPr>
              <w:t>plus</w:t>
            </w:r>
          </w:p>
          <w:p w:rsidR="00000000" w:rsidRPr="00A65DF2" w:rsidP="00A65DF2">
            <w:pPr>
              <w:pStyle w:val="BodyText"/>
            </w:pPr>
            <w:r w:rsidRPr="00A65DF2">
              <w:rPr>
                <w:rStyle w:val="SpecialBold"/>
              </w:rPr>
              <w:t>7 general elective units</w:t>
            </w:r>
            <w:r w:rsidRPr="00A65DF2">
              <w:t xml:space="preserve"> from the general elective units listed below. Up to </w:t>
            </w:r>
            <w:r w:rsidRPr="00A65DF2">
              <w:rPr>
                <w:rStyle w:val="SpecialBold"/>
              </w:rPr>
              <w:t>3 of the ge</w:t>
            </w:r>
            <w:r w:rsidRPr="00A65DF2">
              <w:rPr>
                <w:rStyle w:val="SpecialBold"/>
              </w:rPr>
              <w:t>neral elective units</w:t>
            </w:r>
            <w:r w:rsidRPr="00A65DF2">
              <w:t xml:space="preserve"> may be selected from any relevant nationally endorsed Training Package. The general elective units must contribute to the vocational outcomes of the qualification. </w:t>
            </w:r>
          </w:p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Where imported units are selected, care must be taken to ensure that a</w:t>
            </w:r>
            <w:r w:rsidRPr="00A65DF2">
              <w:t>ll prerequisite units specified are complied with.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rPr>
                <w:rStyle w:val="SpecialBold"/>
              </w:rPr>
              <w:t>Core units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TLIB2104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Identify, diagnose and rectify faults on electric passenger trains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TLIB2111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Assist with testing train braking system on electric passenger train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TLIB3112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Prepare electric passenger train as part of guard duties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TLIC3052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Assist with shunting, coupling and uncoupling electric passenger trains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TLIC3057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Perform guard duties as part of electric passenger train operations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TLIE0002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Process workplace documentation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TLIE3021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 xml:space="preserve">Work and communicate effectively with others 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TLIF1001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Follow work health and safety procedures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TLIF2006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Apply accident-emergency procedures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TLIF2010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Apply fatigue management strategies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TLIF3058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Apply safeworki</w:t>
            </w:r>
            <w:r w:rsidRPr="00A65DF2">
              <w:t>ng rules and regulations to rail functions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TLII3020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 xml:space="preserve">Provide assistance to customers 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TLIK2010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Use infotechnology devices in the workplace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rPr>
                <w:rStyle w:val="SpecialBold"/>
              </w:rPr>
              <w:t>General elective units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BSBWOR301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Organise personal work priorities and development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HLTAID003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Provide first aid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TLIB1028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Maintain and use hand tools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TLID1001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Shift materials safely using manual handling methods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TLIF0008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Apply safety critical communications in the rail environment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TLIF2018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Operate firefighting equipment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TLIF2019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Ensure a safe on-board passenger a</w:t>
            </w:r>
            <w:r w:rsidRPr="00A65DF2">
              <w:t>nd working environment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TLIG2007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Work in a socially diverse environment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TLIK2003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Apply keyboard skills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TLIO3012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 xml:space="preserve">Manage disruptive and/or unlawful behaviour 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TLIU1009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Monitor plant and equipment in an environmentally sustainable manner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TLIU2012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Participate in environmentally sustainable work practices</w:t>
            </w:r>
          </w:p>
        </w:tc>
      </w:tr>
      <w:tr w:rsidTr="00A65DF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DF2">
            <w:pPr>
              <w:pStyle w:val="BodyText"/>
              <w:rPr>
                <w:lang w:val="en-NZ"/>
              </w:rPr>
            </w:pPr>
            <w:r w:rsidRPr="00A65DF2">
              <w:t>SITXCOM005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>Manage conflict</w:t>
            </w:r>
          </w:p>
        </w:tc>
      </w:tr>
    </w:tbl>
    <w:p w:rsidR="00000000" w:rsidRPr="00A65DF2" w:rsidP="00A65DF2">
      <w:pPr>
        <w:pStyle w:val="NoPaddingFontSize1"/>
      </w:pPr>
    </w:p>
    <w:p w:rsidR="00000000" w:rsidRPr="00A65DF2" w:rsidP="00A65DF2">
      <w:pPr>
        <w:pStyle w:val="AllowPageBreak"/>
      </w:pPr>
    </w:p>
    <w:p w:rsidR="00000000" w:rsidRPr="00A65DF2" w:rsidP="00A65DF2">
      <w:pPr>
        <w:pStyle w:val="Heading1"/>
      </w:pPr>
      <w:bookmarkStart w:id="5" w:name="O_979938"/>
      <w:bookmarkEnd w:id="5"/>
      <w:r w:rsidRPr="00A65DF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5D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DF2" w:rsidP="00A65DF2">
            <w:pPr>
              <w:pStyle w:val="BodyText"/>
            </w:pPr>
            <w:r w:rsidRPr="00A65DF2">
              <w:t>This qualification replaces and is equivalent to TLI32315 Certificate III in Electric Passenger Train Guard.</w:t>
            </w:r>
          </w:p>
        </w:tc>
      </w:tr>
    </w:tbl>
    <w:p w:rsidR="00000000" w:rsidRPr="00A65DF2" w:rsidP="00A65DF2">
      <w:pPr>
        <w:pStyle w:val="NoPaddingFontSize1"/>
      </w:pPr>
    </w:p>
    <w:p w:rsidR="00000000" w:rsidRPr="00A65DF2" w:rsidP="00A65DF2">
      <w:pPr>
        <w:pStyle w:val="AllowPageBreak"/>
      </w:pPr>
    </w:p>
    <w:p w:rsidR="00000000" w:rsidRPr="00A65DF2" w:rsidP="00A65DF2">
      <w:pPr>
        <w:pStyle w:val="Heading1"/>
      </w:pPr>
      <w:bookmarkStart w:id="6" w:name="O_979940"/>
      <w:bookmarkEnd w:id="6"/>
      <w:r w:rsidRPr="00A65DF2">
        <w:t>Links</w:t>
      </w:r>
    </w:p>
    <w:p w:rsidR="00000000" w:rsidRPr="00A65DF2" w:rsidP="00A65DF2">
      <w:pPr>
        <w:pStyle w:val="BodyText"/>
      </w:pPr>
      <w:r w:rsidRPr="00A65DF2">
        <w:t>Companion Volume Implementation Guides are found in VETNet - https://vetnet.education.gov.au/Pages/TrainingDocs.aspx?q=df441c6e-213d-43e3-874c-0b3f7036d851</w:t>
      </w:r>
    </w:p>
    <w:p w:rsidR="00000000" w:rsidRPr="00A65DF2" w:rsidP="00A65DF2"/>
    <w:sectPr w:rsidSect="00A65D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F2" w:rsidRPr="006666B1" w:rsidP="006666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B1" w:rsidP="00A65D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66B1" w:rsidP="00A65D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66B1" w:rsidP="00A65D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5DF2" w:rsidRPr="006666B1" w:rsidP="006666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D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66B1" w:rsidRPr="002D2AF8" w:rsidP="00A65D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TLI32318 Certificate III in Electric Passenger Train Guard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6666B1" w:rsidP="00A65D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D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D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D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D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D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D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D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D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D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D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D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DF2"/>
  </w:style>
  <w:style w:type="character" w:customStyle="1" w:styleId="Heading1Char">
    <w:name w:val="Heading 1 Char"/>
    <w:basedOn w:val="DefaultParagraphFont"/>
    <w:link w:val="Heading1"/>
    <w:rsid w:val="00A65D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D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DF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5DF2"/>
    <w:rPr>
      <w:b/>
      <w:spacing w:val="0"/>
    </w:rPr>
  </w:style>
  <w:style w:type="paragraph" w:customStyle="1" w:styleId="SuperHeading">
    <w:name w:val="SuperHeading"/>
    <w:basedOn w:val="Normal"/>
    <w:rsid w:val="00A65D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5D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5D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D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D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D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D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D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D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D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D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D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D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D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D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D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D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D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5D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5D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5D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5D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D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D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D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D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D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D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D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D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D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D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D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D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DF2"/>
    <w:rPr>
      <w:i/>
    </w:rPr>
  </w:style>
  <w:style w:type="paragraph" w:styleId="Caption">
    <w:name w:val="caption"/>
    <w:basedOn w:val="BodyText"/>
    <w:next w:val="Normal"/>
    <w:qFormat/>
    <w:rsid w:val="00A65D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D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D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DF2"/>
  </w:style>
  <w:style w:type="paragraph" w:styleId="TableofFigures">
    <w:name w:val="table of figures"/>
    <w:basedOn w:val="Normal"/>
    <w:next w:val="Normal"/>
    <w:semiHidden/>
    <w:rsid w:val="00A65D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DF2"/>
    <w:pPr>
      <w:numPr>
        <w:numId w:val="9"/>
      </w:numPr>
    </w:pPr>
  </w:style>
  <w:style w:type="character" w:customStyle="1" w:styleId="WingdingSymbols">
    <w:name w:val="Wingding Symbols"/>
    <w:rsid w:val="00A65DF2"/>
    <w:rPr>
      <w:rFonts w:ascii="Wingdings" w:hAnsi="Wingdings"/>
    </w:rPr>
  </w:style>
  <w:style w:type="paragraph" w:customStyle="1" w:styleId="TableHeading">
    <w:name w:val="Table Heading"/>
    <w:basedOn w:val="HeadingBase"/>
    <w:rsid w:val="00A65D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5DF2"/>
    <w:rPr>
      <w:color w:val="0033CC"/>
      <w:u w:val="none"/>
    </w:rPr>
  </w:style>
  <w:style w:type="paragraph" w:customStyle="1" w:styleId="BodyTextRight">
    <w:name w:val="Body Text Right"/>
    <w:basedOn w:val="BodyText"/>
    <w:rsid w:val="00A65D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D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DF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D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D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D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DF2"/>
    <w:rPr>
      <w:sz w:val="32"/>
    </w:rPr>
  </w:style>
  <w:style w:type="paragraph" w:customStyle="1" w:styleId="HeadingProcedure">
    <w:name w:val="Heading Procedure"/>
    <w:basedOn w:val="HeadingBase"/>
    <w:next w:val="Normal"/>
    <w:rsid w:val="00A65D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DF2"/>
    <w:pPr>
      <w:spacing w:before="60" w:after="60"/>
    </w:pPr>
  </w:style>
  <w:style w:type="paragraph" w:styleId="ListContinue">
    <w:name w:val="List Continue"/>
    <w:basedOn w:val="List"/>
    <w:rsid w:val="00A65DF2"/>
    <w:pPr>
      <w:ind w:firstLine="0"/>
    </w:pPr>
  </w:style>
  <w:style w:type="paragraph" w:customStyle="1" w:styleId="ListNote">
    <w:name w:val="List Note"/>
    <w:basedOn w:val="List"/>
    <w:rsid w:val="00A65D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D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D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DF2"/>
    <w:rPr>
      <w:rFonts w:ascii="Courier New" w:hAnsi="Courier New"/>
    </w:rPr>
  </w:style>
  <w:style w:type="paragraph" w:customStyle="1" w:styleId="NoteBullet">
    <w:name w:val="Note Bullet"/>
    <w:basedOn w:val="Note"/>
    <w:rsid w:val="00A65D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D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D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D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D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D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D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DF2"/>
    <w:rPr>
      <w:b/>
      <w:smallCaps/>
    </w:rPr>
  </w:style>
  <w:style w:type="paragraph" w:customStyle="1" w:styleId="TableListNumber">
    <w:name w:val="Table List Number"/>
    <w:basedOn w:val="ListNumber"/>
    <w:rsid w:val="00A65D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D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DF2"/>
    <w:pPr>
      <w:numPr>
        <w:numId w:val="7"/>
      </w:numPr>
    </w:pPr>
  </w:style>
  <w:style w:type="paragraph" w:customStyle="1" w:styleId="ListAlpha2">
    <w:name w:val="List Alpha 2"/>
    <w:basedOn w:val="List2"/>
    <w:rsid w:val="00A65DF2"/>
    <w:pPr>
      <w:numPr>
        <w:numId w:val="6"/>
      </w:numPr>
    </w:pPr>
  </w:style>
  <w:style w:type="paragraph" w:styleId="List2">
    <w:name w:val="List 2"/>
    <w:basedOn w:val="BodyText"/>
    <w:rsid w:val="00A65D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D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D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D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D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DF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5DF2"/>
    <w:pPr>
      <w:numPr>
        <w:numId w:val="2"/>
      </w:numPr>
    </w:pPr>
  </w:style>
  <w:style w:type="paragraph" w:styleId="ListContinue2">
    <w:name w:val="List Continue 2"/>
    <w:basedOn w:val="List2"/>
    <w:rsid w:val="00A65DF2"/>
    <w:pPr>
      <w:ind w:firstLine="0"/>
    </w:pPr>
  </w:style>
  <w:style w:type="paragraph" w:styleId="ListContinue3">
    <w:name w:val="List Continue 3"/>
    <w:basedOn w:val="List3"/>
    <w:rsid w:val="00A65DF2"/>
    <w:pPr>
      <w:ind w:left="1021" w:firstLine="0"/>
    </w:pPr>
  </w:style>
  <w:style w:type="paragraph" w:styleId="ListContinue4">
    <w:name w:val="List Continue 4"/>
    <w:basedOn w:val="List4"/>
    <w:rsid w:val="00A65DF2"/>
    <w:pPr>
      <w:ind w:firstLine="0"/>
    </w:pPr>
  </w:style>
  <w:style w:type="paragraph" w:styleId="ListContinue5">
    <w:name w:val="List Continue 5"/>
    <w:basedOn w:val="List5"/>
    <w:rsid w:val="00A65DF2"/>
    <w:pPr>
      <w:ind w:firstLine="0"/>
    </w:pPr>
  </w:style>
  <w:style w:type="paragraph" w:styleId="ListNumber3">
    <w:name w:val="List Number 3"/>
    <w:basedOn w:val="List3"/>
    <w:rsid w:val="00A65DF2"/>
    <w:pPr>
      <w:numPr>
        <w:numId w:val="3"/>
      </w:numPr>
    </w:pPr>
  </w:style>
  <w:style w:type="paragraph" w:styleId="ListNumber4">
    <w:name w:val="List Number 4"/>
    <w:basedOn w:val="List4"/>
    <w:rsid w:val="00A65DF2"/>
    <w:pPr>
      <w:numPr>
        <w:numId w:val="4"/>
      </w:numPr>
    </w:pPr>
  </w:style>
  <w:style w:type="paragraph" w:styleId="ListNumber5">
    <w:name w:val="List Number 5"/>
    <w:basedOn w:val="List5"/>
    <w:rsid w:val="00A65DF2"/>
    <w:pPr>
      <w:numPr>
        <w:numId w:val="5"/>
      </w:numPr>
    </w:pPr>
  </w:style>
  <w:style w:type="paragraph" w:styleId="BlockText">
    <w:name w:val="Block Text"/>
    <w:basedOn w:val="Normal"/>
    <w:rsid w:val="00A65D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D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DF2"/>
    <w:rPr>
      <w:sz w:val="16"/>
      <w:vertAlign w:val="superscript"/>
    </w:rPr>
  </w:style>
  <w:style w:type="character" w:customStyle="1" w:styleId="Symbols">
    <w:name w:val="Symbols"/>
    <w:basedOn w:val="DefaultParagraphFont"/>
    <w:rsid w:val="00A65DF2"/>
    <w:rPr>
      <w:rFonts w:ascii="Symbol" w:hAnsi="Symbol"/>
    </w:rPr>
  </w:style>
  <w:style w:type="character" w:customStyle="1" w:styleId="MenuOptions">
    <w:name w:val="Menu Options"/>
    <w:basedOn w:val="DefaultParagraphFont"/>
    <w:rsid w:val="00A65D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DF2"/>
    <w:rPr>
      <w:b/>
    </w:rPr>
  </w:style>
  <w:style w:type="character" w:customStyle="1" w:styleId="Underlined">
    <w:name w:val="Underlined"/>
    <w:basedOn w:val="DefaultParagraphFont"/>
    <w:rsid w:val="00A65DF2"/>
    <w:rPr>
      <w:u w:val="single"/>
    </w:rPr>
  </w:style>
  <w:style w:type="paragraph" w:customStyle="1" w:styleId="TableBodyTextRight">
    <w:name w:val="Table Body Text Right"/>
    <w:basedOn w:val="TableBodyText"/>
    <w:rsid w:val="00A65D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DF2"/>
    <w:rPr>
      <w:sz w:val="18"/>
    </w:rPr>
  </w:style>
  <w:style w:type="paragraph" w:customStyle="1" w:styleId="BodySmallRight">
    <w:name w:val="Body Small Right"/>
    <w:basedOn w:val="BodyTextRight"/>
    <w:rsid w:val="00A65DF2"/>
    <w:rPr>
      <w:sz w:val="18"/>
      <w:szCs w:val="18"/>
    </w:rPr>
  </w:style>
  <w:style w:type="paragraph" w:customStyle="1" w:styleId="MarginEdition">
    <w:name w:val="Margin Edition"/>
    <w:basedOn w:val="MarginNote"/>
    <w:rsid w:val="00A65D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DF2"/>
    <w:rPr>
      <w:sz w:val="2"/>
      <w:szCs w:val="2"/>
    </w:rPr>
  </w:style>
  <w:style w:type="character" w:customStyle="1" w:styleId="Small">
    <w:name w:val="Small"/>
    <w:basedOn w:val="DefaultParagraphFont"/>
    <w:rsid w:val="00A65DF2"/>
    <w:rPr>
      <w:sz w:val="16"/>
    </w:rPr>
  </w:style>
  <w:style w:type="paragraph" w:customStyle="1" w:styleId="WideTable">
    <w:name w:val="Wide Table"/>
    <w:basedOn w:val="Normal"/>
    <w:rsid w:val="00A65D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DF2"/>
  </w:style>
  <w:style w:type="paragraph" w:styleId="Quote">
    <w:name w:val="Quote"/>
    <w:basedOn w:val="Heading1"/>
    <w:link w:val="QuoteChar"/>
    <w:qFormat/>
    <w:rsid w:val="00A65D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D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DF2"/>
    <w:pPr>
      <w:pageBreakBefore/>
    </w:pPr>
  </w:style>
  <w:style w:type="paragraph" w:customStyle="1" w:styleId="Border">
    <w:name w:val="Border"/>
    <w:basedOn w:val="Normal"/>
    <w:qFormat/>
    <w:rsid w:val="00A65D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D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D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D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D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D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D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D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D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DF2"/>
    <w:rPr>
      <w:u w:val="single"/>
    </w:rPr>
  </w:style>
  <w:style w:type="character" w:customStyle="1" w:styleId="BoldandItalics">
    <w:name w:val="Bold and Italics"/>
    <w:qFormat/>
    <w:rsid w:val="00A65DF2"/>
    <w:rPr>
      <w:b/>
      <w:i/>
      <w:u w:val="none"/>
    </w:rPr>
  </w:style>
  <w:style w:type="paragraph" w:styleId="BalloonText">
    <w:name w:val="Balloon Text"/>
    <w:basedOn w:val="Normal"/>
    <w:link w:val="BalloonTextChar"/>
    <w:rsid w:val="00A65D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D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D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D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D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D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5DF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2739</Characters>
  <Application>Microsoft Office Word</Application>
  <DocSecurity>0</DocSecurity>
  <Lines>97</Lines>
  <Paragraphs>74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TLI32318 Certificate III in Electric Passenger Train Guard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2018-07-04T19:50:05Z</dcterms:created>
  <dcterms:modified xsi:type="dcterms:W3CDTF">2018-06-20T01:23:00Z</dcterms:modified>
</cp:coreProperties>
</file>