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9EB" w:rsidP="00A87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TLI31815 Certificate III in Rail Track Surfacing</w:t>
      </w:r>
      <w:r>
        <w:fldChar w:fldCharType="end"/>
      </w:r>
    </w:p>
    <w:p w:rsidR="00A879EB" w:rsidP="00A879EB">
      <w:pPr>
        <w:pStyle w:val="Version"/>
        <w:sectPr w:rsidSect="00317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179ED" w:rsidP="003179ED">
      <w:pPr>
        <w:pStyle w:val="SuperHeading"/>
      </w:pPr>
      <w:r w:rsidRPr="003179ED">
        <w:t>TLI31815 Certificate III in Rail Track Surfacing</w:t>
      </w:r>
    </w:p>
    <w:p w:rsidR="00000000" w:rsidRPr="003179ED" w:rsidP="003179ED">
      <w:pPr>
        <w:pStyle w:val="Heading1"/>
      </w:pPr>
      <w:bookmarkStart w:id="1" w:name="O_979309"/>
      <w:bookmarkEnd w:id="1"/>
      <w:r w:rsidRPr="003179ED">
        <w:t>Modification History</w:t>
      </w:r>
    </w:p>
    <w:p w:rsidR="00000000" w:rsidRPr="003179ED" w:rsidP="003179ED">
      <w:pPr>
        <w:pStyle w:val="BodyText"/>
      </w:pPr>
      <w:r w:rsidRPr="003179ED">
        <w:t>Release 2. This is the second release of this qualification in the TLI Transport and Logistics Training Package. The following modifications have been made:</w:t>
      </w:r>
    </w:p>
    <w:p w:rsidR="00000000" w:rsidRPr="003179ED" w:rsidP="003179ED">
      <w:pPr>
        <w:pStyle w:val="ListBullet"/>
      </w:pPr>
      <w:r w:rsidRPr="003179ED">
        <w:t>TLIE0002 Process workplace documentation has an updated code</w:t>
      </w:r>
    </w:p>
    <w:p w:rsidR="00000000" w:rsidRPr="003179ED" w:rsidP="003179ED">
      <w:pPr>
        <w:pStyle w:val="ListBullet"/>
      </w:pPr>
      <w:r w:rsidRPr="003179ED">
        <w:t>TLIF0008</w:t>
      </w:r>
      <w:r w:rsidRPr="003179ED">
        <w:t xml:space="preserve"> Apply safety critical communications in the rail environment added to the general elective units.</w:t>
      </w:r>
    </w:p>
    <w:p w:rsidR="00000000" w:rsidRPr="003179ED" w:rsidP="003179ED">
      <w:pPr>
        <w:pStyle w:val="BodyText"/>
      </w:pPr>
      <w:r w:rsidRPr="003179ED">
        <w:t>Release 1. This is the first release of this qualification in the TLI Transport and Logistics Training Package.</w:t>
      </w:r>
    </w:p>
    <w:p w:rsidR="00000000" w:rsidRPr="003179ED" w:rsidP="003179ED">
      <w:pPr>
        <w:pStyle w:val="AllowPageBreak"/>
      </w:pPr>
    </w:p>
    <w:p w:rsidR="00000000" w:rsidRPr="003179ED" w:rsidP="003179ED">
      <w:pPr>
        <w:pStyle w:val="Heading1"/>
      </w:pPr>
      <w:bookmarkStart w:id="2" w:name="O_979308"/>
      <w:bookmarkEnd w:id="2"/>
      <w:r w:rsidRPr="003179ED">
        <w:t>Qualification Description</w:t>
      </w:r>
    </w:p>
    <w:p w:rsidR="00000000" w:rsidRPr="003179ED" w:rsidP="003179ED">
      <w:pPr>
        <w:pStyle w:val="BodyText"/>
      </w:pPr>
      <w:r w:rsidRPr="003179ED">
        <w:t>Th</w:t>
      </w:r>
      <w:r w:rsidRPr="003179ED">
        <w:t>is is a general qualification for a person engaged in the installation and maintenance of mechanical rail track and the operation of track surfacing and other track equipment.</w:t>
      </w:r>
    </w:p>
    <w:p w:rsidR="00000000" w:rsidRPr="003179ED" w:rsidP="003179ED">
      <w:pPr>
        <w:pStyle w:val="BodyText"/>
      </w:pPr>
      <w:r w:rsidRPr="003179ED">
        <w:t>It involves a broad range of skilled applications in a wide variety of contexts,</w:t>
      </w:r>
      <w:r w:rsidRPr="003179ED">
        <w:t xml:space="preserve"> which may involve application of some discretion and judgement in selecting equipment, services or contingency measures. It may also include responsibility for coordinating the work of others.</w:t>
      </w:r>
    </w:p>
    <w:p w:rsidR="00000000" w:rsidRPr="003179ED" w:rsidP="003179ED">
      <w:pPr>
        <w:pStyle w:val="BodyText"/>
      </w:pPr>
      <w:r w:rsidRPr="003179ED">
        <w:rPr>
          <w:rStyle w:val="SpecialBold"/>
        </w:rPr>
        <w:t>Job roles</w:t>
      </w:r>
    </w:p>
    <w:p w:rsidR="00000000" w:rsidRPr="003179ED" w:rsidP="003179ED">
      <w:pPr>
        <w:pStyle w:val="BodyText"/>
      </w:pPr>
      <w:r w:rsidRPr="003179ED">
        <w:t xml:space="preserve">Job roles and titles vary across different sectors. </w:t>
      </w:r>
      <w:r w:rsidRPr="003179ED">
        <w:t>A possible job title relevant to this qualification includes:</w:t>
      </w:r>
    </w:p>
    <w:p w:rsidR="00000000" w:rsidRPr="003179ED" w:rsidP="003179ED">
      <w:pPr>
        <w:pStyle w:val="ListBullet"/>
      </w:pPr>
      <w:r w:rsidRPr="003179ED">
        <w:t>Rail track surfacer.</w:t>
      </w:r>
    </w:p>
    <w:p w:rsidR="00000000" w:rsidRPr="003179ED" w:rsidP="003179ED">
      <w:pPr>
        <w:pStyle w:val="BodyText"/>
      </w:pPr>
      <w:r w:rsidRPr="003179ED">
        <w:t>No licensing, legislative or certification requirements apply to this qualification at the time of publication.</w:t>
      </w:r>
    </w:p>
    <w:p w:rsidR="00000000" w:rsidRPr="003179ED" w:rsidP="003179ED">
      <w:pPr>
        <w:pStyle w:val="AllowPageBreak"/>
      </w:pPr>
    </w:p>
    <w:p w:rsidR="00000000" w:rsidRPr="003179ED" w:rsidP="003179ED">
      <w:pPr>
        <w:pStyle w:val="Heading1"/>
      </w:pPr>
      <w:bookmarkStart w:id="3" w:name="O_979307"/>
      <w:bookmarkEnd w:id="3"/>
      <w:r w:rsidRPr="003179ED">
        <w:t>Entry Requirements</w:t>
      </w:r>
    </w:p>
    <w:p w:rsidR="00000000" w:rsidRPr="003179ED" w:rsidP="003179ED">
      <w:pPr>
        <w:pStyle w:val="BodyText"/>
      </w:pPr>
      <w:r w:rsidRPr="003179ED">
        <w:t>The entry requirement fo</w:t>
      </w:r>
      <w:r w:rsidRPr="003179ED">
        <w:t>r this qualification is TLI21315 Certificate II in Rail Infrastructure (Track Surfacing) or relevant industry experience gained by working within the rail infrastructure environment.</w:t>
      </w:r>
    </w:p>
    <w:p w:rsidR="00000000" w:rsidRPr="003179ED" w:rsidP="003179ED">
      <w:pPr>
        <w:pStyle w:val="AllowPageBreak"/>
      </w:pPr>
    </w:p>
    <w:p w:rsidR="00000000" w:rsidRPr="003179ED" w:rsidP="003179ED">
      <w:pPr>
        <w:pStyle w:val="Heading1"/>
      </w:pPr>
      <w:bookmarkStart w:id="4" w:name="O_979306"/>
      <w:bookmarkEnd w:id="4"/>
      <w:r w:rsidRPr="003179ED">
        <w:t>Packaging Rules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470"/>
      </w:tblGrid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ED" w:rsidP="003179ED">
            <w:pPr>
              <w:pStyle w:val="BodyText"/>
            </w:pPr>
            <w:r w:rsidRPr="003179ED">
              <w:t xml:space="preserve">A total of </w:t>
            </w:r>
            <w:r w:rsidRPr="003179ED">
              <w:rPr>
                <w:rStyle w:val="SpecialBold"/>
              </w:rPr>
              <w:t>11 units of competency</w:t>
            </w:r>
            <w:r w:rsidRPr="003179ED">
              <w:t xml:space="preserve"> compri</w:t>
            </w:r>
            <w:r w:rsidRPr="003179ED">
              <w:t>sing:</w:t>
            </w:r>
          </w:p>
          <w:p w:rsidR="00000000" w:rsidRPr="003179ED" w:rsidP="003179ED">
            <w:pPr>
              <w:pStyle w:val="BodyText"/>
            </w:pPr>
            <w:r w:rsidRPr="003179ED">
              <w:rPr>
                <w:rStyle w:val="SpecialBold"/>
              </w:rPr>
              <w:t>7 core units</w:t>
            </w:r>
            <w:r w:rsidRPr="003179ED">
              <w:t xml:space="preserve"> listed below </w:t>
            </w:r>
            <w:r w:rsidRPr="003179ED">
              <w:rPr>
                <w:rStyle w:val="SpecialBold"/>
              </w:rPr>
              <w:t>plus</w:t>
            </w:r>
          </w:p>
          <w:p w:rsidR="00000000" w:rsidRPr="003179ED" w:rsidP="003179ED">
            <w:pPr>
              <w:pStyle w:val="BodyText"/>
            </w:pPr>
            <w:r w:rsidRPr="003179ED">
              <w:rPr>
                <w:rStyle w:val="SpecialBold"/>
              </w:rPr>
              <w:t>4 general elective units</w:t>
            </w:r>
            <w:r w:rsidRPr="003179ED">
              <w:t xml:space="preserve"> from the general elective units listed below. Up to</w:t>
            </w:r>
            <w:r w:rsidRPr="003179ED">
              <w:rPr>
                <w:rStyle w:val="SpecialBold"/>
              </w:rPr>
              <w:t xml:space="preserve"> 2 of the general elective units</w:t>
            </w:r>
            <w:r w:rsidRPr="003179ED">
              <w:t xml:space="preserve"> may be selected </w:t>
            </w:r>
            <w:r w:rsidRPr="003179ED">
              <w:t>from any relevant nationally endorsed Training Package. The general elective units must contribute to the vocational outcomes of the qualification.</w:t>
            </w:r>
          </w:p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 xml:space="preserve">Where imported units are selected, care must be taken to ensure that all prerequisite units </w:t>
            </w:r>
            <w:r w:rsidRPr="003179ED">
              <w:t>specified are co</w:t>
            </w:r>
            <w:r w:rsidRPr="003179ED">
              <w:t>mplied with.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rPr>
                <w:rStyle w:val="SpecialBold"/>
              </w:rPr>
              <w:t>Core units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TLIB3094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Check and repair track geometry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TLIE2007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Use communications systems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TLIE2029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Conduct workplace information briefings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TLIF3003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Implement and monitor work health and safety procedures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TLIJ3002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Apply quality systems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TLIS3026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Implement track maintenance and construction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TLIS3039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Measure and mark track for resurfacing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rPr>
                <w:rStyle w:val="SpecialBold"/>
              </w:rPr>
              <w:t>General elective units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TLIB2092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Operate minor mechanical equipment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TLIC3045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Operate road/rail vehicle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TLIE0002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Process workplace documentation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 xml:space="preserve">TLIF0008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Apply safety critical communications in the rail environment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TLIF2006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Apply accident-emergency procedures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TLIF3058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Apply safeworking rules and regulations to rail functions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TLIF3089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Implement fatigue management policies and procedures for rail</w:t>
            </w:r>
            <w:r w:rsidRPr="003179ED">
              <w:t xml:space="preserve"> infrastructure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TLIG1001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Work effectively with others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TLIG3002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Lead a work team or group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TLIK2010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Use infotechnology devices in the workplace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TLIS2034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Install and repair rail fastening systems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TLIS3025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Implement ballast unloading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TLIU4001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Implemen</w:t>
            </w:r>
            <w:r w:rsidRPr="003179ED">
              <w:t>t and monitor environmental protection policies and procedures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TLIW2028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Identify the principles of ballast cleaning operations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TLIW2029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Identify the principles of ballast regulator operations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TLIW2030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 xml:space="preserve">Identify the principles of dynamic track stabaliser </w:t>
            </w:r>
            <w:r w:rsidRPr="003179ED">
              <w:t>operations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TLIW2031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Identify the principles of self-propelled rail grinder operations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TLIW2032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Identify the principles of tamping machine operations</w:t>
            </w:r>
          </w:p>
        </w:tc>
      </w:tr>
      <w:tr w:rsidTr="003179E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9ED">
            <w:pPr>
              <w:pStyle w:val="BodyText"/>
              <w:rPr>
                <w:lang w:val="en-NZ"/>
              </w:rPr>
            </w:pPr>
            <w:r w:rsidRPr="003179ED">
              <w:t>TLIW2033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9ED" w:rsidP="003179ED">
            <w:pPr>
              <w:pStyle w:val="BodyText"/>
            </w:pPr>
            <w:r w:rsidRPr="003179ED">
              <w:t>Identify the principles of mechanised track laying operations</w:t>
            </w:r>
          </w:p>
        </w:tc>
      </w:tr>
    </w:tbl>
    <w:p w:rsidR="00000000" w:rsidRPr="003179ED" w:rsidP="003179ED">
      <w:pPr>
        <w:pStyle w:val="NoPaddingFontSize1"/>
      </w:pPr>
    </w:p>
    <w:p w:rsidR="00000000" w:rsidRPr="003179ED" w:rsidP="003179ED">
      <w:pPr>
        <w:pStyle w:val="AllowPageBreak"/>
      </w:pPr>
    </w:p>
    <w:p w:rsidR="00000000" w:rsidRPr="003179ED" w:rsidP="003179ED">
      <w:pPr>
        <w:pStyle w:val="Heading1"/>
      </w:pPr>
      <w:bookmarkStart w:id="5" w:name="O_979305"/>
      <w:bookmarkEnd w:id="5"/>
      <w:r w:rsidRPr="003179ED">
        <w:t>Qualification Mapping Information</w:t>
      </w:r>
    </w:p>
    <w:p w:rsidR="00A879EB" w:rsidP="003179ED">
      <w:pPr>
        <w:pStyle w:val="BodyText"/>
      </w:pPr>
      <w:r w:rsidRPr="003179ED">
        <w:t>This qualification replaces and is equivalent to TLI31811 Certificate III in Rail Track Surfacing.</w:t>
      </w:r>
    </w:p>
    <w:p w:rsidR="00A879EB" w:rsidP="003179ED">
      <w:pPr>
        <w:pStyle w:val="BodyText"/>
      </w:pPr>
    </w:p>
    <w:p w:rsidR="00000000" w:rsidRPr="003179ED" w:rsidP="003179ED">
      <w:pPr>
        <w:pStyle w:val="Heading1"/>
      </w:pPr>
      <w:bookmarkStart w:id="6" w:name="O_979310"/>
      <w:bookmarkEnd w:id="6"/>
      <w:r w:rsidRPr="003179ED">
        <w:t>Links</w:t>
      </w:r>
    </w:p>
    <w:p w:rsidR="00000000" w:rsidRPr="003179ED" w:rsidP="003179ED">
      <w:pPr>
        <w:pStyle w:val="BodyText"/>
      </w:pPr>
      <w:r w:rsidRPr="003179ED">
        <w:t>Companion Volume Implementation Guides are found in VETNet - https://vetnet.education.gov.au/Pages/</w:t>
      </w:r>
      <w:r w:rsidRPr="003179ED">
        <w:t>TrainingDocs.aspx?q=df441c6e-213d-43e3-874c-0b3f7036d851</w:t>
      </w:r>
    </w:p>
    <w:p w:rsidR="00000000" w:rsidRPr="003179ED" w:rsidP="003179ED"/>
    <w:sectPr w:rsidSect="003179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ED" w:rsidRPr="00A879EB" w:rsidP="00A87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B" w:rsidP="00317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9EB" w:rsidP="00317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79EB" w:rsidP="00317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9ED" w:rsidRPr="00A879EB" w:rsidP="00A87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B" w:rsidRPr="002D2AF8" w:rsidP="00317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TLI31815 Certificate III in Rail Track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A879EB" w:rsidP="00317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169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A06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9ED"/>
  </w:style>
  <w:style w:type="character" w:customStyle="1" w:styleId="Heading1Char">
    <w:name w:val="Heading 1 Char"/>
    <w:basedOn w:val="DefaultParagraphFont"/>
    <w:link w:val="Heading1"/>
    <w:rsid w:val="00317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9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9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9ED"/>
    <w:rPr>
      <w:b/>
      <w:spacing w:val="0"/>
    </w:rPr>
  </w:style>
  <w:style w:type="paragraph" w:customStyle="1" w:styleId="SuperHeading">
    <w:name w:val="SuperHeading"/>
    <w:basedOn w:val="Normal"/>
    <w:rsid w:val="00317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7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9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9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9ED"/>
    <w:rPr>
      <w:i/>
    </w:rPr>
  </w:style>
  <w:style w:type="paragraph" w:styleId="Caption">
    <w:name w:val="caption"/>
    <w:basedOn w:val="BodyText"/>
    <w:next w:val="Normal"/>
    <w:qFormat/>
    <w:rsid w:val="00317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9ED"/>
  </w:style>
  <w:style w:type="paragraph" w:styleId="TableofFigures">
    <w:name w:val="table of figures"/>
    <w:basedOn w:val="Normal"/>
    <w:next w:val="Normal"/>
    <w:semiHidden/>
    <w:rsid w:val="00317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9ED"/>
    <w:pPr>
      <w:numPr>
        <w:numId w:val="10"/>
      </w:numPr>
    </w:pPr>
  </w:style>
  <w:style w:type="character" w:customStyle="1" w:styleId="WingdingSymbols">
    <w:name w:val="Wingding Symbols"/>
    <w:rsid w:val="003179ED"/>
    <w:rPr>
      <w:rFonts w:ascii="Wingdings" w:hAnsi="Wingdings"/>
    </w:rPr>
  </w:style>
  <w:style w:type="paragraph" w:customStyle="1" w:styleId="TableHeading">
    <w:name w:val="Table Heading"/>
    <w:basedOn w:val="HeadingBase"/>
    <w:rsid w:val="00317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9ED"/>
    <w:rPr>
      <w:color w:val="0033CC"/>
      <w:u w:val="none"/>
    </w:rPr>
  </w:style>
  <w:style w:type="paragraph" w:customStyle="1" w:styleId="BodyTextRight">
    <w:name w:val="Body Text Right"/>
    <w:basedOn w:val="BodyText"/>
    <w:rsid w:val="00317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9ED"/>
    <w:rPr>
      <w:sz w:val="32"/>
    </w:rPr>
  </w:style>
  <w:style w:type="paragraph" w:customStyle="1" w:styleId="HeadingProcedure">
    <w:name w:val="Heading Procedure"/>
    <w:basedOn w:val="HeadingBase"/>
    <w:next w:val="Normal"/>
    <w:rsid w:val="00317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9ED"/>
    <w:pPr>
      <w:spacing w:before="60" w:after="60"/>
    </w:pPr>
  </w:style>
  <w:style w:type="paragraph" w:styleId="ListContinue">
    <w:name w:val="List Continue"/>
    <w:basedOn w:val="List"/>
    <w:rsid w:val="003179ED"/>
    <w:pPr>
      <w:ind w:firstLine="0"/>
    </w:pPr>
  </w:style>
  <w:style w:type="paragraph" w:customStyle="1" w:styleId="ListNote">
    <w:name w:val="List Note"/>
    <w:basedOn w:val="List"/>
    <w:rsid w:val="00317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9ED"/>
    <w:rPr>
      <w:rFonts w:ascii="Courier New" w:hAnsi="Courier New"/>
    </w:rPr>
  </w:style>
  <w:style w:type="paragraph" w:customStyle="1" w:styleId="NoteBullet">
    <w:name w:val="Note Bullet"/>
    <w:basedOn w:val="Note"/>
    <w:rsid w:val="00317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9ED"/>
    <w:rPr>
      <w:b/>
      <w:smallCaps/>
    </w:rPr>
  </w:style>
  <w:style w:type="paragraph" w:customStyle="1" w:styleId="TableListNumber">
    <w:name w:val="Table List Number"/>
    <w:basedOn w:val="ListNumber"/>
    <w:rsid w:val="00317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9ED"/>
    <w:pPr>
      <w:numPr>
        <w:numId w:val="8"/>
      </w:numPr>
    </w:pPr>
  </w:style>
  <w:style w:type="paragraph" w:customStyle="1" w:styleId="ListAlpha2">
    <w:name w:val="List Alpha 2"/>
    <w:basedOn w:val="List2"/>
    <w:rsid w:val="003179ED"/>
    <w:pPr>
      <w:numPr>
        <w:numId w:val="7"/>
      </w:numPr>
    </w:pPr>
  </w:style>
  <w:style w:type="paragraph" w:styleId="List2">
    <w:name w:val="List 2"/>
    <w:basedOn w:val="BodyText"/>
    <w:rsid w:val="00317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9ED"/>
    <w:pPr>
      <w:numPr>
        <w:numId w:val="3"/>
      </w:numPr>
    </w:pPr>
  </w:style>
  <w:style w:type="paragraph" w:styleId="ListContinue2">
    <w:name w:val="List Continue 2"/>
    <w:basedOn w:val="List2"/>
    <w:rsid w:val="003179ED"/>
    <w:pPr>
      <w:ind w:firstLine="0"/>
    </w:pPr>
  </w:style>
  <w:style w:type="paragraph" w:styleId="ListContinue3">
    <w:name w:val="List Continue 3"/>
    <w:basedOn w:val="List3"/>
    <w:rsid w:val="003179ED"/>
    <w:pPr>
      <w:ind w:left="1021" w:firstLine="0"/>
    </w:pPr>
  </w:style>
  <w:style w:type="paragraph" w:styleId="ListContinue4">
    <w:name w:val="List Continue 4"/>
    <w:basedOn w:val="List4"/>
    <w:rsid w:val="003179ED"/>
    <w:pPr>
      <w:ind w:firstLine="0"/>
    </w:pPr>
  </w:style>
  <w:style w:type="paragraph" w:styleId="ListContinue5">
    <w:name w:val="List Continue 5"/>
    <w:basedOn w:val="List5"/>
    <w:rsid w:val="003179ED"/>
    <w:pPr>
      <w:ind w:firstLine="0"/>
    </w:pPr>
  </w:style>
  <w:style w:type="paragraph" w:styleId="ListNumber3">
    <w:name w:val="List Number 3"/>
    <w:basedOn w:val="List3"/>
    <w:rsid w:val="003179ED"/>
    <w:pPr>
      <w:numPr>
        <w:numId w:val="4"/>
      </w:numPr>
    </w:pPr>
  </w:style>
  <w:style w:type="paragraph" w:styleId="ListNumber4">
    <w:name w:val="List Number 4"/>
    <w:basedOn w:val="List4"/>
    <w:rsid w:val="003179ED"/>
    <w:pPr>
      <w:numPr>
        <w:numId w:val="5"/>
      </w:numPr>
    </w:pPr>
  </w:style>
  <w:style w:type="paragraph" w:styleId="ListNumber5">
    <w:name w:val="List Number 5"/>
    <w:basedOn w:val="List5"/>
    <w:rsid w:val="003179ED"/>
    <w:pPr>
      <w:numPr>
        <w:numId w:val="6"/>
      </w:numPr>
    </w:pPr>
  </w:style>
  <w:style w:type="paragraph" w:styleId="BlockText">
    <w:name w:val="Block Text"/>
    <w:basedOn w:val="Normal"/>
    <w:rsid w:val="00317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9ED"/>
    <w:rPr>
      <w:sz w:val="16"/>
      <w:vertAlign w:val="superscript"/>
    </w:rPr>
  </w:style>
  <w:style w:type="character" w:customStyle="1" w:styleId="Symbols">
    <w:name w:val="Symbols"/>
    <w:basedOn w:val="DefaultParagraphFont"/>
    <w:rsid w:val="003179ED"/>
    <w:rPr>
      <w:rFonts w:ascii="Symbol" w:hAnsi="Symbol"/>
    </w:rPr>
  </w:style>
  <w:style w:type="character" w:customStyle="1" w:styleId="MenuOptions">
    <w:name w:val="Menu Options"/>
    <w:basedOn w:val="DefaultParagraphFont"/>
    <w:rsid w:val="00317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9ED"/>
    <w:rPr>
      <w:b/>
    </w:rPr>
  </w:style>
  <w:style w:type="character" w:customStyle="1" w:styleId="Underlined">
    <w:name w:val="Underlined"/>
    <w:basedOn w:val="DefaultParagraphFont"/>
    <w:rsid w:val="003179ED"/>
    <w:rPr>
      <w:u w:val="single"/>
    </w:rPr>
  </w:style>
  <w:style w:type="paragraph" w:customStyle="1" w:styleId="TableBodyTextRight">
    <w:name w:val="Table Body Text Right"/>
    <w:basedOn w:val="TableBodyText"/>
    <w:rsid w:val="00317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9ED"/>
    <w:rPr>
      <w:sz w:val="18"/>
    </w:rPr>
  </w:style>
  <w:style w:type="paragraph" w:customStyle="1" w:styleId="BodySmallRight">
    <w:name w:val="Body Small Right"/>
    <w:basedOn w:val="BodyTextRight"/>
    <w:rsid w:val="003179ED"/>
    <w:rPr>
      <w:sz w:val="18"/>
      <w:szCs w:val="18"/>
    </w:rPr>
  </w:style>
  <w:style w:type="paragraph" w:customStyle="1" w:styleId="MarginEdition">
    <w:name w:val="Margin Edition"/>
    <w:basedOn w:val="MarginNote"/>
    <w:rsid w:val="00317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9ED"/>
    <w:rPr>
      <w:sz w:val="2"/>
      <w:szCs w:val="2"/>
    </w:rPr>
  </w:style>
  <w:style w:type="character" w:customStyle="1" w:styleId="Small">
    <w:name w:val="Small"/>
    <w:basedOn w:val="DefaultParagraphFont"/>
    <w:rsid w:val="003179ED"/>
    <w:rPr>
      <w:sz w:val="16"/>
    </w:rPr>
  </w:style>
  <w:style w:type="paragraph" w:customStyle="1" w:styleId="WideTable">
    <w:name w:val="Wide Table"/>
    <w:basedOn w:val="Normal"/>
    <w:rsid w:val="00317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9ED"/>
  </w:style>
  <w:style w:type="paragraph" w:styleId="Quote">
    <w:name w:val="Quote"/>
    <w:basedOn w:val="Heading1"/>
    <w:link w:val="QuoteChar"/>
    <w:qFormat/>
    <w:rsid w:val="00317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9ED"/>
    <w:pPr>
      <w:pageBreakBefore/>
    </w:pPr>
  </w:style>
  <w:style w:type="paragraph" w:customStyle="1" w:styleId="Border">
    <w:name w:val="Border"/>
    <w:basedOn w:val="Normal"/>
    <w:qFormat/>
    <w:rsid w:val="00317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9ED"/>
    <w:rPr>
      <w:u w:val="single"/>
    </w:rPr>
  </w:style>
  <w:style w:type="character" w:customStyle="1" w:styleId="BoldandItalics">
    <w:name w:val="Bold and Italics"/>
    <w:qFormat/>
    <w:rsid w:val="003179ED"/>
    <w:rPr>
      <w:b/>
      <w:i/>
      <w:u w:val="none"/>
    </w:rPr>
  </w:style>
  <w:style w:type="paragraph" w:styleId="BalloonText">
    <w:name w:val="Balloon Text"/>
    <w:basedOn w:val="Normal"/>
    <w:link w:val="BalloonTextChar"/>
    <w:rsid w:val="00317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9E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3256</Characters>
  <Application>Microsoft Office Word</Application>
  <DocSecurity>0</DocSecurity>
  <Lines>105</Lines>
  <Paragraphs>80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TLI31815 Certificate III in Rail Track Surfacing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2018-07-04T18:52:25Z</dcterms:created>
  <dcterms:modified xsi:type="dcterms:W3CDTF">2018-06-20T01:22:00Z</dcterms:modified>
</cp:coreProperties>
</file>