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17A" w:rsidP="00870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TLI30521 Certificate III in Passenger Train Guard</w:t>
      </w:r>
      <w:r>
        <w:fldChar w:fldCharType="end"/>
      </w:r>
    </w:p>
    <w:p w:rsidR="0087017A" w:rsidP="0087017A">
      <w:pPr>
        <w:pStyle w:val="Version"/>
        <w:sectPr w:rsidSect="00A51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5120D" w:rsidP="00A5120D">
      <w:pPr>
        <w:pStyle w:val="SuperHeading"/>
      </w:pPr>
      <w:r w:rsidRPr="00A5120D">
        <w:t>TLI30521 Certificate III in Passenger Train Guard</w:t>
      </w:r>
    </w:p>
    <w:p w:rsidR="00000000" w:rsidRPr="00A5120D" w:rsidP="00A5120D">
      <w:pPr>
        <w:pStyle w:val="Heading1"/>
      </w:pPr>
      <w:bookmarkStart w:id="1" w:name="O_1240250"/>
      <w:bookmarkEnd w:id="1"/>
      <w:r w:rsidRPr="00A512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rPr>
                <w:rStyle w:val="SpecialBold"/>
              </w:rPr>
              <w:t>Release 3</w:t>
            </w:r>
            <w:r w:rsidRPr="00A5120D">
              <w:t>. This is the third release of this qualification in the TLI Transport and Logistics Training Package. The following unit has been updated in the general elective units:</w:t>
            </w:r>
          </w:p>
          <w:p w:rsidR="00000000" w:rsidP="00A5120D">
            <w:pPr>
              <w:pStyle w:val="ListBullet"/>
              <w:rPr>
                <w:lang w:val="en-NZ"/>
              </w:rPr>
            </w:pPr>
            <w:r w:rsidRPr="00A5120D">
              <w:t>SITXCOM010 Manage conflict.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rPr>
                <w:rStyle w:val="SpecialBold"/>
              </w:rPr>
              <w:t>Release 2</w:t>
            </w:r>
            <w:r w:rsidRPr="00A5120D">
              <w:t>. This i</w:t>
            </w:r>
            <w:r w:rsidRPr="00A5120D">
              <w:t>s the second release of this qualification in the TLI Transport and Logistics Training Package. The following unit has been updated in the general elective units:</w:t>
            </w:r>
          </w:p>
          <w:p w:rsidR="00000000" w:rsidP="00A5120D">
            <w:pPr>
              <w:pStyle w:val="ListBullet"/>
              <w:rPr>
                <w:lang w:val="en-NZ"/>
              </w:rPr>
            </w:pPr>
            <w:r w:rsidRPr="00A5120D">
              <w:t>TLIO0005 Provide revenue protection measures.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rPr>
                <w:rStyle w:val="SpecialBold"/>
              </w:rPr>
              <w:t>Release 1</w:t>
            </w:r>
            <w:r w:rsidRPr="00A5120D">
              <w:t xml:space="preserve">. This is the first release of this </w:t>
            </w:r>
            <w:r w:rsidRPr="00A5120D">
              <w:t>qualification in the TLI Transport and Logistics Training Package.</w:t>
            </w:r>
          </w:p>
        </w:tc>
      </w:tr>
    </w:tbl>
    <w:p w:rsidR="00000000" w:rsidRPr="00A5120D" w:rsidP="00A5120D">
      <w:pPr>
        <w:pStyle w:val="NoPaddingFontSize1"/>
      </w:pPr>
    </w:p>
    <w:p w:rsidR="00000000" w:rsidRPr="00A5120D" w:rsidP="00A5120D">
      <w:pPr>
        <w:pStyle w:val="AllowPageBreak"/>
      </w:pPr>
    </w:p>
    <w:p w:rsidR="00000000" w:rsidRPr="00A5120D" w:rsidP="00A5120D">
      <w:pPr>
        <w:pStyle w:val="Heading1"/>
      </w:pPr>
      <w:bookmarkStart w:id="2" w:name="O_1240249"/>
      <w:bookmarkEnd w:id="2"/>
      <w:r w:rsidRPr="00A5120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t xml:space="preserve">This is a general qualification for a person engaged in the duties of a passenger train guard within a rail network system. </w:t>
            </w:r>
          </w:p>
          <w:p w:rsidR="00000000" w:rsidRPr="00A5120D" w:rsidP="00A5120D">
            <w:pPr>
              <w:pStyle w:val="BodyText"/>
            </w:pPr>
            <w:r w:rsidRPr="00A5120D">
              <w:t>It involves a bro</w:t>
            </w:r>
            <w:r w:rsidRPr="00A5120D">
              <w:t>ad range of skilled applications applied in a wide variety of contexts, which may involve application of some discretion and judgement in selecting equipment, services or contingency measures. It may also include responsibility for coordinating the work of</w:t>
            </w:r>
            <w:r w:rsidRPr="00A5120D">
              <w:t xml:space="preserve"> others.</w:t>
            </w:r>
          </w:p>
          <w:p w:rsidR="00000000" w:rsidRPr="00A5120D" w:rsidP="00A5120D">
            <w:pPr>
              <w:pStyle w:val="BodyText"/>
            </w:pPr>
            <w:r w:rsidRPr="00A5120D">
              <w:rPr>
                <w:rStyle w:val="SpecialBold"/>
              </w:rPr>
              <w:t>Job roles:</w:t>
            </w:r>
          </w:p>
          <w:p w:rsidR="00000000" w:rsidRPr="00A5120D" w:rsidP="00A5120D">
            <w:pPr>
              <w:pStyle w:val="BodyText"/>
            </w:pPr>
            <w:r w:rsidRPr="00A5120D">
              <w:t>Possible job titles relevant to this qualification include:</w:t>
            </w:r>
          </w:p>
          <w:p w:rsidR="00000000" w:rsidRPr="00A5120D" w:rsidP="00A5120D">
            <w:pPr>
              <w:pStyle w:val="ListBullet"/>
            </w:pPr>
            <w:r w:rsidRPr="00A5120D">
              <w:t>conductor</w:t>
            </w:r>
          </w:p>
          <w:p w:rsidR="00000000" w:rsidRPr="00A5120D" w:rsidP="00A5120D">
            <w:pPr>
              <w:pStyle w:val="ListBullet"/>
            </w:pPr>
            <w:r w:rsidRPr="00A5120D">
              <w:t>passenger train guard</w:t>
            </w:r>
          </w:p>
          <w:p w:rsidR="00000000" w:rsidRPr="00A5120D" w:rsidP="00A5120D">
            <w:pPr>
              <w:pStyle w:val="ListBullet"/>
            </w:pPr>
            <w:r w:rsidRPr="00A5120D">
              <w:t>train conductor.</w:t>
            </w:r>
          </w:p>
          <w:p w:rsidR="00000000" w:rsidRPr="00A5120D" w:rsidP="00A5120D">
            <w:pPr>
              <w:pStyle w:val="BodyText"/>
            </w:pPr>
            <w:r w:rsidRPr="00A5120D">
              <w:t>No licensing, legislative or certification requirements apply to this qualification at the time of publication.</w:t>
            </w:r>
          </w:p>
        </w:tc>
      </w:tr>
    </w:tbl>
    <w:p w:rsidR="00000000" w:rsidRPr="00A5120D" w:rsidP="00A5120D">
      <w:pPr>
        <w:pStyle w:val="NoPaddingFontSize1"/>
      </w:pPr>
    </w:p>
    <w:p w:rsidR="00000000" w:rsidRPr="00A5120D" w:rsidP="00A5120D">
      <w:pPr>
        <w:pStyle w:val="AllowPageBreak"/>
      </w:pPr>
    </w:p>
    <w:p w:rsidR="00000000" w:rsidRPr="00A5120D" w:rsidP="00A5120D">
      <w:pPr>
        <w:pStyle w:val="Heading1"/>
      </w:pPr>
      <w:bookmarkStart w:id="3" w:name="O_1240248"/>
      <w:bookmarkEnd w:id="3"/>
      <w:r w:rsidRPr="00A5120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t>There are no entry requirements for this qualification.</w:t>
            </w:r>
          </w:p>
        </w:tc>
      </w:tr>
    </w:tbl>
    <w:p w:rsidR="0087017A" w:rsidP="00A5120D">
      <w:pPr>
        <w:pStyle w:val="NoPaddingFontSize1"/>
      </w:pPr>
    </w:p>
    <w:p w:rsidR="0087017A" w:rsidP="00A5120D">
      <w:pPr>
        <w:pStyle w:val="NoPaddingFontSize1"/>
      </w:pPr>
    </w:p>
    <w:p w:rsidR="00000000" w:rsidRPr="00A5120D" w:rsidP="00A5120D">
      <w:pPr>
        <w:pStyle w:val="Heading1"/>
      </w:pPr>
      <w:bookmarkStart w:id="4" w:name="O_1240247"/>
      <w:bookmarkEnd w:id="4"/>
      <w:r w:rsidRPr="00A5120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2"/>
        <w:gridCol w:w="7655"/>
      </w:tblGrid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t xml:space="preserve">A total of </w:t>
            </w:r>
            <w:r w:rsidRPr="00A5120D">
              <w:rPr>
                <w:rStyle w:val="SpecialBold"/>
              </w:rPr>
              <w:t>20 units of competency</w:t>
            </w:r>
            <w:r w:rsidRPr="00A5120D">
              <w:t xml:space="preserve"> comprising:</w:t>
            </w:r>
          </w:p>
          <w:p w:rsidR="00000000" w:rsidRPr="00A5120D" w:rsidP="00A5120D">
            <w:pPr>
              <w:pStyle w:val="ListBullet"/>
            </w:pPr>
            <w:r w:rsidRPr="00A5120D">
              <w:rPr>
                <w:rStyle w:val="SpecialBold"/>
              </w:rPr>
              <w:t>10 core units</w:t>
            </w:r>
            <w:r w:rsidRPr="00A5120D">
              <w:t xml:space="preserve"> listed below, </w:t>
            </w:r>
            <w:r w:rsidRPr="00A5120D">
              <w:rPr>
                <w:rStyle w:val="SpecialBold"/>
              </w:rPr>
              <w:t>plus</w:t>
            </w:r>
          </w:p>
          <w:p w:rsidR="00000000" w:rsidRPr="00A5120D" w:rsidP="00A5120D">
            <w:pPr>
              <w:pStyle w:val="ListBullet"/>
            </w:pPr>
            <w:r w:rsidRPr="00A5120D">
              <w:rPr>
                <w:rStyle w:val="SpecialBold"/>
              </w:rPr>
              <w:t>10 elective units</w:t>
            </w:r>
            <w:r w:rsidRPr="00A5120D">
              <w:t xml:space="preserve"> from the </w:t>
            </w:r>
            <w:r w:rsidRPr="00A5120D">
              <w:rPr>
                <w:rStyle w:val="SpecialBold"/>
              </w:rPr>
              <w:t>general elective units</w:t>
            </w:r>
            <w:r w:rsidRPr="00A5120D">
              <w:t xml:space="preserve"> listed below.</w:t>
            </w:r>
          </w:p>
          <w:p w:rsidR="00000000" w:rsidRPr="00A5120D" w:rsidP="00A5120D">
            <w:pPr>
              <w:pStyle w:val="BodyText"/>
            </w:pPr>
            <w:r w:rsidRPr="00A5120D">
              <w:t xml:space="preserve">Up to </w:t>
            </w:r>
            <w:r w:rsidRPr="00A5120D">
              <w:rPr>
                <w:rStyle w:val="SpecialBold"/>
              </w:rPr>
              <w:t>2 of the general elective units</w:t>
            </w:r>
            <w:r w:rsidRPr="00A5120D">
              <w:t xml:space="preserve"> may be selected from any relevant nationally endorsed </w:t>
            </w:r>
            <w:r w:rsidRPr="00A5120D">
              <w:t xml:space="preserve">Training Package. The general elective units must contribute to the vocational outcomes of the qualification. </w:t>
            </w:r>
          </w:p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Where imported units are selected, car</w:t>
            </w:r>
            <w:r w:rsidRPr="00A5120D">
              <w:t>e must be taken to ensure that all prerequisite units specified are complied with.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rPr>
                <w:rStyle w:val="SpecialBold"/>
              </w:rPr>
              <w:t>Core units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TLIB0008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Prepare passenger train as part of guard duties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TLIC0009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Perform guard duties as part of passenger train operations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TLIE0002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Process workplace documentation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TLIE3021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 xml:space="preserve">Work and communicate effectively with others 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TLIF0008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Apply safety critical communications in the rail environment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TLIF0018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Respond to abnormal situations and emergencies when operating as a train guard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TLIF002</w:t>
            </w:r>
            <w:r w:rsidRPr="00A5120D">
              <w:t>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Follow work health and safety procedures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TLIF2010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Apply fatigue management strategies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TLIF3058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Apply safeworking rules and regulations to rail functions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TLII0004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Provide assistance to customers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rPr>
                <w:rStyle w:val="SpecialBold"/>
              </w:rPr>
              <w:t>General elective units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BSBPEF301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Organise personal work priorities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HLTAID009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Provide cardiopulmonary resuscitation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HLTAID011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Provide First Aid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SITXCOM010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Manage conflict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TLIB0007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Respond and rectify rail traffic autonomous operations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TLIB0012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Maintain and use hand tools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TLIB2104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Identify, diagnose and rectify faults on electric passenger trains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TLIB2111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Assist with testing train braking system on electric passenger train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TLIB3019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Test train braking system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TLIB3113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Diagnose and rectify minor faults on motive power units and roll</w:t>
            </w:r>
            <w:r w:rsidRPr="00A5120D">
              <w:t>ing stock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TLIC0005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Close down rail traffic from autonomous operations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TLIC0006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Set up rail traffic for autonomous operation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TLIC0007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Assist to stable a train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TLIC0008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Assist with shunting, coupling and uncoupling electric passenger trains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TLIC0027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Stable electric passenger train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TLIC3017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Shunt rolling stock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TLID0020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Shift materials safely using manual handling methods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TLIE2007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Use communications systems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TLIF0015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Recognise the impact of human capabilities/limitations on human performance in a rai</w:t>
            </w:r>
            <w:r w:rsidRPr="00A5120D">
              <w:t>l environment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TLIF2018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Operate firefighting equipment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TLIF2019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Ensure a safe on-board passenger and working environment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TLIG2007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Work in a socially diverse environment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TLIK2010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Use infotechnology devices in the workplace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TLIO0005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Provide revenue protection measures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TLIO3012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 xml:space="preserve">Manage disruptive and/or unlawful behaviour 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TLIU1009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Monitor plant and equipment in an environmentally sustainable manner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TLIU2012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Participate in environmentally sustainable work practices</w:t>
            </w:r>
          </w:p>
        </w:tc>
      </w:tr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0D">
            <w:pPr>
              <w:pStyle w:val="BodyText"/>
              <w:rPr>
                <w:lang w:val="en-NZ"/>
              </w:rPr>
            </w:pPr>
            <w:r w:rsidRPr="00A5120D">
              <w:t>TLIW3026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t>Operate stand alone signalling/point control equipment</w:t>
            </w:r>
          </w:p>
        </w:tc>
      </w:tr>
    </w:tbl>
    <w:p w:rsidR="00000000" w:rsidRPr="00A5120D" w:rsidP="00A5120D">
      <w:pPr>
        <w:pStyle w:val="NoPaddingFontSize1"/>
      </w:pPr>
    </w:p>
    <w:p w:rsidR="00000000" w:rsidRPr="00A5120D" w:rsidP="00A5120D">
      <w:pPr>
        <w:pStyle w:val="AllowPageBreak"/>
      </w:pPr>
    </w:p>
    <w:p w:rsidR="00000000" w:rsidRPr="00A5120D" w:rsidP="00A5120D">
      <w:pPr>
        <w:pStyle w:val="Heading1"/>
      </w:pPr>
      <w:bookmarkStart w:id="5" w:name="O_1240246"/>
      <w:bookmarkEnd w:id="5"/>
      <w:r w:rsidRPr="00A5120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2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0D" w:rsidP="00A5120D">
            <w:pPr>
              <w:pStyle w:val="BodyText"/>
            </w:pPr>
            <w:r w:rsidRPr="00A5120D">
              <w:t>This qualification replaces and is equivalent to TLI30120 Certificate III in Passenger Train Guard.</w:t>
            </w:r>
          </w:p>
        </w:tc>
      </w:tr>
    </w:tbl>
    <w:p w:rsidR="0087017A" w:rsidP="00A5120D">
      <w:pPr>
        <w:pStyle w:val="NoPaddingFontSize1"/>
      </w:pPr>
    </w:p>
    <w:p w:rsidR="0087017A" w:rsidP="00A5120D">
      <w:pPr>
        <w:pStyle w:val="NoPaddingFontSize1"/>
      </w:pPr>
    </w:p>
    <w:p w:rsidR="00000000" w:rsidRPr="00A5120D" w:rsidP="00A5120D">
      <w:pPr>
        <w:pStyle w:val="Heading1"/>
      </w:pPr>
      <w:bookmarkStart w:id="6" w:name="O_1240251"/>
      <w:bookmarkEnd w:id="6"/>
      <w:r w:rsidRPr="00A5120D">
        <w:t>Links</w:t>
      </w:r>
    </w:p>
    <w:p w:rsidR="00000000" w:rsidRPr="00A5120D" w:rsidP="0087017A">
      <w:pPr>
        <w:pStyle w:val="BodyText"/>
      </w:pPr>
      <w:r w:rsidRPr="00A5120D">
        <w:t>Companion Volume I</w:t>
      </w:r>
      <w:r w:rsidRPr="00A5120D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00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5120D" w:rsidP="00A5120D"/>
    <w:sectPr w:rsidSect="00A51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0D" w:rsidRPr="0087017A" w:rsidP="00870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17A" w:rsidP="00A51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17A" w:rsidP="00A51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017A" w:rsidP="00A51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20D" w:rsidRPr="0087017A" w:rsidP="00870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17A" w:rsidRPr="002D2AF8" w:rsidP="00A51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TLI30521 Certificate III in Passenger Train 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7017A" w:rsidP="00A51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627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A07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20D"/>
  </w:style>
  <w:style w:type="character" w:customStyle="1" w:styleId="Heading1Char">
    <w:name w:val="Heading 1 Char"/>
    <w:basedOn w:val="DefaultParagraphFont"/>
    <w:link w:val="Heading1"/>
    <w:rsid w:val="00A51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2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20D"/>
    <w:rPr>
      <w:b/>
      <w:spacing w:val="0"/>
    </w:rPr>
  </w:style>
  <w:style w:type="paragraph" w:customStyle="1" w:styleId="SuperHeading">
    <w:name w:val="SuperHeading"/>
    <w:basedOn w:val="Normal"/>
    <w:rsid w:val="00A51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1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2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20D"/>
    <w:rPr>
      <w:i/>
    </w:rPr>
  </w:style>
  <w:style w:type="paragraph" w:styleId="Caption">
    <w:name w:val="caption"/>
    <w:basedOn w:val="BodyText"/>
    <w:next w:val="Normal"/>
    <w:qFormat/>
    <w:rsid w:val="00A51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20D"/>
  </w:style>
  <w:style w:type="paragraph" w:styleId="TableofFigures">
    <w:name w:val="table of figures"/>
    <w:basedOn w:val="Normal"/>
    <w:next w:val="Normal"/>
    <w:semiHidden/>
    <w:rsid w:val="00A51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2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20D"/>
    <w:rPr>
      <w:rFonts w:ascii="Wingdings" w:hAnsi="Wingdings"/>
    </w:rPr>
  </w:style>
  <w:style w:type="paragraph" w:customStyle="1" w:styleId="TableHeading">
    <w:name w:val="Table Heading"/>
    <w:basedOn w:val="HeadingBase"/>
    <w:rsid w:val="00A51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20D"/>
    <w:rPr>
      <w:color w:val="0033CC"/>
      <w:u w:val="none"/>
    </w:rPr>
  </w:style>
  <w:style w:type="paragraph" w:customStyle="1" w:styleId="BodyTextRight">
    <w:name w:val="Body Text Right"/>
    <w:basedOn w:val="BodyText"/>
    <w:rsid w:val="00A51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2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20D"/>
    <w:rPr>
      <w:sz w:val="32"/>
    </w:rPr>
  </w:style>
  <w:style w:type="paragraph" w:customStyle="1" w:styleId="HeadingProcedure">
    <w:name w:val="Heading Procedure"/>
    <w:basedOn w:val="HeadingBase"/>
    <w:next w:val="Normal"/>
    <w:rsid w:val="00A51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20D"/>
    <w:pPr>
      <w:spacing w:before="60" w:after="60"/>
    </w:pPr>
  </w:style>
  <w:style w:type="paragraph" w:styleId="ListContinue">
    <w:name w:val="List Continue"/>
    <w:basedOn w:val="List"/>
    <w:rsid w:val="00A5120D"/>
    <w:pPr>
      <w:ind w:firstLine="0"/>
    </w:pPr>
  </w:style>
  <w:style w:type="paragraph" w:customStyle="1" w:styleId="ListNote">
    <w:name w:val="List Note"/>
    <w:basedOn w:val="List"/>
    <w:rsid w:val="00A51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20D"/>
    <w:rPr>
      <w:rFonts w:ascii="Courier New" w:hAnsi="Courier New"/>
    </w:rPr>
  </w:style>
  <w:style w:type="paragraph" w:customStyle="1" w:styleId="NoteBullet">
    <w:name w:val="Note Bullet"/>
    <w:basedOn w:val="Note"/>
    <w:rsid w:val="00A51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2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20D"/>
    <w:rPr>
      <w:b/>
      <w:smallCaps/>
    </w:rPr>
  </w:style>
  <w:style w:type="paragraph" w:customStyle="1" w:styleId="TableListNumber">
    <w:name w:val="Table List Number"/>
    <w:basedOn w:val="ListNumber"/>
    <w:rsid w:val="00A51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20D"/>
    <w:pPr>
      <w:numPr>
        <w:numId w:val="8"/>
      </w:numPr>
    </w:pPr>
  </w:style>
  <w:style w:type="paragraph" w:customStyle="1" w:styleId="ListAlpha2">
    <w:name w:val="List Alpha 2"/>
    <w:basedOn w:val="List2"/>
    <w:rsid w:val="00A5120D"/>
    <w:pPr>
      <w:numPr>
        <w:numId w:val="7"/>
      </w:numPr>
    </w:pPr>
  </w:style>
  <w:style w:type="paragraph" w:styleId="List2">
    <w:name w:val="List 2"/>
    <w:basedOn w:val="BodyText"/>
    <w:rsid w:val="00A51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2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2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20D"/>
    <w:pPr>
      <w:numPr>
        <w:numId w:val="3"/>
      </w:numPr>
    </w:pPr>
  </w:style>
  <w:style w:type="paragraph" w:styleId="ListContinue2">
    <w:name w:val="List Continue 2"/>
    <w:basedOn w:val="List2"/>
    <w:rsid w:val="00A5120D"/>
    <w:pPr>
      <w:ind w:firstLine="0"/>
    </w:pPr>
  </w:style>
  <w:style w:type="paragraph" w:styleId="ListContinue3">
    <w:name w:val="List Continue 3"/>
    <w:basedOn w:val="List3"/>
    <w:rsid w:val="00A5120D"/>
    <w:pPr>
      <w:ind w:left="1021" w:firstLine="0"/>
    </w:pPr>
  </w:style>
  <w:style w:type="paragraph" w:styleId="ListContinue4">
    <w:name w:val="List Continue 4"/>
    <w:basedOn w:val="List4"/>
    <w:rsid w:val="00A5120D"/>
    <w:pPr>
      <w:ind w:firstLine="0"/>
    </w:pPr>
  </w:style>
  <w:style w:type="paragraph" w:styleId="ListContinue5">
    <w:name w:val="List Continue 5"/>
    <w:basedOn w:val="List5"/>
    <w:rsid w:val="00A5120D"/>
    <w:pPr>
      <w:ind w:firstLine="0"/>
    </w:pPr>
  </w:style>
  <w:style w:type="paragraph" w:styleId="ListNumber3">
    <w:name w:val="List Number 3"/>
    <w:basedOn w:val="List3"/>
    <w:rsid w:val="00A5120D"/>
    <w:pPr>
      <w:numPr>
        <w:numId w:val="4"/>
      </w:numPr>
    </w:pPr>
  </w:style>
  <w:style w:type="paragraph" w:styleId="ListNumber4">
    <w:name w:val="List Number 4"/>
    <w:basedOn w:val="List4"/>
    <w:rsid w:val="00A5120D"/>
    <w:pPr>
      <w:numPr>
        <w:numId w:val="5"/>
      </w:numPr>
    </w:pPr>
  </w:style>
  <w:style w:type="paragraph" w:styleId="ListNumber5">
    <w:name w:val="List Number 5"/>
    <w:basedOn w:val="List5"/>
    <w:rsid w:val="00A5120D"/>
    <w:pPr>
      <w:numPr>
        <w:numId w:val="6"/>
      </w:numPr>
    </w:pPr>
  </w:style>
  <w:style w:type="paragraph" w:styleId="BlockText">
    <w:name w:val="Block Text"/>
    <w:basedOn w:val="Normal"/>
    <w:rsid w:val="00A51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20D"/>
    <w:rPr>
      <w:sz w:val="16"/>
      <w:vertAlign w:val="superscript"/>
    </w:rPr>
  </w:style>
  <w:style w:type="character" w:customStyle="1" w:styleId="Symbols">
    <w:name w:val="Symbols"/>
    <w:basedOn w:val="DefaultParagraphFont"/>
    <w:rsid w:val="00A5120D"/>
    <w:rPr>
      <w:rFonts w:ascii="Symbol" w:hAnsi="Symbol"/>
    </w:rPr>
  </w:style>
  <w:style w:type="character" w:customStyle="1" w:styleId="MenuOptions">
    <w:name w:val="Menu Options"/>
    <w:basedOn w:val="DefaultParagraphFont"/>
    <w:rsid w:val="00A51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20D"/>
    <w:rPr>
      <w:b/>
    </w:rPr>
  </w:style>
  <w:style w:type="character" w:customStyle="1" w:styleId="Underlined">
    <w:name w:val="Underlined"/>
    <w:basedOn w:val="DefaultParagraphFont"/>
    <w:rsid w:val="00A5120D"/>
    <w:rPr>
      <w:u w:val="single"/>
    </w:rPr>
  </w:style>
  <w:style w:type="paragraph" w:customStyle="1" w:styleId="TableBodyTextRight">
    <w:name w:val="Table Body Text Right"/>
    <w:basedOn w:val="TableBodyText"/>
    <w:rsid w:val="00A51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20D"/>
    <w:rPr>
      <w:sz w:val="18"/>
    </w:rPr>
  </w:style>
  <w:style w:type="paragraph" w:customStyle="1" w:styleId="BodySmallRight">
    <w:name w:val="Body Small Right"/>
    <w:basedOn w:val="BodyTextRight"/>
    <w:rsid w:val="00A5120D"/>
    <w:rPr>
      <w:sz w:val="18"/>
      <w:szCs w:val="18"/>
    </w:rPr>
  </w:style>
  <w:style w:type="paragraph" w:customStyle="1" w:styleId="MarginEdition">
    <w:name w:val="Margin Edition"/>
    <w:basedOn w:val="MarginNote"/>
    <w:rsid w:val="00A51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20D"/>
    <w:rPr>
      <w:sz w:val="2"/>
      <w:szCs w:val="2"/>
    </w:rPr>
  </w:style>
  <w:style w:type="character" w:customStyle="1" w:styleId="Small">
    <w:name w:val="Small"/>
    <w:basedOn w:val="DefaultParagraphFont"/>
    <w:rsid w:val="00A5120D"/>
    <w:rPr>
      <w:sz w:val="16"/>
    </w:rPr>
  </w:style>
  <w:style w:type="paragraph" w:customStyle="1" w:styleId="WideTable">
    <w:name w:val="Wide Table"/>
    <w:basedOn w:val="Normal"/>
    <w:rsid w:val="00A51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20D"/>
  </w:style>
  <w:style w:type="paragraph" w:styleId="Quote">
    <w:name w:val="Quote"/>
    <w:basedOn w:val="Heading1"/>
    <w:link w:val="QuoteChar"/>
    <w:qFormat/>
    <w:rsid w:val="00A51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20D"/>
    <w:pPr>
      <w:pageBreakBefore/>
    </w:pPr>
  </w:style>
  <w:style w:type="paragraph" w:customStyle="1" w:styleId="Border">
    <w:name w:val="Border"/>
    <w:basedOn w:val="Normal"/>
    <w:qFormat/>
    <w:rsid w:val="00A51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20D"/>
    <w:rPr>
      <w:u w:val="single"/>
    </w:rPr>
  </w:style>
  <w:style w:type="character" w:customStyle="1" w:styleId="BoldandItalics">
    <w:name w:val="Bold and Italics"/>
    <w:qFormat/>
    <w:rsid w:val="00A5120D"/>
    <w:rPr>
      <w:b/>
      <w:i/>
      <w:u w:val="none"/>
    </w:rPr>
  </w:style>
  <w:style w:type="paragraph" w:styleId="BalloonText">
    <w:name w:val="Balloon Text"/>
    <w:basedOn w:val="Normal"/>
    <w:link w:val="BalloonTextChar"/>
    <w:rsid w:val="00A51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20D"/>
    <w:pPr>
      <w:spacing w:before="0" w:after="0"/>
    </w:pPr>
  </w:style>
  <w:style w:type="paragraph" w:customStyle="1" w:styleId="BodyTextBold">
    <w:name w:val="Body Text Bold"/>
    <w:basedOn w:val="BodyText"/>
    <w:qFormat/>
    <w:rsid w:val="00A5120D"/>
    <w:rPr>
      <w:b/>
    </w:rPr>
  </w:style>
  <w:style w:type="character" w:styleId="Hyperlink">
    <w:name w:val="Hyperlink"/>
    <w:basedOn w:val="DefaultParagraphFont"/>
    <w:uiPriority w:val="99"/>
    <w:unhideWhenUsed/>
    <w:rsid w:val="00870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3944</Characters>
  <Application>Microsoft Office Word</Application>
  <DocSecurity>0</DocSecurity>
  <Lines>146</Lines>
  <Paragraphs>130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TLI30521 Certificate III in Passenger Train Guard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2022-10-25T16:36:53Z</dcterms:created>
  <dcterms:modified xsi:type="dcterms:W3CDTF">2022-10-25T01:22:00Z</dcterms:modified>
</cp:coreProperties>
</file>