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694" w:rsidP="00486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TLI30220 Certificate III in Mechanical Rail Signalling</w:t>
      </w:r>
      <w:r>
        <w:fldChar w:fldCharType="end"/>
      </w:r>
    </w:p>
    <w:p w:rsidR="00486694" w:rsidP="00486694">
      <w:pPr>
        <w:pStyle w:val="Version"/>
        <w:sectPr w:rsidSect="00E33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3A9F" w:rsidP="00E33A9F">
      <w:pPr>
        <w:pStyle w:val="SuperHeading"/>
      </w:pPr>
      <w:r w:rsidRPr="00E33A9F">
        <w:t>TLI30220 Certificate III in Mechanical Rail Signalling</w:t>
      </w:r>
    </w:p>
    <w:p w:rsidR="00000000" w:rsidRPr="00E33A9F" w:rsidP="00E33A9F">
      <w:pPr>
        <w:pStyle w:val="Heading1"/>
      </w:pPr>
      <w:bookmarkStart w:id="1" w:name="O_1095630"/>
      <w:bookmarkEnd w:id="1"/>
      <w:r w:rsidRPr="00E33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rPr>
                <w:rStyle w:val="SpecialBold"/>
              </w:rPr>
              <w:t>Release 1</w:t>
            </w:r>
            <w:r w:rsidRPr="00E33A9F">
              <w:t>. This is the first release of this qualification in the TLI Transport and Logistics Training Package.</w:t>
            </w:r>
          </w:p>
        </w:tc>
      </w:tr>
    </w:tbl>
    <w:p w:rsidR="00000000" w:rsidRPr="00E33A9F" w:rsidP="00E33A9F">
      <w:pPr>
        <w:pStyle w:val="NoPaddingFontSize1"/>
      </w:pPr>
    </w:p>
    <w:p w:rsidR="00000000" w:rsidRPr="00E33A9F" w:rsidP="00E33A9F">
      <w:pPr>
        <w:pStyle w:val="AllowPageBreak"/>
      </w:pPr>
    </w:p>
    <w:p w:rsidR="00000000" w:rsidRPr="00E33A9F" w:rsidP="00E33A9F">
      <w:pPr>
        <w:pStyle w:val="Heading1"/>
      </w:pPr>
      <w:bookmarkStart w:id="2" w:name="O_1095631"/>
      <w:bookmarkEnd w:id="2"/>
      <w:r w:rsidRPr="00E33A9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>This is a general qualification for a person engaged in th</w:t>
            </w:r>
            <w:r w:rsidRPr="00E33A9F">
              <w:t xml:space="preserve">e installation and maintenance of mechanical rail signalling equipment. </w:t>
            </w:r>
          </w:p>
          <w:p w:rsidR="00000000" w:rsidRPr="00E33A9F" w:rsidP="00E33A9F">
            <w:pPr>
              <w:pStyle w:val="BodyText"/>
            </w:pPr>
            <w:r w:rsidRPr="00E33A9F">
              <w:t>It involves a broad range of skilled applications in a wide variety of contexts, which may involve application of some discretion and judgement in selecting equipment, services or con</w:t>
            </w:r>
            <w:r w:rsidRPr="00E33A9F">
              <w:t>tingency measures. It may also include responsibility for coordinating the work of others.</w:t>
            </w:r>
          </w:p>
          <w:p w:rsidR="00000000" w:rsidRPr="00E33A9F" w:rsidP="00E33A9F">
            <w:pPr>
              <w:pStyle w:val="BodyText"/>
            </w:pPr>
            <w:r w:rsidRPr="00E33A9F">
              <w:rPr>
                <w:rStyle w:val="SpecialBold"/>
              </w:rPr>
              <w:t>Job roles</w:t>
            </w:r>
          </w:p>
          <w:p w:rsidR="00000000" w:rsidRPr="00E33A9F" w:rsidP="00E33A9F">
            <w:pPr>
              <w:pStyle w:val="BodyText"/>
            </w:pPr>
            <w:r w:rsidRPr="00E33A9F">
              <w:t>Job roles and titles vary across different sectors. A possible job title relevant to this qualification includes:</w:t>
            </w:r>
          </w:p>
          <w:p w:rsidR="00000000" w:rsidRPr="00E33A9F" w:rsidP="00E33A9F">
            <w:pPr>
              <w:pStyle w:val="ListBullet"/>
            </w:pPr>
            <w:r w:rsidRPr="00E33A9F">
              <w:t>mechanical rail signaller.</w:t>
            </w:r>
          </w:p>
          <w:p w:rsidR="00000000" w:rsidRPr="00E33A9F" w:rsidP="00E33A9F">
            <w:pPr>
              <w:pStyle w:val="BodyText"/>
            </w:pPr>
            <w:r w:rsidRPr="00E33A9F">
              <w:t>No licensing,</w:t>
            </w:r>
            <w:r w:rsidRPr="00E33A9F">
              <w:t xml:space="preserve"> legislative or certification requirements apply to this qualification at the time of publication.</w:t>
            </w:r>
          </w:p>
        </w:tc>
      </w:tr>
    </w:tbl>
    <w:p w:rsidR="00000000" w:rsidRPr="00E33A9F" w:rsidP="00E33A9F">
      <w:pPr>
        <w:pStyle w:val="NoPaddingFontSize1"/>
      </w:pPr>
    </w:p>
    <w:p w:rsidR="00000000" w:rsidRPr="00E33A9F" w:rsidP="00E33A9F">
      <w:pPr>
        <w:pStyle w:val="AllowPageBreak"/>
      </w:pPr>
    </w:p>
    <w:p w:rsidR="00000000" w:rsidRPr="00E33A9F" w:rsidP="00E33A9F">
      <w:pPr>
        <w:pStyle w:val="Heading1"/>
      </w:pPr>
      <w:bookmarkStart w:id="3" w:name="O_1095632"/>
      <w:bookmarkEnd w:id="3"/>
      <w:r w:rsidRPr="00E33A9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8019"/>
      </w:tblGrid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 xml:space="preserve">The entry requirement for this qualification is the </w:t>
            </w:r>
            <w:r w:rsidRPr="00E33A9F">
              <w:rPr>
                <w:rStyle w:val="SpecialBold"/>
              </w:rPr>
              <w:t>7 core units</w:t>
            </w:r>
            <w:r w:rsidRPr="00E33A9F">
              <w:t xml:space="preserve"> of competency from TLI21315 Certificate II in Rail Infrastructure listed below or relevant industry experience gained by working within the rail infrastructure environment.</w:t>
            </w:r>
          </w:p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rPr>
                <w:rStyle w:val="SpecialBold"/>
              </w:rPr>
              <w:t>Entry requirement units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TLIB1028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Maintain and use hand tools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TLID1001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Shift mat</w:t>
            </w:r>
            <w:r w:rsidRPr="00E33A9F">
              <w:t>erials safely using manual handling methods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TLIE1003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Participate in basic workplace communication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Follow work health and safety procedures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TLIF2010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fatigue management strategies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TLIF2080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Safely access the rail corridor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TLIU2008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>Apply environmental procedures to rail infrastructure</w:t>
            </w:r>
          </w:p>
        </w:tc>
      </w:tr>
    </w:tbl>
    <w:p w:rsidR="00000000" w:rsidRPr="00E33A9F" w:rsidP="00E33A9F">
      <w:pPr>
        <w:pStyle w:val="NoPaddingFontSize1"/>
      </w:pPr>
    </w:p>
    <w:p w:rsidR="00000000" w:rsidRPr="00E33A9F" w:rsidP="00E33A9F">
      <w:pPr>
        <w:pStyle w:val="AllowPageBreak"/>
      </w:pPr>
    </w:p>
    <w:p w:rsidR="00000000" w:rsidRPr="00E33A9F" w:rsidP="00E33A9F">
      <w:pPr>
        <w:pStyle w:val="Heading1"/>
      </w:pPr>
      <w:bookmarkStart w:id="4" w:name="O_1095633"/>
      <w:bookmarkEnd w:id="4"/>
      <w:r w:rsidRPr="00E33A9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11"/>
      </w:tblGrid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 xml:space="preserve">A total of </w:t>
            </w:r>
            <w:r w:rsidRPr="00E33A9F">
              <w:rPr>
                <w:rStyle w:val="SpecialBold"/>
              </w:rPr>
              <w:t>18 units of competency</w:t>
            </w:r>
            <w:r w:rsidRPr="00E33A9F">
              <w:t xml:space="preserve"> comprising:</w:t>
            </w:r>
          </w:p>
          <w:p w:rsidR="00000000" w:rsidRPr="00E33A9F" w:rsidP="00E33A9F">
            <w:pPr>
              <w:pStyle w:val="BodyText"/>
            </w:pPr>
            <w:r w:rsidRPr="00E33A9F">
              <w:rPr>
                <w:rStyle w:val="SpecialBold"/>
              </w:rPr>
              <w:t>11 core units</w:t>
            </w:r>
            <w:r w:rsidRPr="00E33A9F">
              <w:t xml:space="preserve"> listed below, </w:t>
            </w:r>
            <w:r w:rsidRPr="00E33A9F">
              <w:rPr>
                <w:rStyle w:val="SpecialBold"/>
              </w:rPr>
              <w:t>plus</w:t>
            </w:r>
          </w:p>
          <w:p w:rsidR="00000000" w:rsidRPr="00E33A9F" w:rsidP="00E33A9F">
            <w:pPr>
              <w:pStyle w:val="BodyText"/>
            </w:pPr>
            <w:r w:rsidRPr="00E33A9F">
              <w:rPr>
                <w:rStyle w:val="SpecialBold"/>
              </w:rPr>
              <w:t>7 general elective units</w:t>
            </w:r>
            <w:r w:rsidRPr="00E33A9F">
              <w:t xml:space="preserve"> from the general elective units listed below. </w:t>
            </w:r>
          </w:p>
          <w:p w:rsidR="00000000" w:rsidRPr="00E33A9F" w:rsidP="00E33A9F">
            <w:pPr>
              <w:pStyle w:val="BodyText"/>
            </w:pPr>
            <w:r w:rsidRPr="00E33A9F">
              <w:t>Up to</w:t>
            </w:r>
            <w:r w:rsidRPr="00E33A9F">
              <w:rPr>
                <w:rStyle w:val="SpecialBold"/>
              </w:rPr>
              <w:t xml:space="preserve"> 3 of the</w:t>
            </w:r>
            <w:r w:rsidRPr="00E33A9F">
              <w:rPr>
                <w:rStyle w:val="SpecialBold"/>
              </w:rPr>
              <w:t xml:space="preserve"> general elective units</w:t>
            </w:r>
            <w:r w:rsidRPr="00E33A9F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RPr="00E33A9F" w:rsidP="00E33A9F">
            <w:pPr>
              <w:pStyle w:val="BodyText"/>
            </w:pPr>
            <w:r w:rsidRPr="00E33A9F">
              <w:t>Where imported units are selected, care must be taken to ensure that</w:t>
            </w:r>
            <w:r w:rsidRPr="00E33A9F">
              <w:t xml:space="preserve"> all prerequisite units specified are complied with.</w:t>
            </w:r>
          </w:p>
          <w:p w:rsidR="00000000" w:rsidRPr="00E33A9F" w:rsidP="00E33A9F">
            <w:pPr>
              <w:pStyle w:val="BodyText"/>
            </w:pPr>
            <w:r w:rsidRPr="00E33A9F">
              <w:t>The following imported unit has a prerequisite unit:</w:t>
            </w:r>
          </w:p>
          <w:p w:rsidR="00000000" w:rsidP="00E33A9F">
            <w:pPr>
              <w:pStyle w:val="ListBullet"/>
              <w:rPr>
                <w:lang w:val="en-NZ"/>
              </w:rPr>
            </w:pPr>
            <w:r w:rsidRPr="00E33A9F">
              <w:t>UETTDRRF02 Perform pole top rescue</w:t>
            </w:r>
            <w:r w:rsidRPr="00E33A9F">
              <w:br/>
              <w:t>└ HLTAID001 Provide cardiopulmonary resuscitation.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rPr>
                <w:rStyle w:val="SpecialBold"/>
              </w:rPr>
              <w:t>Core units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RIICCM201E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Carry out measurements and calculati</w:t>
            </w:r>
            <w:r w:rsidRPr="00E33A9F">
              <w:t>ons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RIICCM203E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Read and interpret plans and job specifications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TLIB3046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Service and clean mechanical signalling equipment and infrastructure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TLIB3047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Repair and adjust mechanical signalling equipment and infrastructure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TLIB3048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Carry out off-site repair, overhaul and assembly of mechanical signalling equipment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TLIB3053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Maintain mechanical signalling locking and interlocking devices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TLIB3120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Test mechanical signalling equipment and isolate faults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TLIE0002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Process workplace docu</w:t>
            </w:r>
            <w:r w:rsidRPr="00E33A9F">
              <w:t>mentation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TLIF2062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awareness of safeworking rules and regulations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TLIK2010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Use infotechnology devices in the workplace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TLIS3005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Install mechanical infrastructure for signalling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rPr>
                <w:rStyle w:val="SpecialBold"/>
              </w:rPr>
              <w:t>General elective units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HLTAID009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Provide cardiopulmonary resuscitation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NWPCAD002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Control vegetation on a site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RIIHAN301E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Operate elevating work platform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RIIWHS202E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Enter and work in confined spaces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RIIWHS204E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Work safely at heights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RIIWHS205E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Control traffic with stop-slow bat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TAEASS401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Plan assessment activities and processes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TAEASS402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Assess competence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TAEDEL301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Provide work skill instruction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TLIB0009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Provide first-level rail network wayside technical support remotely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TLIB1093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Clean equipment and restore worksite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TLIE2007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Use communications systems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TLIE2029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Conduct workplace information briefings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TLIF0008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safety critical communications in the rail environment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TLIF2006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accident-emergency procedures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TLIF3013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Coordinate breakdowns and emergencies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TLIF3058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safeworking rules and regulations to rail functions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TLIG1001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 xml:space="preserve">Work effectively with others 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TLIG3002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Lead a work team or group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TLII1002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Apply customer service skills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TLIS2004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Install and maintain rail bonding systems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TLIS3023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Erect and mount stru</w:t>
            </w:r>
            <w:r w:rsidRPr="00E33A9F">
              <w:t>ctures and housings for signalling equipment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TLIW3035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Heat and cut materials using oxy-LPG equipment for the rail industry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TLIX0013X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Maintain stock control and receivals</w:t>
            </w:r>
          </w:p>
        </w:tc>
      </w:tr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A9F">
            <w:pPr>
              <w:pStyle w:val="BodyText"/>
              <w:rPr>
                <w:lang w:val="en-NZ"/>
              </w:rPr>
            </w:pPr>
            <w:r w:rsidRPr="00E33A9F">
              <w:t>UETTDRRF02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>Perform pole top rescue</w:t>
            </w:r>
          </w:p>
        </w:tc>
      </w:tr>
    </w:tbl>
    <w:p w:rsidR="00000000" w:rsidRPr="00E33A9F" w:rsidP="00E33A9F">
      <w:pPr>
        <w:pStyle w:val="NoPaddingFontSize1"/>
      </w:pPr>
    </w:p>
    <w:p w:rsidR="00000000" w:rsidRPr="00E33A9F" w:rsidP="00E33A9F">
      <w:pPr>
        <w:pStyle w:val="AllowPageBreak"/>
      </w:pPr>
    </w:p>
    <w:p w:rsidR="00000000" w:rsidRPr="00E33A9F" w:rsidP="00E33A9F">
      <w:pPr>
        <w:pStyle w:val="Heading1"/>
      </w:pPr>
      <w:bookmarkStart w:id="5" w:name="O_1095634"/>
      <w:bookmarkEnd w:id="5"/>
      <w:r w:rsidRPr="00E33A9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A9F" w:rsidP="00E33A9F">
            <w:pPr>
              <w:pStyle w:val="BodyText"/>
            </w:pPr>
            <w:r w:rsidRPr="00E33A9F">
              <w:t>This qualification replaces and is equivalent to TLI31918 Certificate III in Mechanical Rail Signalling.</w:t>
            </w:r>
          </w:p>
        </w:tc>
      </w:tr>
    </w:tbl>
    <w:p w:rsidR="00000000" w:rsidRPr="00E33A9F" w:rsidP="00E33A9F">
      <w:pPr>
        <w:pStyle w:val="NoPaddingFontSize1"/>
      </w:pPr>
    </w:p>
    <w:p w:rsidR="00000000" w:rsidRPr="00E33A9F" w:rsidP="00E33A9F">
      <w:pPr>
        <w:pStyle w:val="AllowPageBreak"/>
      </w:pPr>
    </w:p>
    <w:p w:rsidR="00000000" w:rsidRPr="00E33A9F" w:rsidP="00E33A9F">
      <w:pPr>
        <w:pStyle w:val="Heading1"/>
      </w:pPr>
      <w:bookmarkStart w:id="6" w:name="O_1095636"/>
      <w:bookmarkEnd w:id="6"/>
      <w:r w:rsidRPr="00E33A9F">
        <w:t>Links</w:t>
      </w:r>
    </w:p>
    <w:p w:rsidR="00000000" w:rsidRPr="00E33A9F" w:rsidP="00486694">
      <w:pPr>
        <w:pStyle w:val="BodyText"/>
      </w:pPr>
      <w:r w:rsidRPr="00E33A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5C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3A9F" w:rsidP="00E33A9F"/>
    <w:sectPr w:rsidSect="00E33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9F" w:rsidRPr="00486694" w:rsidP="00486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94" w:rsidP="00E33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6694" w:rsidP="00E33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6694" w:rsidP="00E33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A9F" w:rsidRPr="00486694" w:rsidP="00486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94" w:rsidRPr="002D2AF8" w:rsidP="00E33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TLI30220 Certificate III in Mechanical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86694" w:rsidP="00E33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85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020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A9F"/>
  </w:style>
  <w:style w:type="character" w:customStyle="1" w:styleId="Heading1Char">
    <w:name w:val="Heading 1 Char"/>
    <w:basedOn w:val="DefaultParagraphFont"/>
    <w:link w:val="Heading1"/>
    <w:rsid w:val="00E33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A9F"/>
    <w:rPr>
      <w:b/>
      <w:spacing w:val="0"/>
    </w:rPr>
  </w:style>
  <w:style w:type="paragraph" w:customStyle="1" w:styleId="SuperHeading">
    <w:name w:val="SuperHeading"/>
    <w:basedOn w:val="Normal"/>
    <w:rsid w:val="00E33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3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A9F"/>
    <w:rPr>
      <w:i/>
    </w:rPr>
  </w:style>
  <w:style w:type="paragraph" w:styleId="Caption">
    <w:name w:val="caption"/>
    <w:basedOn w:val="BodyText"/>
    <w:next w:val="Normal"/>
    <w:qFormat/>
    <w:rsid w:val="00E33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A9F"/>
  </w:style>
  <w:style w:type="paragraph" w:styleId="TableofFigures">
    <w:name w:val="table of figures"/>
    <w:basedOn w:val="Normal"/>
    <w:next w:val="Normal"/>
    <w:semiHidden/>
    <w:rsid w:val="00E33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3A9F"/>
    <w:rPr>
      <w:rFonts w:ascii="Wingdings" w:hAnsi="Wingdings"/>
    </w:rPr>
  </w:style>
  <w:style w:type="paragraph" w:customStyle="1" w:styleId="TableHeading">
    <w:name w:val="Table Heading"/>
    <w:basedOn w:val="HeadingBase"/>
    <w:rsid w:val="00E33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A9F"/>
    <w:rPr>
      <w:color w:val="0033CC"/>
      <w:u w:val="none"/>
    </w:rPr>
  </w:style>
  <w:style w:type="paragraph" w:customStyle="1" w:styleId="BodyTextRight">
    <w:name w:val="Body Text Right"/>
    <w:basedOn w:val="BodyText"/>
    <w:rsid w:val="00E33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A9F"/>
    <w:rPr>
      <w:sz w:val="32"/>
    </w:rPr>
  </w:style>
  <w:style w:type="paragraph" w:customStyle="1" w:styleId="HeadingProcedure">
    <w:name w:val="Heading Procedure"/>
    <w:basedOn w:val="HeadingBase"/>
    <w:next w:val="Normal"/>
    <w:rsid w:val="00E33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A9F"/>
    <w:pPr>
      <w:spacing w:before="60" w:after="60"/>
    </w:pPr>
  </w:style>
  <w:style w:type="paragraph" w:styleId="ListContinue">
    <w:name w:val="List Continue"/>
    <w:basedOn w:val="List"/>
    <w:rsid w:val="00E33A9F"/>
    <w:pPr>
      <w:ind w:firstLine="0"/>
    </w:pPr>
  </w:style>
  <w:style w:type="paragraph" w:customStyle="1" w:styleId="ListNote">
    <w:name w:val="List Note"/>
    <w:basedOn w:val="List"/>
    <w:rsid w:val="00E33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A9F"/>
    <w:rPr>
      <w:rFonts w:ascii="Courier New" w:hAnsi="Courier New"/>
    </w:rPr>
  </w:style>
  <w:style w:type="paragraph" w:customStyle="1" w:styleId="NoteBullet">
    <w:name w:val="Note Bullet"/>
    <w:basedOn w:val="Note"/>
    <w:rsid w:val="00E33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A9F"/>
    <w:rPr>
      <w:b/>
      <w:smallCaps/>
    </w:rPr>
  </w:style>
  <w:style w:type="paragraph" w:customStyle="1" w:styleId="TableListNumber">
    <w:name w:val="Table List Number"/>
    <w:basedOn w:val="ListNumber"/>
    <w:rsid w:val="00E33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A9F"/>
    <w:pPr>
      <w:numPr>
        <w:numId w:val="8"/>
      </w:numPr>
    </w:pPr>
  </w:style>
  <w:style w:type="paragraph" w:customStyle="1" w:styleId="ListAlpha2">
    <w:name w:val="List Alpha 2"/>
    <w:basedOn w:val="List2"/>
    <w:rsid w:val="00E33A9F"/>
    <w:pPr>
      <w:numPr>
        <w:numId w:val="7"/>
      </w:numPr>
    </w:pPr>
  </w:style>
  <w:style w:type="paragraph" w:styleId="List2">
    <w:name w:val="List 2"/>
    <w:basedOn w:val="BodyText"/>
    <w:rsid w:val="00E33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3A9F"/>
    <w:pPr>
      <w:numPr>
        <w:numId w:val="3"/>
      </w:numPr>
    </w:pPr>
  </w:style>
  <w:style w:type="paragraph" w:styleId="ListContinue2">
    <w:name w:val="List Continue 2"/>
    <w:basedOn w:val="List2"/>
    <w:rsid w:val="00E33A9F"/>
    <w:pPr>
      <w:ind w:firstLine="0"/>
    </w:pPr>
  </w:style>
  <w:style w:type="paragraph" w:styleId="ListContinue3">
    <w:name w:val="List Continue 3"/>
    <w:basedOn w:val="List3"/>
    <w:rsid w:val="00E33A9F"/>
    <w:pPr>
      <w:ind w:left="1021" w:firstLine="0"/>
    </w:pPr>
  </w:style>
  <w:style w:type="paragraph" w:styleId="ListContinue4">
    <w:name w:val="List Continue 4"/>
    <w:basedOn w:val="List4"/>
    <w:rsid w:val="00E33A9F"/>
    <w:pPr>
      <w:ind w:firstLine="0"/>
    </w:pPr>
  </w:style>
  <w:style w:type="paragraph" w:styleId="ListContinue5">
    <w:name w:val="List Continue 5"/>
    <w:basedOn w:val="List5"/>
    <w:rsid w:val="00E33A9F"/>
    <w:pPr>
      <w:ind w:firstLine="0"/>
    </w:pPr>
  </w:style>
  <w:style w:type="paragraph" w:styleId="ListNumber3">
    <w:name w:val="List Number 3"/>
    <w:basedOn w:val="List3"/>
    <w:rsid w:val="00E33A9F"/>
    <w:pPr>
      <w:numPr>
        <w:numId w:val="4"/>
      </w:numPr>
    </w:pPr>
  </w:style>
  <w:style w:type="paragraph" w:styleId="ListNumber4">
    <w:name w:val="List Number 4"/>
    <w:basedOn w:val="List4"/>
    <w:rsid w:val="00E33A9F"/>
    <w:pPr>
      <w:numPr>
        <w:numId w:val="5"/>
      </w:numPr>
    </w:pPr>
  </w:style>
  <w:style w:type="paragraph" w:styleId="ListNumber5">
    <w:name w:val="List Number 5"/>
    <w:basedOn w:val="List5"/>
    <w:rsid w:val="00E33A9F"/>
    <w:pPr>
      <w:numPr>
        <w:numId w:val="6"/>
      </w:numPr>
    </w:pPr>
  </w:style>
  <w:style w:type="paragraph" w:styleId="BlockText">
    <w:name w:val="Block Text"/>
    <w:basedOn w:val="Normal"/>
    <w:rsid w:val="00E33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A9F"/>
    <w:rPr>
      <w:sz w:val="16"/>
      <w:vertAlign w:val="superscript"/>
    </w:rPr>
  </w:style>
  <w:style w:type="character" w:customStyle="1" w:styleId="Symbols">
    <w:name w:val="Symbols"/>
    <w:basedOn w:val="DefaultParagraphFont"/>
    <w:rsid w:val="00E33A9F"/>
    <w:rPr>
      <w:rFonts w:ascii="Symbol" w:hAnsi="Symbol"/>
    </w:rPr>
  </w:style>
  <w:style w:type="character" w:customStyle="1" w:styleId="MenuOptions">
    <w:name w:val="Menu Options"/>
    <w:basedOn w:val="DefaultParagraphFont"/>
    <w:rsid w:val="00E33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A9F"/>
    <w:rPr>
      <w:b/>
    </w:rPr>
  </w:style>
  <w:style w:type="character" w:customStyle="1" w:styleId="Underlined">
    <w:name w:val="Underlined"/>
    <w:basedOn w:val="DefaultParagraphFont"/>
    <w:rsid w:val="00E33A9F"/>
    <w:rPr>
      <w:u w:val="single"/>
    </w:rPr>
  </w:style>
  <w:style w:type="paragraph" w:customStyle="1" w:styleId="TableBodyTextRight">
    <w:name w:val="Table Body Text Right"/>
    <w:basedOn w:val="TableBodyText"/>
    <w:rsid w:val="00E33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A9F"/>
    <w:rPr>
      <w:sz w:val="18"/>
    </w:rPr>
  </w:style>
  <w:style w:type="paragraph" w:customStyle="1" w:styleId="BodySmallRight">
    <w:name w:val="Body Small Right"/>
    <w:basedOn w:val="BodyTextRight"/>
    <w:rsid w:val="00E33A9F"/>
    <w:rPr>
      <w:sz w:val="18"/>
      <w:szCs w:val="18"/>
    </w:rPr>
  </w:style>
  <w:style w:type="paragraph" w:customStyle="1" w:styleId="MarginEdition">
    <w:name w:val="Margin Edition"/>
    <w:basedOn w:val="MarginNote"/>
    <w:rsid w:val="00E33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A9F"/>
    <w:rPr>
      <w:sz w:val="2"/>
      <w:szCs w:val="2"/>
    </w:rPr>
  </w:style>
  <w:style w:type="character" w:customStyle="1" w:styleId="Small">
    <w:name w:val="Small"/>
    <w:basedOn w:val="DefaultParagraphFont"/>
    <w:rsid w:val="00E33A9F"/>
    <w:rPr>
      <w:sz w:val="16"/>
    </w:rPr>
  </w:style>
  <w:style w:type="paragraph" w:customStyle="1" w:styleId="WideTable">
    <w:name w:val="Wide Table"/>
    <w:basedOn w:val="Normal"/>
    <w:rsid w:val="00E33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A9F"/>
  </w:style>
  <w:style w:type="paragraph" w:styleId="Quote">
    <w:name w:val="Quote"/>
    <w:basedOn w:val="Heading1"/>
    <w:link w:val="QuoteChar"/>
    <w:qFormat/>
    <w:rsid w:val="00E33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A9F"/>
    <w:pPr>
      <w:pageBreakBefore/>
    </w:pPr>
  </w:style>
  <w:style w:type="paragraph" w:customStyle="1" w:styleId="Border">
    <w:name w:val="Border"/>
    <w:basedOn w:val="Normal"/>
    <w:qFormat/>
    <w:rsid w:val="00E33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A9F"/>
    <w:rPr>
      <w:u w:val="single"/>
    </w:rPr>
  </w:style>
  <w:style w:type="character" w:customStyle="1" w:styleId="BoldandItalics">
    <w:name w:val="Bold and Italics"/>
    <w:qFormat/>
    <w:rsid w:val="00E33A9F"/>
    <w:rPr>
      <w:b/>
      <w:i/>
      <w:u w:val="none"/>
    </w:rPr>
  </w:style>
  <w:style w:type="paragraph" w:styleId="BalloonText">
    <w:name w:val="Balloon Text"/>
    <w:basedOn w:val="Normal"/>
    <w:link w:val="BalloonTextChar"/>
    <w:rsid w:val="00E33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A9F"/>
    <w:pPr>
      <w:spacing w:before="0" w:after="0"/>
    </w:pPr>
  </w:style>
  <w:style w:type="paragraph" w:customStyle="1" w:styleId="BodyTextBold">
    <w:name w:val="Body Text Bold"/>
    <w:basedOn w:val="BodyText"/>
    <w:qFormat/>
    <w:rsid w:val="00E33A9F"/>
    <w:rPr>
      <w:b/>
    </w:rPr>
  </w:style>
  <w:style w:type="character" w:styleId="Hyperlink">
    <w:name w:val="Hyperlink"/>
    <w:basedOn w:val="DefaultParagraphFont"/>
    <w:uiPriority w:val="99"/>
    <w:unhideWhenUsed/>
    <w:rsid w:val="0048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4069</Characters>
  <Application>Microsoft Office Word</Application>
  <DocSecurity>0</DocSecurity>
  <Lines>150</Lines>
  <Paragraphs>137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TLI30220 Certificate III in Mechanical Rail Signalling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2020-10-27T17:16:44Z</dcterms:created>
  <dcterms:modified xsi:type="dcterms:W3CDTF">2020-10-26T06:58:00Z</dcterms:modified>
</cp:coreProperties>
</file>