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0BF" w:rsidP="002700BF">
      <w:pPr>
        <w:pStyle w:val="Title"/>
      </w:pPr>
      <w:r>
        <w:fldChar w:fldCharType="begin"/>
      </w:r>
      <w:r>
        <w:instrText xml:space="preserve"> TITLE   \* MERGEFORMAT </w:instrText>
      </w:r>
      <w:r>
        <w:fldChar w:fldCharType="separate"/>
      </w:r>
      <w:r>
        <w:t>TLI30119 Certificate III in International Freight Forwarding (Operator)</w:t>
      </w:r>
      <w:r>
        <w:fldChar w:fldCharType="end"/>
      </w:r>
    </w:p>
    <w:p w:rsidR="002700BF" w:rsidP="002700BF">
      <w:pPr>
        <w:pStyle w:val="Version"/>
        <w:sectPr w:rsidSect="009E1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3F4" w:rsidP="009E13F4">
      <w:pPr>
        <w:pStyle w:val="SuperHeading"/>
      </w:pPr>
      <w:r w:rsidRPr="009E13F4">
        <w:t>TLI30119 Certificate III in International Freight Forwarding (Operator)</w:t>
      </w:r>
    </w:p>
    <w:p w:rsidR="00000000" w:rsidRPr="009E13F4" w:rsidP="009E13F4">
      <w:pPr>
        <w:pStyle w:val="Heading1"/>
      </w:pPr>
      <w:bookmarkStart w:id="1" w:name="O_1064544"/>
      <w:bookmarkEnd w:id="1"/>
      <w:r w:rsidRPr="009E13F4">
        <w:t>Modification History</w:t>
      </w:r>
    </w:p>
    <w:tbl>
      <w:tblPr>
        <w:tblW w:w="9497" w:type="dxa"/>
        <w:tblLayout w:type="fixed"/>
        <w:tblCellMar>
          <w:left w:w="62" w:type="dxa"/>
          <w:right w:w="62" w:type="dxa"/>
        </w:tblCellMar>
        <w:tblLook w:val="0000"/>
      </w:tblPr>
      <w:tblGrid>
        <w:gridCol w:w="9497"/>
      </w:tblGrid>
      <w:tr w:rsidTr="009E1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Release 1. This is the first release of this qualification in the TLI Transport and Logistics Training Package.</w:t>
            </w:r>
          </w:p>
        </w:tc>
      </w:tr>
    </w:tbl>
    <w:p w:rsidR="00000000" w:rsidRPr="009E13F4" w:rsidP="009E13F4">
      <w:pPr>
        <w:pStyle w:val="NoPaddingFontSize1"/>
      </w:pPr>
    </w:p>
    <w:p w:rsidR="00000000" w:rsidRPr="009E13F4" w:rsidP="009E13F4">
      <w:pPr>
        <w:pStyle w:val="AllowPageBreak"/>
      </w:pPr>
    </w:p>
    <w:p w:rsidR="00000000" w:rsidRPr="009E13F4" w:rsidP="009E13F4">
      <w:pPr>
        <w:pStyle w:val="Heading1"/>
      </w:pPr>
      <w:bookmarkStart w:id="2" w:name="O_1064545"/>
      <w:bookmarkEnd w:id="2"/>
      <w:r w:rsidRPr="009E13F4">
        <w:t>Qualification Description</w:t>
      </w:r>
    </w:p>
    <w:tbl>
      <w:tblPr>
        <w:tblW w:w="9497" w:type="dxa"/>
        <w:tblLayout w:type="fixed"/>
        <w:tblCellMar>
          <w:left w:w="62" w:type="dxa"/>
          <w:right w:w="62" w:type="dxa"/>
        </w:tblCellMar>
        <w:tblLook w:val="0000"/>
      </w:tblPr>
      <w:tblGrid>
        <w:gridCol w:w="9497"/>
      </w:tblGrid>
      <w:tr w:rsidTr="009E1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 xml:space="preserve">This is a qualification for those engaged in international freight forwarding job roles at an operational level within the international freight forwarding industry. </w:t>
            </w:r>
          </w:p>
          <w:p w:rsidR="00000000" w:rsidRPr="009E13F4" w:rsidP="009E13F4">
            <w:pPr>
              <w:pStyle w:val="BodyText"/>
            </w:pPr>
            <w:r w:rsidRPr="009E13F4">
              <w:t>It involves a broad range of skilled applications, applied in a</w:t>
            </w:r>
            <w:r w:rsidRPr="009E13F4">
              <w:t xml:space="preserve"> wide variety of contexts, which may involve application of some discretion and judgement in selecting equipment, services or contingency measures. It may also include responsibility for coordinating the work of others.</w:t>
            </w:r>
          </w:p>
          <w:p w:rsidR="00000000" w:rsidRPr="009E13F4" w:rsidP="009E13F4">
            <w:pPr>
              <w:pStyle w:val="BodyText"/>
            </w:pPr>
            <w:r w:rsidRPr="009E13F4">
              <w:t>No licensing, legislative or certifi</w:t>
            </w:r>
            <w:r w:rsidRPr="009E13F4">
              <w:t>cation requirements apply to this qualification at the time of publication.</w:t>
            </w:r>
          </w:p>
        </w:tc>
      </w:tr>
    </w:tbl>
    <w:p w:rsidR="00000000" w:rsidRPr="009E13F4" w:rsidP="009E13F4">
      <w:pPr>
        <w:pStyle w:val="NoPaddingFontSize1"/>
      </w:pPr>
    </w:p>
    <w:p w:rsidR="00000000" w:rsidRPr="009E13F4" w:rsidP="009E13F4">
      <w:pPr>
        <w:pStyle w:val="AllowPageBreak"/>
      </w:pPr>
    </w:p>
    <w:p w:rsidR="00000000" w:rsidRPr="009E13F4" w:rsidP="009E13F4">
      <w:pPr>
        <w:pStyle w:val="Heading1"/>
      </w:pPr>
      <w:bookmarkStart w:id="3" w:name="O_1064546"/>
      <w:bookmarkEnd w:id="3"/>
      <w:r w:rsidRPr="009E13F4">
        <w:t>Entry Requirements</w:t>
      </w:r>
    </w:p>
    <w:tbl>
      <w:tblPr>
        <w:tblW w:w="9497" w:type="dxa"/>
        <w:tblLayout w:type="fixed"/>
        <w:tblCellMar>
          <w:left w:w="62" w:type="dxa"/>
          <w:right w:w="62" w:type="dxa"/>
        </w:tblCellMar>
        <w:tblLook w:val="0000"/>
      </w:tblPr>
      <w:tblGrid>
        <w:gridCol w:w="9497"/>
      </w:tblGrid>
      <w:tr w:rsidTr="009E1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There are no entry requirements for this qualification.</w:t>
            </w:r>
          </w:p>
        </w:tc>
      </w:tr>
    </w:tbl>
    <w:p w:rsidR="00000000" w:rsidRPr="009E13F4" w:rsidP="009E13F4">
      <w:pPr>
        <w:pStyle w:val="NoPaddingFontSize1"/>
      </w:pPr>
    </w:p>
    <w:p w:rsidR="00000000" w:rsidRPr="009E13F4" w:rsidP="009E13F4">
      <w:pPr>
        <w:pStyle w:val="AllowPageBreak"/>
      </w:pPr>
    </w:p>
    <w:p w:rsidR="00000000" w:rsidRPr="009E13F4" w:rsidP="009E13F4">
      <w:pPr>
        <w:pStyle w:val="Heading1"/>
      </w:pPr>
      <w:bookmarkStart w:id="4" w:name="O_1064547"/>
      <w:bookmarkEnd w:id="4"/>
      <w:r w:rsidRPr="009E13F4">
        <w:t>Packaging Rules</w:t>
      </w:r>
    </w:p>
    <w:tbl>
      <w:tblPr>
        <w:tblW w:w="9497" w:type="dxa"/>
        <w:tblLayout w:type="fixed"/>
        <w:tblCellMar>
          <w:left w:w="62" w:type="dxa"/>
          <w:right w:w="62" w:type="dxa"/>
        </w:tblCellMar>
        <w:tblLook w:val="0000"/>
      </w:tblPr>
      <w:tblGrid>
        <w:gridCol w:w="1625"/>
        <w:gridCol w:w="7872"/>
      </w:tblGrid>
      <w:tr w:rsidTr="009E13F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A total of</w:t>
            </w:r>
            <w:r w:rsidRPr="009E13F4">
              <w:rPr>
                <w:rStyle w:val="SpecialBold"/>
              </w:rPr>
              <w:t xml:space="preserve"> 13 units of competency </w:t>
            </w:r>
            <w:r w:rsidRPr="009E13F4">
              <w:t>comprising:</w:t>
            </w:r>
          </w:p>
          <w:p w:rsidR="00000000" w:rsidRPr="009E13F4" w:rsidP="009E13F4">
            <w:pPr>
              <w:pStyle w:val="BodyText"/>
            </w:pPr>
            <w:r w:rsidRPr="009E13F4">
              <w:rPr>
                <w:rStyle w:val="SpecialBold"/>
              </w:rPr>
              <w:t>8</w:t>
            </w:r>
            <w:r w:rsidRPr="009E13F4">
              <w:rPr>
                <w:rStyle w:val="SpecialBold"/>
              </w:rPr>
              <w:t xml:space="preserve"> core units</w:t>
            </w:r>
            <w:r w:rsidRPr="009E13F4">
              <w:t xml:space="preserve"> listed below, </w:t>
            </w:r>
            <w:r w:rsidRPr="009E13F4">
              <w:rPr>
                <w:rStyle w:val="SpecialBold"/>
              </w:rPr>
              <w:t>plus</w:t>
            </w:r>
          </w:p>
          <w:p w:rsidR="00000000" w:rsidRPr="009E13F4" w:rsidP="009E13F4">
            <w:pPr>
              <w:pStyle w:val="BodyText"/>
            </w:pPr>
            <w:r w:rsidRPr="009E13F4">
              <w:rPr>
                <w:rStyle w:val="SpecialBold"/>
              </w:rPr>
              <w:t xml:space="preserve">5 general elective units </w:t>
            </w:r>
            <w:r w:rsidRPr="009E13F4">
              <w:t xml:space="preserve">from the general elective units listed below. </w:t>
            </w:r>
          </w:p>
          <w:p w:rsidR="00000000" w:rsidRPr="009E13F4" w:rsidP="009E13F4">
            <w:pPr>
              <w:pStyle w:val="BodyText"/>
            </w:pPr>
            <w:r w:rsidRPr="009E13F4">
              <w:t xml:space="preserve">Up to </w:t>
            </w:r>
            <w:r w:rsidRPr="009E13F4">
              <w:rPr>
                <w:rStyle w:val="SpecialBold"/>
              </w:rPr>
              <w:t>2</w:t>
            </w:r>
            <w:r w:rsidRPr="009E13F4">
              <w:t xml:space="preserve"> </w:t>
            </w:r>
            <w:r w:rsidRPr="009E13F4">
              <w:rPr>
                <w:rStyle w:val="SpecialBold"/>
              </w:rPr>
              <w:t xml:space="preserve">of the general elective units </w:t>
            </w:r>
            <w:r w:rsidRPr="009E13F4">
              <w:t>may be selected from any relevant nationally endorsed Training Package or accredited course. The general elective u</w:t>
            </w:r>
            <w:r w:rsidRPr="009E13F4">
              <w:t>nits must contribute to the vocational outcomes of the qualification.</w:t>
            </w:r>
          </w:p>
          <w:p w:rsidR="00000000" w:rsidP="009E13F4">
            <w:pPr>
              <w:pStyle w:val="BodyText"/>
              <w:rPr>
                <w:lang w:val="en-NZ"/>
              </w:rPr>
            </w:pPr>
            <w:r w:rsidRPr="009E13F4">
              <w:t>Where imported units are selected, care must be taken to ensure that all prerequisite units specified are complied with.</w:t>
            </w:r>
          </w:p>
        </w:tc>
      </w:tr>
      <w:tr w:rsidTr="009E13F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rPr>
                <w:rStyle w:val="SpecialBold"/>
              </w:rPr>
              <w:t>Core units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 xml:space="preserve">TLIA0003 </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 xml:space="preserve">Complete and check import/export documentation </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TLIA4033</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Organise international transport of freight</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TLIE1003</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Participate in basic workplace communication</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TLIF0009</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Ensure the safety of transport activities (Chain of Responsibility)</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TLIF1001</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Follow work health and safety procedures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TLIG1001</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Work effectively with others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TLII0002</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Provide freight forwarding information and customer service</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TLIK2007</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Perform electronic data interchange to transmit shipping documentation</w:t>
            </w:r>
          </w:p>
        </w:tc>
      </w:tr>
      <w:tr w:rsidTr="009E13F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rPr>
                <w:rStyle w:val="SpecialBold"/>
              </w:rPr>
              <w:t>General elective units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TLIA0001</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Complete import procedures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TLIA0002</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Prepare cargo for export</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TLIA0006</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Coordinate goods to bond premises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TLIA4031</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Consolidate freight</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TLIA4032</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Organise transport of freight or goods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TLIB0005</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Operate pooled equipment</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TLIE3002</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Estimate/calculate mass, area and quantify dimensions</w:t>
            </w:r>
          </w:p>
        </w:tc>
      </w:tr>
      <w:tr w:rsidTr="009E13F4">
        <w:tblPrEx>
          <w:tblW w:w="9497" w:type="dxa"/>
          <w:tblLayout w:type="fixed"/>
          <w:tblCellMar>
            <w:left w:w="62" w:type="dxa"/>
            <w:right w:w="62" w:type="dxa"/>
          </w:tblCellMar>
          <w:tblLook w:val="0000"/>
        </w:tblPrEx>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TLIF4065</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 xml:space="preserve">Ensure compliance with Australian Dangerous Goods Code </w:t>
            </w:r>
          </w:p>
        </w:tc>
      </w:tr>
      <w:tr w:rsidTr="009E13F4">
        <w:tblPrEx>
          <w:tblW w:w="9497" w:type="dxa"/>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TLIJ2001</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Apply quality procedures</w:t>
            </w:r>
          </w:p>
        </w:tc>
      </w:tr>
      <w:tr w:rsidTr="009E13F4">
        <w:tblPrEx>
          <w:tblW w:w="9497" w:type="dxa"/>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TLIJ3002</w:t>
            </w:r>
          </w:p>
        </w:tc>
        <w:tc>
          <w:tcPr>
            <w:tcW w:w="7872"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Apply quality systems</w:t>
            </w:r>
          </w:p>
        </w:tc>
      </w:tr>
      <w:tr w:rsidTr="009E13F4">
        <w:tblPrEx>
          <w:tblW w:w="9497" w:type="dxa"/>
          <w:tblLayout w:type="fixed"/>
          <w:tblCellMar>
            <w:left w:w="62" w:type="dxa"/>
            <w:right w:w="62" w:type="dxa"/>
          </w:tblCellMar>
          <w:tblLook w:val="0000"/>
        </w:tblPrEx>
        <w:trPr>
          <w:trHeight w:val="183"/>
        </w:trPr>
        <w:tc>
          <w:tcPr>
            <w:tcW w:w="1625" w:type="dxa"/>
            <w:tcBorders>
              <w:top w:val="nil"/>
              <w:left w:val="nil"/>
              <w:bottom w:val="nil"/>
              <w:right w:val="nil"/>
            </w:tcBorders>
            <w:tcMar>
              <w:top w:w="0" w:type="dxa"/>
              <w:left w:w="62" w:type="dxa"/>
              <w:bottom w:w="0" w:type="dxa"/>
              <w:right w:w="62" w:type="dxa"/>
            </w:tcMar>
          </w:tcPr>
          <w:p w:rsidR="00000000" w:rsidP="009E13F4">
            <w:pPr>
              <w:pStyle w:val="BodyText"/>
              <w:rPr>
                <w:lang w:val="en-NZ"/>
              </w:rPr>
            </w:pPr>
            <w:r w:rsidRPr="009E13F4">
              <w:t>TLIO0003</w:t>
            </w:r>
          </w:p>
        </w:tc>
        <w:tc>
          <w:tcPr>
            <w:tcW w:w="7872" w:type="dxa"/>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Follow security procedures when working with goods and cargo</w:t>
            </w:r>
          </w:p>
        </w:tc>
      </w:tr>
    </w:tbl>
    <w:p w:rsidR="00000000" w:rsidRPr="009E13F4" w:rsidP="009E13F4">
      <w:pPr>
        <w:pStyle w:val="NoPaddingFontSize1"/>
      </w:pPr>
    </w:p>
    <w:p w:rsidR="00000000" w:rsidRPr="009E13F4" w:rsidP="009E13F4">
      <w:pPr>
        <w:pStyle w:val="AllowPageBreak"/>
      </w:pPr>
    </w:p>
    <w:p w:rsidR="00000000" w:rsidRPr="009E13F4" w:rsidP="009E13F4">
      <w:pPr>
        <w:pStyle w:val="Heading1"/>
      </w:pPr>
      <w:bookmarkStart w:id="5" w:name="O_1064548"/>
      <w:bookmarkEnd w:id="5"/>
      <w:r w:rsidRPr="009E13F4">
        <w:t>Qualification Mapping Information</w:t>
      </w:r>
    </w:p>
    <w:tbl>
      <w:tblPr>
        <w:tblW w:w="9497" w:type="dxa"/>
        <w:tblLayout w:type="fixed"/>
        <w:tblCellMar>
          <w:left w:w="62" w:type="dxa"/>
          <w:right w:w="62" w:type="dxa"/>
        </w:tblCellMar>
        <w:tblLook w:val="0000"/>
      </w:tblPr>
      <w:tblGrid>
        <w:gridCol w:w="9497"/>
      </w:tblGrid>
      <w:tr w:rsidTr="009E13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3F4" w:rsidP="009E13F4">
            <w:pPr>
              <w:pStyle w:val="BodyText"/>
            </w:pPr>
            <w:r w:rsidRPr="009E13F4">
              <w:t>This qualification replaces and is equivalent to TLI31316 Certificate III in International Freight Forwarding (Operator).</w:t>
            </w:r>
          </w:p>
        </w:tc>
      </w:tr>
    </w:tbl>
    <w:p w:rsidR="00000000" w:rsidRPr="009E13F4" w:rsidP="009E13F4">
      <w:pPr>
        <w:pStyle w:val="NoPaddingFontSize1"/>
      </w:pPr>
    </w:p>
    <w:p w:rsidR="00000000" w:rsidRPr="009E13F4" w:rsidP="009E13F4">
      <w:pPr>
        <w:pStyle w:val="AllowPageBreak"/>
      </w:pPr>
    </w:p>
    <w:p w:rsidR="00000000" w:rsidRPr="009E13F4" w:rsidP="009E13F4">
      <w:pPr>
        <w:pStyle w:val="Heading1"/>
      </w:pPr>
      <w:bookmarkStart w:id="6" w:name="O_1064550"/>
      <w:bookmarkEnd w:id="6"/>
      <w:r w:rsidRPr="009E13F4">
        <w:t>Links</w:t>
      </w:r>
    </w:p>
    <w:p w:rsidR="00000000" w:rsidRPr="009E13F4" w:rsidP="002700BF">
      <w:pPr>
        <w:pStyle w:val="BodyText"/>
      </w:pPr>
      <w:r w:rsidRPr="009E13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4875">
        <w:rPr>
          <w:rStyle w:val="Hyperlink"/>
        </w:rPr>
        <w:t>https://vetnet.gov.au/Pages/TrainingDocs.aspx?q=df441c6e-213d-43e3-874c-0b3f7036d851</w:t>
      </w:r>
      <w:r>
        <w:fldChar w:fldCharType="end"/>
      </w:r>
    </w:p>
    <w:p w:rsidR="00000000" w:rsidRPr="009E13F4" w:rsidP="009E13F4"/>
    <w:sectPr w:rsidSect="009E1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F4" w:rsidRPr="002700BF" w:rsidP="00270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BF" w:rsidP="009E1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00BF" w:rsidP="009E13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00BF" w:rsidP="009E1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3F4" w:rsidRPr="002700BF" w:rsidP="002700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BF" w:rsidRPr="002D2AF8" w:rsidP="009E13F4">
    <w:pPr>
      <w:pStyle w:val="Header"/>
      <w:framePr w:wrap="around"/>
    </w:pPr>
    <w:r>
      <w:fldChar w:fldCharType="begin"/>
    </w:r>
    <w:r>
      <w:instrText xml:space="preserve"> TITLE   \* MERGEFORMAT </w:instrText>
    </w:r>
    <w:r>
      <w:fldChar w:fldCharType="separate"/>
    </w:r>
    <w:r>
      <w:t>TLI30119 Certificate III in International Freight Forwarding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2700BF" w:rsidP="009E1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3F4"/>
    <w:pPr>
      <w:spacing w:before="360" w:after="60"/>
      <w:outlineLvl w:val="0"/>
    </w:pPr>
    <w:rPr>
      <w:sz w:val="32"/>
    </w:rPr>
  </w:style>
  <w:style w:type="paragraph" w:styleId="Heading2">
    <w:name w:val="heading 2"/>
    <w:basedOn w:val="HeadingBase"/>
    <w:next w:val="BodyText"/>
    <w:link w:val="Heading2Char"/>
    <w:qFormat/>
    <w:rsid w:val="009E13F4"/>
    <w:pPr>
      <w:keepLines/>
      <w:spacing w:before="240" w:after="120"/>
      <w:outlineLvl w:val="1"/>
    </w:pPr>
    <w:rPr>
      <w:sz w:val="28"/>
      <w:szCs w:val="40"/>
    </w:rPr>
  </w:style>
  <w:style w:type="paragraph" w:styleId="Heading3">
    <w:name w:val="heading 3"/>
    <w:basedOn w:val="HeadingBase"/>
    <w:next w:val="BodyText"/>
    <w:link w:val="Heading3Char"/>
    <w:qFormat/>
    <w:rsid w:val="009E13F4"/>
    <w:pPr>
      <w:spacing w:before="180" w:after="120"/>
      <w:outlineLvl w:val="2"/>
    </w:pPr>
    <w:rPr>
      <w:spacing w:val="-10"/>
      <w:kern w:val="32"/>
    </w:rPr>
  </w:style>
  <w:style w:type="paragraph" w:styleId="Heading4">
    <w:name w:val="heading 4"/>
    <w:basedOn w:val="HeadingBase"/>
    <w:next w:val="BodyText"/>
    <w:link w:val="Heading4Char"/>
    <w:qFormat/>
    <w:rsid w:val="009E13F4"/>
    <w:pPr>
      <w:spacing w:before="160" w:after="120"/>
      <w:outlineLvl w:val="3"/>
    </w:pPr>
    <w:rPr>
      <w:sz w:val="22"/>
    </w:rPr>
  </w:style>
  <w:style w:type="paragraph" w:styleId="Heading5">
    <w:name w:val="heading 5"/>
    <w:basedOn w:val="HeadingBase"/>
    <w:next w:val="Normal"/>
    <w:link w:val="Heading5Char"/>
    <w:qFormat/>
    <w:rsid w:val="009E13F4"/>
    <w:pPr>
      <w:spacing w:before="80"/>
      <w:outlineLvl w:val="4"/>
    </w:pPr>
    <w:rPr>
      <w:color w:val="918585"/>
      <w:sz w:val="20"/>
    </w:rPr>
  </w:style>
  <w:style w:type="paragraph" w:styleId="Heading6">
    <w:name w:val="heading 6"/>
    <w:basedOn w:val="HeadingBase"/>
    <w:next w:val="Normal"/>
    <w:link w:val="Heading6Char"/>
    <w:qFormat/>
    <w:rsid w:val="009E13F4"/>
    <w:pPr>
      <w:spacing w:before="60"/>
      <w:outlineLvl w:val="5"/>
    </w:pPr>
    <w:rPr>
      <w:color w:val="918585"/>
      <w:sz w:val="20"/>
    </w:rPr>
  </w:style>
  <w:style w:type="paragraph" w:styleId="Heading7">
    <w:name w:val="heading 7"/>
    <w:basedOn w:val="Normal"/>
    <w:next w:val="Normal"/>
    <w:link w:val="Heading7Char"/>
    <w:qFormat/>
    <w:rsid w:val="009E13F4"/>
    <w:pPr>
      <w:ind w:left="720"/>
      <w:outlineLvl w:val="6"/>
    </w:pPr>
    <w:rPr>
      <w:i/>
    </w:rPr>
  </w:style>
  <w:style w:type="paragraph" w:styleId="Heading8">
    <w:name w:val="heading 8"/>
    <w:basedOn w:val="Normal"/>
    <w:next w:val="Normal"/>
    <w:link w:val="Heading8Char"/>
    <w:qFormat/>
    <w:rsid w:val="009E13F4"/>
    <w:pPr>
      <w:ind w:left="720"/>
      <w:outlineLvl w:val="7"/>
    </w:pPr>
    <w:rPr>
      <w:i/>
    </w:rPr>
  </w:style>
  <w:style w:type="paragraph" w:styleId="Heading9">
    <w:name w:val="heading 9"/>
    <w:basedOn w:val="Normal"/>
    <w:next w:val="Normal"/>
    <w:link w:val="Heading9Char"/>
    <w:qFormat/>
    <w:rsid w:val="009E13F4"/>
    <w:pPr>
      <w:ind w:left="720"/>
      <w:outlineLvl w:val="8"/>
    </w:pPr>
    <w:rPr>
      <w:i/>
    </w:rPr>
  </w:style>
  <w:style w:type="character" w:default="1" w:styleId="DefaultParagraphFont">
    <w:name w:val="Default Paragraph Font"/>
    <w:uiPriority w:val="1"/>
    <w:unhideWhenUsed/>
    <w:rsid w:val="009E1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3F4"/>
  </w:style>
  <w:style w:type="character" w:customStyle="1" w:styleId="Heading1Char">
    <w:name w:val="Heading 1 Char"/>
    <w:basedOn w:val="DefaultParagraphFont"/>
    <w:link w:val="Heading1"/>
    <w:rsid w:val="009E13F4"/>
    <w:rPr>
      <w:rFonts w:ascii="Times New Roman" w:eastAsia="Times New Roman" w:hAnsi="Times New Roman" w:cs="Times New Roman"/>
      <w:b/>
      <w:sz w:val="32"/>
      <w:szCs w:val="20"/>
      <w:lang w:eastAsia="en-US"/>
    </w:rPr>
  </w:style>
  <w:style w:type="paragraph" w:styleId="BodyText">
    <w:name w:val="Body Text"/>
    <w:basedOn w:val="Normal"/>
    <w:link w:val="BodyTextChar"/>
    <w:rsid w:val="009E1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3F4"/>
    <w:rPr>
      <w:rFonts w:ascii="Times New Roman" w:eastAsia="Times New Roman" w:hAnsi="Times New Roman" w:cs="Times New Roman"/>
      <w:sz w:val="24"/>
      <w:lang w:eastAsia="en-US"/>
    </w:rPr>
  </w:style>
  <w:style w:type="character" w:customStyle="1" w:styleId="SpecialBold">
    <w:name w:val="Special Bold"/>
    <w:basedOn w:val="DefaultParagraphFont"/>
    <w:rsid w:val="009E13F4"/>
    <w:rPr>
      <w:b/>
      <w:spacing w:val="0"/>
    </w:rPr>
  </w:style>
  <w:style w:type="paragraph" w:customStyle="1" w:styleId="SuperHeading">
    <w:name w:val="SuperHeading"/>
    <w:basedOn w:val="Normal"/>
    <w:rsid w:val="009E13F4"/>
    <w:pPr>
      <w:spacing w:before="240" w:after="120"/>
      <w:outlineLvl w:val="0"/>
    </w:pPr>
    <w:rPr>
      <w:rFonts w:ascii="Times New Roman" w:hAnsi="Times New Roman"/>
      <w:b/>
      <w:sz w:val="32"/>
    </w:rPr>
  </w:style>
  <w:style w:type="paragraph" w:customStyle="1" w:styleId="AllowPageBreak">
    <w:name w:val="AllowPageBreak"/>
    <w:rsid w:val="009E13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1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3F4"/>
    <w:rPr>
      <w:rFonts w:ascii="Courier New" w:eastAsia="Times New Roman" w:hAnsi="Courier New" w:cs="Times New Roman"/>
      <w:i/>
      <w:szCs w:val="20"/>
      <w:lang w:eastAsia="en-US"/>
    </w:rPr>
  </w:style>
  <w:style w:type="paragraph" w:customStyle="1" w:styleId="HeadingBase">
    <w:name w:val="Heading Base"/>
    <w:rsid w:val="009E1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3F4"/>
    <w:pPr>
      <w:tabs>
        <w:tab w:val="right" w:leader="dot" w:pos="9072"/>
      </w:tabs>
      <w:ind w:left="567"/>
    </w:pPr>
    <w:rPr>
      <w:szCs w:val="22"/>
    </w:rPr>
  </w:style>
  <w:style w:type="paragraph" w:customStyle="1" w:styleId="TOCBase">
    <w:name w:val="TOC Base"/>
    <w:rsid w:val="009E1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3F4"/>
    <w:pPr>
      <w:tabs>
        <w:tab w:val="right" w:leader="dot" w:pos="9072"/>
      </w:tabs>
      <w:spacing w:before="40" w:after="40"/>
      <w:ind w:left="284"/>
    </w:pPr>
    <w:rPr>
      <w:rFonts w:ascii="Times New Roman" w:hAnsi="Times New Roman"/>
    </w:rPr>
  </w:style>
  <w:style w:type="paragraph" w:styleId="TOC1">
    <w:name w:val="toc 1"/>
    <w:basedOn w:val="TOCBase"/>
    <w:next w:val="Normal"/>
    <w:rsid w:val="009E1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3F4"/>
    <w:rPr>
      <w:rFonts w:ascii="Times New Roman" w:eastAsia="Times New Roman" w:hAnsi="Times New Roman" w:cs="Times New Roman"/>
      <w:sz w:val="16"/>
      <w:lang w:eastAsia="en-US"/>
    </w:rPr>
  </w:style>
  <w:style w:type="paragraph" w:styleId="Title">
    <w:name w:val="Title"/>
    <w:basedOn w:val="HeadingBase"/>
    <w:link w:val="TitleChar"/>
    <w:qFormat/>
    <w:rsid w:val="009E13F4"/>
    <w:pPr>
      <w:spacing w:before="5040"/>
      <w:jc w:val="center"/>
    </w:pPr>
    <w:rPr>
      <w:sz w:val="48"/>
      <w:szCs w:val="72"/>
      <w:lang w:val="en-US"/>
    </w:rPr>
  </w:style>
  <w:style w:type="character" w:customStyle="1" w:styleId="TitleChar">
    <w:name w:val="Title Char"/>
    <w:basedOn w:val="DefaultParagraphFont"/>
    <w:link w:val="Title"/>
    <w:rsid w:val="009E1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3F4"/>
    <w:pPr>
      <w:tabs>
        <w:tab w:val="left" w:pos="3600"/>
        <w:tab w:val="left" w:pos="3958"/>
      </w:tabs>
    </w:pPr>
  </w:style>
  <w:style w:type="paragraph" w:styleId="List">
    <w:name w:val="List"/>
    <w:basedOn w:val="BodyText"/>
    <w:next w:val="BodyText"/>
    <w:rsid w:val="009E13F4"/>
    <w:pPr>
      <w:tabs>
        <w:tab w:val="left" w:pos="340"/>
      </w:tabs>
      <w:spacing w:before="60" w:after="60"/>
      <w:ind w:left="340" w:hanging="340"/>
    </w:pPr>
  </w:style>
  <w:style w:type="paragraph" w:styleId="ListBullet">
    <w:name w:val="List Bullet"/>
    <w:basedOn w:val="List"/>
    <w:rsid w:val="009E13F4"/>
    <w:pPr>
      <w:numPr>
        <w:numId w:val="10"/>
      </w:numPr>
      <w:tabs>
        <w:tab w:val="clear" w:pos="340"/>
      </w:tabs>
      <w:spacing w:before="40" w:after="40"/>
    </w:pPr>
  </w:style>
  <w:style w:type="paragraph" w:customStyle="1" w:styleId="Note">
    <w:name w:val="Note"/>
    <w:basedOn w:val="BodyText"/>
    <w:rsid w:val="009E1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3F4"/>
    <w:pPr>
      <w:framePr w:wrap="auto" w:hAnchor="text" w:y="6049"/>
    </w:pPr>
    <w:rPr>
      <w:color w:val="000000"/>
      <w:sz w:val="40"/>
    </w:rPr>
  </w:style>
  <w:style w:type="paragraph" w:customStyle="1" w:styleId="TOCTitle">
    <w:name w:val="TOCTitle"/>
    <w:basedOn w:val="Heading1"/>
    <w:rsid w:val="009E13F4"/>
    <w:pPr>
      <w:spacing w:after="240"/>
      <w:jc w:val="center"/>
      <w:outlineLvl w:val="9"/>
    </w:pPr>
    <w:rPr>
      <w:caps/>
    </w:rPr>
  </w:style>
  <w:style w:type="paragraph" w:customStyle="1" w:styleId="Version">
    <w:name w:val="Version"/>
    <w:rsid w:val="009E1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3F4"/>
    <w:pPr>
      <w:numPr>
        <w:numId w:val="11"/>
      </w:numPr>
      <w:tabs>
        <w:tab w:val="clear" w:pos="680"/>
      </w:tabs>
    </w:pPr>
  </w:style>
  <w:style w:type="paragraph" w:styleId="Index1">
    <w:name w:val="index 1"/>
    <w:basedOn w:val="Normal"/>
    <w:next w:val="Normal"/>
    <w:semiHidden/>
    <w:rsid w:val="009E13F4"/>
    <w:pPr>
      <w:keepNext w:val="0"/>
      <w:tabs>
        <w:tab w:val="right" w:pos="4176"/>
      </w:tabs>
      <w:ind w:left="198" w:hanging="198"/>
    </w:pPr>
    <w:rPr>
      <w:rFonts w:ascii="Garamond" w:hAnsi="Garamond"/>
    </w:rPr>
  </w:style>
  <w:style w:type="paragraph" w:styleId="IndexHeading">
    <w:name w:val="index heading"/>
    <w:basedOn w:val="Normal"/>
    <w:next w:val="Index1"/>
    <w:semiHidden/>
    <w:rsid w:val="009E13F4"/>
    <w:pPr>
      <w:spacing w:before="120" w:after="120"/>
    </w:pPr>
    <w:rPr>
      <w:rFonts w:ascii="Arial" w:hAnsi="Arial"/>
      <w:b/>
      <w:color w:val="918585"/>
      <w:sz w:val="24"/>
    </w:rPr>
  </w:style>
  <w:style w:type="paragraph" w:styleId="Header">
    <w:name w:val="header"/>
    <w:basedOn w:val="Normal"/>
    <w:link w:val="HeaderChar"/>
    <w:rsid w:val="009E1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3F4"/>
    <w:rPr>
      <w:rFonts w:ascii="Times New Roman" w:eastAsia="Times New Roman" w:hAnsi="Times New Roman" w:cs="Times New Roman"/>
      <w:sz w:val="16"/>
      <w:szCs w:val="20"/>
      <w:lang w:val="en-GB" w:eastAsia="en-US"/>
    </w:rPr>
  </w:style>
  <w:style w:type="paragraph" w:customStyle="1" w:styleId="Chapter">
    <w:name w:val="Chapter"/>
    <w:basedOn w:val="Normal"/>
    <w:rsid w:val="009E13F4"/>
    <w:pPr>
      <w:spacing w:before="240"/>
    </w:pPr>
    <w:rPr>
      <w:rFonts w:ascii="Times New Roman" w:hAnsi="Times New Roman"/>
      <w:smallCaps/>
      <w:spacing w:val="80"/>
      <w:sz w:val="28"/>
    </w:rPr>
  </w:style>
  <w:style w:type="paragraph" w:customStyle="1" w:styleId="InChapter">
    <w:name w:val="InChapter"/>
    <w:basedOn w:val="Heading3"/>
    <w:rsid w:val="009E13F4"/>
    <w:pPr>
      <w:spacing w:after="240"/>
      <w:outlineLvl w:val="9"/>
    </w:pPr>
    <w:rPr>
      <w:noProof/>
    </w:rPr>
  </w:style>
  <w:style w:type="paragraph" w:styleId="Index2">
    <w:name w:val="index 2"/>
    <w:basedOn w:val="Normal"/>
    <w:next w:val="Normal"/>
    <w:semiHidden/>
    <w:rsid w:val="009E13F4"/>
    <w:pPr>
      <w:tabs>
        <w:tab w:val="right" w:pos="4176"/>
      </w:tabs>
      <w:ind w:left="568" w:hanging="284"/>
    </w:pPr>
    <w:rPr>
      <w:rFonts w:ascii="Garamond" w:hAnsi="Garamond"/>
    </w:rPr>
  </w:style>
  <w:style w:type="paragraph" w:customStyle="1" w:styleId="Byline">
    <w:name w:val="Byline"/>
    <w:rsid w:val="009E1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3F4"/>
    <w:pPr>
      <w:tabs>
        <w:tab w:val="clear" w:pos="3600"/>
        <w:tab w:val="clear" w:pos="3958"/>
      </w:tabs>
      <w:jc w:val="right"/>
    </w:pPr>
  </w:style>
  <w:style w:type="character" w:styleId="Emphasis">
    <w:name w:val="Emphasis"/>
    <w:basedOn w:val="DefaultParagraphFont"/>
    <w:qFormat/>
    <w:rsid w:val="009E13F4"/>
    <w:rPr>
      <w:i/>
    </w:rPr>
  </w:style>
  <w:style w:type="paragraph" w:styleId="Caption">
    <w:name w:val="caption"/>
    <w:basedOn w:val="BodyText"/>
    <w:next w:val="Normal"/>
    <w:qFormat/>
    <w:rsid w:val="009E13F4"/>
    <w:pPr>
      <w:framePr w:w="2268" w:hSpace="181" w:vSpace="181" w:wrap="around" w:vAnchor="text" w:hAnchor="page" w:x="1135" w:y="285" w:anchorLock="1"/>
    </w:pPr>
    <w:rPr>
      <w:i/>
    </w:rPr>
  </w:style>
  <w:style w:type="paragraph" w:customStyle="1" w:styleId="MiniTOCTitle">
    <w:name w:val="MiniTOCTitle"/>
    <w:basedOn w:val="Heading4"/>
    <w:rsid w:val="009E13F4"/>
    <w:pPr>
      <w:spacing w:before="240"/>
      <w:outlineLvl w:val="9"/>
    </w:pPr>
    <w:rPr>
      <w:noProof/>
      <w:sz w:val="24"/>
    </w:rPr>
  </w:style>
  <w:style w:type="paragraph" w:customStyle="1" w:styleId="MiniTOCItem">
    <w:name w:val="MiniTOCItem"/>
    <w:basedOn w:val="ListBullet"/>
    <w:rsid w:val="009E13F4"/>
    <w:pPr>
      <w:numPr>
        <w:numId w:val="0"/>
      </w:numPr>
      <w:tabs>
        <w:tab w:val="right" w:leader="dot" w:pos="6521"/>
      </w:tabs>
      <w:spacing w:before="0" w:after="0"/>
    </w:pPr>
  </w:style>
  <w:style w:type="paragraph" w:customStyle="1" w:styleId="TOFTitle">
    <w:name w:val="TOFTitle"/>
    <w:basedOn w:val="TOCTitle"/>
    <w:rsid w:val="009E13F4"/>
  </w:style>
  <w:style w:type="paragraph" w:styleId="TableofFigures">
    <w:name w:val="table of figures"/>
    <w:basedOn w:val="Normal"/>
    <w:next w:val="Normal"/>
    <w:semiHidden/>
    <w:rsid w:val="009E13F4"/>
    <w:pPr>
      <w:tabs>
        <w:tab w:val="right" w:leader="dot" w:pos="9072"/>
      </w:tabs>
      <w:ind w:left="970" w:hanging="403"/>
    </w:pPr>
    <w:rPr>
      <w:rFonts w:ascii="Times New Roman" w:hAnsi="Times New Roman"/>
      <w:b/>
    </w:rPr>
  </w:style>
  <w:style w:type="paragraph" w:styleId="ListNumber">
    <w:name w:val="List Number"/>
    <w:basedOn w:val="List"/>
    <w:rsid w:val="009E13F4"/>
    <w:pPr>
      <w:numPr>
        <w:numId w:val="13"/>
      </w:numPr>
      <w:tabs>
        <w:tab w:val="clear" w:pos="340"/>
      </w:tabs>
    </w:pPr>
  </w:style>
  <w:style w:type="character" w:customStyle="1" w:styleId="WingdingSymbols">
    <w:name w:val="Wingding Symbols"/>
    <w:rsid w:val="009E13F4"/>
    <w:rPr>
      <w:rFonts w:ascii="Wingdings" w:hAnsi="Wingdings"/>
    </w:rPr>
  </w:style>
  <w:style w:type="paragraph" w:customStyle="1" w:styleId="TableHeading">
    <w:name w:val="Table Heading"/>
    <w:basedOn w:val="HeadingBase"/>
    <w:rsid w:val="009E13F4"/>
    <w:pPr>
      <w:keepLines/>
      <w:pBdr>
        <w:bottom w:val="single" w:sz="6" w:space="1" w:color="918585"/>
      </w:pBdr>
      <w:spacing w:before="240"/>
    </w:pPr>
  </w:style>
  <w:style w:type="character" w:customStyle="1" w:styleId="HotSpot">
    <w:name w:val="HotSpot"/>
    <w:rsid w:val="009E13F4"/>
    <w:rPr>
      <w:color w:val="0033CC"/>
      <w:u w:val="none"/>
    </w:rPr>
  </w:style>
  <w:style w:type="paragraph" w:customStyle="1" w:styleId="BodyTextRight">
    <w:name w:val="Body Text Right"/>
    <w:basedOn w:val="BodyText"/>
    <w:rsid w:val="009E13F4"/>
    <w:pPr>
      <w:spacing w:before="0" w:after="0"/>
      <w:jc w:val="right"/>
    </w:pPr>
  </w:style>
  <w:style w:type="paragraph" w:styleId="Index3">
    <w:name w:val="index 3"/>
    <w:basedOn w:val="ListNumber2"/>
    <w:next w:val="Normal"/>
    <w:semiHidden/>
    <w:rsid w:val="009E13F4"/>
    <w:pPr>
      <w:numPr>
        <w:numId w:val="0"/>
      </w:numPr>
      <w:tabs>
        <w:tab w:val="right" w:leader="dot" w:pos="4176"/>
      </w:tabs>
    </w:pPr>
  </w:style>
  <w:style w:type="paragraph" w:styleId="ListNumber2">
    <w:name w:val="List Number 2"/>
    <w:basedOn w:val="List2"/>
    <w:rsid w:val="009E13F4"/>
    <w:pPr>
      <w:numPr>
        <w:numId w:val="8"/>
      </w:numPr>
      <w:tabs>
        <w:tab w:val="clear" w:pos="1060"/>
      </w:tabs>
    </w:pPr>
  </w:style>
  <w:style w:type="paragraph" w:customStyle="1" w:styleId="MarginNote">
    <w:name w:val="Margin Note"/>
    <w:basedOn w:val="BodyText"/>
    <w:rsid w:val="009E1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3F4"/>
    <w:rPr>
      <w:sz w:val="32"/>
    </w:rPr>
  </w:style>
  <w:style w:type="paragraph" w:customStyle="1" w:styleId="HeadingProcedure">
    <w:name w:val="Heading Procedure"/>
    <w:basedOn w:val="HeadingBase"/>
    <w:next w:val="Normal"/>
    <w:rsid w:val="009E13F4"/>
    <w:pPr>
      <w:tabs>
        <w:tab w:val="left" w:pos="0"/>
      </w:tabs>
      <w:spacing w:before="120" w:after="60"/>
    </w:pPr>
    <w:rPr>
      <w:i/>
      <w:color w:val="918585"/>
      <w:sz w:val="22"/>
    </w:rPr>
  </w:style>
  <w:style w:type="paragraph" w:customStyle="1" w:styleId="TableBodyText">
    <w:name w:val="Table Body Text"/>
    <w:basedOn w:val="BodyText"/>
    <w:rsid w:val="009E13F4"/>
    <w:pPr>
      <w:spacing w:before="60" w:after="60"/>
    </w:pPr>
  </w:style>
  <w:style w:type="paragraph" w:styleId="ListContinue">
    <w:name w:val="List Continue"/>
    <w:basedOn w:val="List"/>
    <w:rsid w:val="009E13F4"/>
    <w:pPr>
      <w:ind w:firstLine="0"/>
    </w:pPr>
  </w:style>
  <w:style w:type="paragraph" w:customStyle="1" w:styleId="ListNote">
    <w:name w:val="List Note"/>
    <w:basedOn w:val="List"/>
    <w:rsid w:val="009E13F4"/>
    <w:pPr>
      <w:pBdr>
        <w:top w:val="single" w:sz="6" w:space="2" w:color="918585"/>
        <w:bottom w:val="single" w:sz="6" w:space="2" w:color="918585"/>
      </w:pBdr>
      <w:tabs>
        <w:tab w:val="left" w:pos="1021"/>
      </w:tabs>
      <w:ind w:firstLine="0"/>
    </w:pPr>
  </w:style>
  <w:style w:type="paragraph" w:customStyle="1" w:styleId="Warning">
    <w:name w:val="Warning"/>
    <w:basedOn w:val="BodyText"/>
    <w:rsid w:val="009E13F4"/>
    <w:pPr>
      <w:shd w:val="clear" w:color="auto" w:fill="D9D9D9"/>
      <w:tabs>
        <w:tab w:val="left" w:pos="992"/>
      </w:tabs>
      <w:ind w:left="119" w:right="119"/>
    </w:pPr>
    <w:rPr>
      <w:sz w:val="20"/>
    </w:rPr>
  </w:style>
  <w:style w:type="paragraph" w:customStyle="1" w:styleId="MarginIcons">
    <w:name w:val="Margin Icons"/>
    <w:basedOn w:val="BodyText"/>
    <w:rsid w:val="009E1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3F4"/>
    <w:rPr>
      <w:rFonts w:ascii="Courier New" w:hAnsi="Courier New"/>
    </w:rPr>
  </w:style>
  <w:style w:type="paragraph" w:customStyle="1" w:styleId="NoteBullet">
    <w:name w:val="Note Bullet"/>
    <w:basedOn w:val="Note"/>
    <w:rsid w:val="009E13F4"/>
    <w:pPr>
      <w:tabs>
        <w:tab w:val="clear" w:pos="680"/>
      </w:tabs>
      <w:spacing w:before="60" w:after="60"/>
    </w:pPr>
  </w:style>
  <w:style w:type="paragraph" w:customStyle="1" w:styleId="SubHeading2">
    <w:name w:val="SubHeading2"/>
    <w:basedOn w:val="HeadingBase"/>
    <w:rsid w:val="009E13F4"/>
    <w:pPr>
      <w:spacing w:before="240" w:after="60"/>
    </w:pPr>
    <w:rPr>
      <w:sz w:val="20"/>
    </w:rPr>
  </w:style>
  <w:style w:type="paragraph" w:customStyle="1" w:styleId="SubHeading1">
    <w:name w:val="SubHeading1"/>
    <w:basedOn w:val="HeadingBase"/>
    <w:rsid w:val="009E13F4"/>
    <w:pPr>
      <w:spacing w:before="240" w:after="60"/>
    </w:pPr>
    <w:rPr>
      <w:color w:val="918585"/>
      <w:sz w:val="22"/>
    </w:rPr>
  </w:style>
  <w:style w:type="paragraph" w:customStyle="1" w:styleId="SideHeading">
    <w:name w:val="Side Heading"/>
    <w:basedOn w:val="HeadingBase"/>
    <w:rsid w:val="009E1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3F4"/>
    <w:pPr>
      <w:numPr>
        <w:numId w:val="9"/>
      </w:numPr>
    </w:pPr>
  </w:style>
  <w:style w:type="paragraph" w:styleId="PlainText">
    <w:name w:val="Plain Text"/>
    <w:basedOn w:val="Normal"/>
    <w:link w:val="PlainTextChar"/>
    <w:rsid w:val="009E13F4"/>
    <w:rPr>
      <w:sz w:val="20"/>
    </w:rPr>
  </w:style>
  <w:style w:type="character" w:customStyle="1" w:styleId="PlainTextChar">
    <w:name w:val="Plain Text Char"/>
    <w:basedOn w:val="DefaultParagraphFont"/>
    <w:link w:val="PlainText"/>
    <w:rsid w:val="009E13F4"/>
    <w:rPr>
      <w:rFonts w:ascii="Courier New" w:eastAsia="Times New Roman" w:hAnsi="Courier New" w:cs="Times New Roman"/>
      <w:sz w:val="20"/>
      <w:szCs w:val="20"/>
      <w:lang w:eastAsia="en-US"/>
    </w:rPr>
  </w:style>
  <w:style w:type="character" w:customStyle="1" w:styleId="MenuOption">
    <w:name w:val="Menu Option"/>
    <w:basedOn w:val="DefaultParagraphFont"/>
    <w:rsid w:val="009E13F4"/>
    <w:rPr>
      <w:b/>
      <w:smallCaps/>
    </w:rPr>
  </w:style>
  <w:style w:type="paragraph" w:customStyle="1" w:styleId="TableListNumber">
    <w:name w:val="Table List Number"/>
    <w:basedOn w:val="ListNumber"/>
    <w:rsid w:val="009E13F4"/>
    <w:pPr>
      <w:numPr>
        <w:numId w:val="0"/>
      </w:numPr>
    </w:pPr>
  </w:style>
  <w:style w:type="paragraph" w:styleId="TOC4">
    <w:name w:val="toc 4"/>
    <w:basedOn w:val="TOCBase"/>
    <w:next w:val="Normal"/>
    <w:semiHidden/>
    <w:rsid w:val="009E13F4"/>
    <w:pPr>
      <w:tabs>
        <w:tab w:val="right" w:leader="dot" w:pos="9071"/>
      </w:tabs>
      <w:ind w:left="1701"/>
    </w:pPr>
  </w:style>
  <w:style w:type="paragraph" w:customStyle="1" w:styleId="ListAlpha">
    <w:name w:val="List Alpha"/>
    <w:basedOn w:val="List"/>
    <w:rsid w:val="009E13F4"/>
    <w:pPr>
      <w:numPr>
        <w:numId w:val="7"/>
      </w:numPr>
    </w:pPr>
  </w:style>
  <w:style w:type="paragraph" w:customStyle="1" w:styleId="ListAlpha2">
    <w:name w:val="List Alpha 2"/>
    <w:basedOn w:val="List2"/>
    <w:rsid w:val="009E13F4"/>
    <w:pPr>
      <w:numPr>
        <w:numId w:val="6"/>
      </w:numPr>
    </w:pPr>
  </w:style>
  <w:style w:type="paragraph" w:styleId="List2">
    <w:name w:val="List 2"/>
    <w:basedOn w:val="BodyText"/>
    <w:rsid w:val="009E13F4"/>
    <w:pPr>
      <w:tabs>
        <w:tab w:val="left" w:pos="680"/>
      </w:tabs>
      <w:spacing w:before="60" w:after="60"/>
      <w:ind w:left="680" w:hanging="340"/>
    </w:pPr>
  </w:style>
  <w:style w:type="paragraph" w:styleId="List3">
    <w:name w:val="List 3"/>
    <w:basedOn w:val="BodyText"/>
    <w:rsid w:val="009E13F4"/>
    <w:pPr>
      <w:tabs>
        <w:tab w:val="left" w:pos="1021"/>
      </w:tabs>
      <w:spacing w:before="60" w:after="60"/>
      <w:ind w:left="1020" w:hanging="340"/>
    </w:pPr>
  </w:style>
  <w:style w:type="paragraph" w:styleId="List4">
    <w:name w:val="List 4"/>
    <w:basedOn w:val="BodyText"/>
    <w:rsid w:val="009E13F4"/>
    <w:pPr>
      <w:tabs>
        <w:tab w:val="left" w:pos="1361"/>
      </w:tabs>
      <w:spacing w:before="60" w:after="60"/>
      <w:ind w:left="1361" w:hanging="340"/>
    </w:pPr>
  </w:style>
  <w:style w:type="paragraph" w:styleId="List5">
    <w:name w:val="List 5"/>
    <w:basedOn w:val="BodyText"/>
    <w:rsid w:val="009E13F4"/>
    <w:pPr>
      <w:tabs>
        <w:tab w:val="left" w:pos="1701"/>
      </w:tabs>
      <w:spacing w:before="60" w:after="60"/>
      <w:ind w:left="1701" w:hanging="340"/>
    </w:pPr>
  </w:style>
  <w:style w:type="paragraph" w:styleId="ListBullet3">
    <w:name w:val="List Bullet 3"/>
    <w:basedOn w:val="List3"/>
    <w:rsid w:val="009E13F4"/>
    <w:pPr>
      <w:numPr>
        <w:numId w:val="12"/>
      </w:numPr>
      <w:tabs>
        <w:tab w:val="clear" w:pos="1021"/>
      </w:tabs>
      <w:ind w:left="1037" w:hanging="357"/>
    </w:pPr>
  </w:style>
  <w:style w:type="paragraph" w:styleId="ListBullet4">
    <w:name w:val="List Bullet 4"/>
    <w:basedOn w:val="List4"/>
    <w:rsid w:val="009E13F4"/>
    <w:pPr>
      <w:numPr>
        <w:numId w:val="1"/>
      </w:numPr>
      <w:tabs>
        <w:tab w:val="clear" w:pos="1361"/>
      </w:tabs>
    </w:pPr>
  </w:style>
  <w:style w:type="paragraph" w:styleId="ListBullet5">
    <w:name w:val="List Bullet 5"/>
    <w:basedOn w:val="List5"/>
    <w:rsid w:val="009E13F4"/>
    <w:pPr>
      <w:numPr>
        <w:numId w:val="2"/>
      </w:numPr>
    </w:pPr>
  </w:style>
  <w:style w:type="paragraph" w:styleId="ListContinue2">
    <w:name w:val="List Continue 2"/>
    <w:basedOn w:val="List2"/>
    <w:rsid w:val="009E13F4"/>
    <w:pPr>
      <w:ind w:firstLine="0"/>
    </w:pPr>
  </w:style>
  <w:style w:type="paragraph" w:styleId="ListContinue3">
    <w:name w:val="List Continue 3"/>
    <w:basedOn w:val="List3"/>
    <w:rsid w:val="009E13F4"/>
    <w:pPr>
      <w:ind w:left="1021" w:firstLine="0"/>
    </w:pPr>
  </w:style>
  <w:style w:type="paragraph" w:styleId="ListContinue4">
    <w:name w:val="List Continue 4"/>
    <w:basedOn w:val="List4"/>
    <w:rsid w:val="009E13F4"/>
    <w:pPr>
      <w:ind w:firstLine="0"/>
    </w:pPr>
  </w:style>
  <w:style w:type="paragraph" w:styleId="ListContinue5">
    <w:name w:val="List Continue 5"/>
    <w:basedOn w:val="List5"/>
    <w:rsid w:val="009E13F4"/>
    <w:pPr>
      <w:ind w:firstLine="0"/>
    </w:pPr>
  </w:style>
  <w:style w:type="paragraph" w:styleId="ListNumber3">
    <w:name w:val="List Number 3"/>
    <w:basedOn w:val="List3"/>
    <w:rsid w:val="009E13F4"/>
    <w:pPr>
      <w:numPr>
        <w:numId w:val="3"/>
      </w:numPr>
    </w:pPr>
  </w:style>
  <w:style w:type="paragraph" w:styleId="ListNumber4">
    <w:name w:val="List Number 4"/>
    <w:basedOn w:val="List4"/>
    <w:rsid w:val="009E13F4"/>
    <w:pPr>
      <w:numPr>
        <w:numId w:val="4"/>
      </w:numPr>
    </w:pPr>
  </w:style>
  <w:style w:type="paragraph" w:styleId="ListNumber5">
    <w:name w:val="List Number 5"/>
    <w:basedOn w:val="List5"/>
    <w:rsid w:val="009E13F4"/>
    <w:pPr>
      <w:numPr>
        <w:numId w:val="5"/>
      </w:numPr>
    </w:pPr>
  </w:style>
  <w:style w:type="paragraph" w:styleId="BlockText">
    <w:name w:val="Block Text"/>
    <w:basedOn w:val="Normal"/>
    <w:rsid w:val="009E13F4"/>
    <w:pPr>
      <w:spacing w:after="120"/>
      <w:ind w:left="1440" w:right="1440"/>
    </w:pPr>
  </w:style>
  <w:style w:type="character" w:customStyle="1" w:styleId="Subscript">
    <w:name w:val="Subscript"/>
    <w:basedOn w:val="DefaultParagraphFont"/>
    <w:rsid w:val="009E13F4"/>
    <w:rPr>
      <w:sz w:val="16"/>
      <w:vertAlign w:val="subscript"/>
    </w:rPr>
  </w:style>
  <w:style w:type="character" w:customStyle="1" w:styleId="Superscript">
    <w:name w:val="Superscript"/>
    <w:basedOn w:val="DefaultParagraphFont"/>
    <w:rsid w:val="009E13F4"/>
    <w:rPr>
      <w:sz w:val="16"/>
      <w:vertAlign w:val="superscript"/>
    </w:rPr>
  </w:style>
  <w:style w:type="character" w:customStyle="1" w:styleId="Symbols">
    <w:name w:val="Symbols"/>
    <w:basedOn w:val="DefaultParagraphFont"/>
    <w:rsid w:val="009E13F4"/>
    <w:rPr>
      <w:rFonts w:ascii="Symbol" w:hAnsi="Symbol"/>
    </w:rPr>
  </w:style>
  <w:style w:type="character" w:customStyle="1" w:styleId="MenuOptions">
    <w:name w:val="Menu Options"/>
    <w:basedOn w:val="DefaultParagraphFont"/>
    <w:rsid w:val="009E13F4"/>
    <w:rPr>
      <w:rFonts w:ascii="Arial Narrow" w:hAnsi="Arial Narrow"/>
      <w:smallCaps/>
    </w:rPr>
  </w:style>
  <w:style w:type="character" w:customStyle="1" w:styleId="Buttons">
    <w:name w:val="Buttons"/>
    <w:basedOn w:val="DefaultParagraphFont"/>
    <w:rsid w:val="009E13F4"/>
    <w:rPr>
      <w:b/>
    </w:rPr>
  </w:style>
  <w:style w:type="character" w:customStyle="1" w:styleId="Underlined">
    <w:name w:val="Underlined"/>
    <w:basedOn w:val="DefaultParagraphFont"/>
    <w:rsid w:val="009E13F4"/>
    <w:rPr>
      <w:u w:val="single"/>
    </w:rPr>
  </w:style>
  <w:style w:type="paragraph" w:customStyle="1" w:styleId="TableBodyTextRight">
    <w:name w:val="Table Body Text Right"/>
    <w:basedOn w:val="TableBodyText"/>
    <w:rsid w:val="009E13F4"/>
    <w:pPr>
      <w:widowControl w:val="0"/>
      <w:autoSpaceDE w:val="0"/>
      <w:autoSpaceDN w:val="0"/>
      <w:adjustRightInd w:val="0"/>
      <w:jc w:val="right"/>
    </w:pPr>
    <w:rPr>
      <w:rFonts w:cs="Arial"/>
      <w:szCs w:val="18"/>
    </w:rPr>
  </w:style>
  <w:style w:type="paragraph" w:customStyle="1" w:styleId="CopyrightText">
    <w:name w:val="Copyright Text"/>
    <w:basedOn w:val="BodyText"/>
    <w:rsid w:val="009E13F4"/>
    <w:rPr>
      <w:sz w:val="18"/>
    </w:rPr>
  </w:style>
  <w:style w:type="paragraph" w:customStyle="1" w:styleId="BodySmallRight">
    <w:name w:val="Body Small Right"/>
    <w:basedOn w:val="BodyTextRight"/>
    <w:rsid w:val="009E13F4"/>
    <w:rPr>
      <w:sz w:val="18"/>
      <w:szCs w:val="18"/>
    </w:rPr>
  </w:style>
  <w:style w:type="paragraph" w:customStyle="1" w:styleId="MarginEdition">
    <w:name w:val="Margin Edition"/>
    <w:basedOn w:val="MarginNote"/>
    <w:rsid w:val="009E13F4"/>
    <w:pPr>
      <w:spacing w:before="0" w:after="0"/>
    </w:pPr>
    <w:rPr>
      <w:rFonts w:ascii="Times New Roman" w:hAnsi="Times New Roman"/>
      <w:color w:val="999999"/>
    </w:rPr>
  </w:style>
  <w:style w:type="paragraph" w:customStyle="1" w:styleId="Spacer">
    <w:name w:val="Spacer"/>
    <w:basedOn w:val="Normal"/>
    <w:rsid w:val="009E13F4"/>
    <w:rPr>
      <w:sz w:val="2"/>
      <w:szCs w:val="2"/>
    </w:rPr>
  </w:style>
  <w:style w:type="character" w:customStyle="1" w:styleId="Small">
    <w:name w:val="Small"/>
    <w:basedOn w:val="DefaultParagraphFont"/>
    <w:rsid w:val="009E13F4"/>
    <w:rPr>
      <w:sz w:val="16"/>
    </w:rPr>
  </w:style>
  <w:style w:type="paragraph" w:customStyle="1" w:styleId="WideTable">
    <w:name w:val="Wide Table"/>
    <w:basedOn w:val="Normal"/>
    <w:rsid w:val="009E13F4"/>
    <w:pPr>
      <w:ind w:left="-1418"/>
    </w:pPr>
    <w:rPr>
      <w:sz w:val="2"/>
      <w:szCs w:val="2"/>
    </w:rPr>
  </w:style>
  <w:style w:type="character" w:styleId="PageNumber">
    <w:name w:val="page number"/>
    <w:basedOn w:val="DefaultParagraphFont"/>
    <w:rsid w:val="009E13F4"/>
  </w:style>
  <w:style w:type="paragraph" w:styleId="Quote">
    <w:name w:val="Quote"/>
    <w:basedOn w:val="Heading1"/>
    <w:link w:val="QuoteChar"/>
    <w:qFormat/>
    <w:rsid w:val="009E13F4"/>
    <w:rPr>
      <w:b w:val="0"/>
      <w:sz w:val="72"/>
      <w:szCs w:val="72"/>
      <w:lang w:val="en-NZ"/>
    </w:rPr>
  </w:style>
  <w:style w:type="character" w:customStyle="1" w:styleId="QuoteChar">
    <w:name w:val="Quote Char"/>
    <w:basedOn w:val="DefaultParagraphFont"/>
    <w:link w:val="Quote"/>
    <w:rsid w:val="009E1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3F4"/>
    <w:pPr>
      <w:pageBreakBefore/>
    </w:pPr>
  </w:style>
  <w:style w:type="paragraph" w:customStyle="1" w:styleId="Border">
    <w:name w:val="Border"/>
    <w:basedOn w:val="Normal"/>
    <w:qFormat/>
    <w:rsid w:val="009E1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3F4"/>
    <w:rPr>
      <w:b/>
      <w:bCs/>
      <w:i/>
      <w:iCs/>
      <w:color w:val="auto"/>
    </w:rPr>
  </w:style>
  <w:style w:type="paragraph" w:styleId="IntenseQuote">
    <w:name w:val="Intense Quote"/>
    <w:basedOn w:val="Normal"/>
    <w:next w:val="Normal"/>
    <w:link w:val="IntenseQuoteChar"/>
    <w:uiPriority w:val="30"/>
    <w:qFormat/>
    <w:rsid w:val="009E1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3F4"/>
    <w:rPr>
      <w:smallCaps/>
      <w:color w:val="auto"/>
      <w:u w:val="single"/>
    </w:rPr>
  </w:style>
  <w:style w:type="character" w:styleId="IntenseReference">
    <w:name w:val="Intense Reference"/>
    <w:basedOn w:val="DefaultParagraphFont"/>
    <w:uiPriority w:val="32"/>
    <w:qFormat/>
    <w:rsid w:val="009E13F4"/>
    <w:rPr>
      <w:b/>
      <w:bCs/>
      <w:smallCaps/>
      <w:color w:val="auto"/>
      <w:spacing w:val="5"/>
      <w:u w:val="single"/>
    </w:rPr>
  </w:style>
  <w:style w:type="paragraph" w:customStyle="1" w:styleId="2ColumnHeading">
    <w:name w:val="2Column Heading"/>
    <w:basedOn w:val="BodyText"/>
    <w:qFormat/>
    <w:rsid w:val="009E13F4"/>
    <w:pPr>
      <w:spacing w:after="60"/>
      <w:ind w:left="-2268"/>
    </w:pPr>
    <w:rPr>
      <w:b/>
    </w:rPr>
  </w:style>
  <w:style w:type="paragraph" w:customStyle="1" w:styleId="Heading1TOC">
    <w:name w:val="Heading1 TOC"/>
    <w:basedOn w:val="Normal"/>
    <w:qFormat/>
    <w:rsid w:val="009E13F4"/>
    <w:pPr>
      <w:spacing w:before="240" w:after="120"/>
    </w:pPr>
    <w:rPr>
      <w:rFonts w:ascii="Times New Roman" w:hAnsi="Times New Roman"/>
      <w:b/>
      <w:sz w:val="32"/>
    </w:rPr>
  </w:style>
  <w:style w:type="paragraph" w:customStyle="1" w:styleId="Heading2TOC">
    <w:name w:val="Heading2 TOC"/>
    <w:basedOn w:val="Normal"/>
    <w:qFormat/>
    <w:rsid w:val="009E13F4"/>
    <w:pPr>
      <w:spacing w:before="240" w:after="60"/>
    </w:pPr>
    <w:rPr>
      <w:rFonts w:ascii="Times New Roman" w:hAnsi="Times New Roman"/>
      <w:b/>
      <w:sz w:val="28"/>
    </w:rPr>
  </w:style>
  <w:style w:type="character" w:customStyle="1" w:styleId="Underline">
    <w:name w:val="Underline"/>
    <w:basedOn w:val="DefaultParagraphFont"/>
    <w:qFormat/>
    <w:rsid w:val="009E13F4"/>
    <w:rPr>
      <w:u w:val="single"/>
    </w:rPr>
  </w:style>
  <w:style w:type="character" w:customStyle="1" w:styleId="BoldandItalics">
    <w:name w:val="Bold and Italics"/>
    <w:qFormat/>
    <w:rsid w:val="009E13F4"/>
    <w:rPr>
      <w:b/>
      <w:i/>
      <w:u w:val="none"/>
    </w:rPr>
  </w:style>
  <w:style w:type="paragraph" w:styleId="BalloonText">
    <w:name w:val="Balloon Text"/>
    <w:basedOn w:val="Normal"/>
    <w:link w:val="BalloonTextChar"/>
    <w:rsid w:val="009E13F4"/>
    <w:rPr>
      <w:rFonts w:ascii="Tahoma" w:hAnsi="Tahoma" w:cs="Tahoma"/>
      <w:sz w:val="16"/>
      <w:szCs w:val="16"/>
    </w:rPr>
  </w:style>
  <w:style w:type="character" w:customStyle="1" w:styleId="BalloonTextChar">
    <w:name w:val="Balloon Text Char"/>
    <w:basedOn w:val="DefaultParagraphFont"/>
    <w:link w:val="BalloonText"/>
    <w:rsid w:val="009E1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3F4"/>
    <w:rPr>
      <w:b/>
      <w:color w:val="660033"/>
      <w:spacing w:val="0"/>
    </w:rPr>
  </w:style>
  <w:style w:type="paragraph" w:customStyle="1" w:styleId="Nameditemlist">
    <w:name w:val="Named item list"/>
    <w:basedOn w:val="BodyText"/>
    <w:qFormat/>
    <w:rsid w:val="009E13F4"/>
    <w:pPr>
      <w:tabs>
        <w:tab w:val="left" w:pos="2835"/>
      </w:tabs>
      <w:ind w:left="2835" w:hanging="2835"/>
    </w:pPr>
  </w:style>
  <w:style w:type="paragraph" w:customStyle="1" w:styleId="BodyTextnopadding">
    <w:name w:val="Body Text no padding"/>
    <w:basedOn w:val="BodyText"/>
    <w:qFormat/>
    <w:rsid w:val="009E13F4"/>
    <w:pPr>
      <w:spacing w:before="0" w:after="0"/>
    </w:pPr>
  </w:style>
  <w:style w:type="paragraph" w:customStyle="1" w:styleId="BodyTextBold">
    <w:name w:val="Body Text Bold"/>
    <w:basedOn w:val="BodyText"/>
    <w:qFormat/>
    <w:rsid w:val="009E13F4"/>
    <w:rPr>
      <w:b/>
    </w:rPr>
  </w:style>
  <w:style w:type="character" w:styleId="Hyperlink">
    <w:name w:val="Hyperlink"/>
    <w:basedOn w:val="DefaultParagraphFont"/>
    <w:uiPriority w:val="99"/>
    <w:unhideWhenUsed/>
    <w:rsid w:val="002700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2585</Characters>
  <Application>Microsoft Office Word</Application>
  <DocSecurity>0</DocSecurity>
  <Lines>92</Lines>
  <Paragraphs>74</Paragraphs>
  <ScaleCrop>false</ScaleCrop>
  <Company>Author-it Software Corporation Ltd.</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TLI30119 Certificate III in International Freight Forwarding (Operator)</dc:title>
  <dc:subject>Approved</dc:subject>
  <dc:creator>Australian Industry Standards</dc:creator>
  <cp:keywords>Release 1</cp:keywords>
  <dc:description>Review Date: 12 April 2008</dc:description>
  <cp:lastModifiedBy>HSD_TPCMSd.prod</cp:lastModifiedBy>
  <cp:revision>3</cp:revision>
  <dcterms:created xsi:type="dcterms:W3CDTF">2020-06-12T16:58:28Z</dcterms:created>
  <dcterms:modified xsi:type="dcterms:W3CDTF">2020-06-10T23:54:00Z</dcterms:modified>
</cp:coreProperties>
</file>