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BFE" w:rsidP="00546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TLI27221 Certificate II in Rail Track Vehicle Driving</w:t>
      </w:r>
      <w:r>
        <w:fldChar w:fldCharType="end"/>
      </w:r>
    </w:p>
    <w:p w:rsidR="00546BFE" w:rsidP="00546BFE">
      <w:pPr>
        <w:pStyle w:val="Version"/>
        <w:sectPr w:rsidSect="00E7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04AE" w:rsidP="00E704AE">
      <w:pPr>
        <w:pStyle w:val="SuperHeading"/>
      </w:pPr>
      <w:r w:rsidRPr="00E704AE">
        <w:t>TLI27221 Certificate II in Rail Track Vehicle Driving</w:t>
      </w:r>
    </w:p>
    <w:p w:rsidR="00000000" w:rsidRPr="00E704AE" w:rsidP="00E704AE">
      <w:pPr>
        <w:pStyle w:val="Heading1"/>
      </w:pPr>
      <w:bookmarkStart w:id="1" w:name="O_1197432"/>
      <w:bookmarkEnd w:id="1"/>
      <w:r w:rsidRPr="00E704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rPr>
                <w:rStyle w:val="SpecialBold"/>
              </w:rPr>
              <w:t>Release 1</w:t>
            </w:r>
            <w:r w:rsidRPr="00E704AE">
              <w:t>. This is the first release of this qualification in the TLI Transport and Logistics Training Package.</w:t>
            </w:r>
          </w:p>
        </w:tc>
      </w:tr>
    </w:tbl>
    <w:p w:rsidR="00546BFE" w:rsidP="00E704AE">
      <w:pPr>
        <w:pStyle w:val="NoPaddingFontSize1"/>
      </w:pPr>
    </w:p>
    <w:p w:rsidR="00546BFE" w:rsidP="00E704AE">
      <w:pPr>
        <w:pStyle w:val="NoPaddingFontSize1"/>
      </w:pPr>
    </w:p>
    <w:p w:rsidR="00000000" w:rsidRPr="00E704AE" w:rsidP="00E704AE">
      <w:pPr>
        <w:pStyle w:val="Heading1"/>
      </w:pPr>
      <w:bookmarkStart w:id="2" w:name="O_1197433"/>
      <w:bookmarkEnd w:id="2"/>
      <w:r w:rsidRPr="00E704A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t>This is a general qualification for a person driving a me</w:t>
            </w:r>
            <w:r w:rsidRPr="00E704AE">
              <w:t xml:space="preserve">dium/heavy rail track vehicle from one location to another over main line track. </w:t>
            </w:r>
          </w:p>
          <w:p w:rsidR="00000000" w:rsidRPr="00E704AE" w:rsidP="00E704AE">
            <w:pPr>
              <w:pStyle w:val="BodyText"/>
            </w:pPr>
            <w:r w:rsidRPr="00E704AE">
              <w:t>It involves a broad range of skilled applications in a wide variety of contexts, which may involve application of some discretion and judgement in selecting equipment, servic</w:t>
            </w:r>
            <w:r w:rsidRPr="00E704AE">
              <w:t>es or contingency measures. It may also include responsibility for coordinating the work of others.</w:t>
            </w:r>
          </w:p>
          <w:p w:rsidR="00000000" w:rsidRPr="00E704AE" w:rsidP="00E704AE">
            <w:pPr>
              <w:pStyle w:val="BodyText"/>
            </w:pPr>
            <w:r w:rsidRPr="00E704AE">
              <w:rPr>
                <w:rStyle w:val="SpecialBold"/>
              </w:rPr>
              <w:t>Job roles</w:t>
            </w:r>
          </w:p>
          <w:p w:rsidR="00000000" w:rsidRPr="00E704AE" w:rsidP="00E704AE">
            <w:pPr>
              <w:pStyle w:val="BodyText"/>
            </w:pPr>
            <w:r w:rsidRPr="00E704AE">
              <w:t>Job roles and titles vary across different sectors. Possible job titles relevant to this qualification include:</w:t>
            </w:r>
          </w:p>
          <w:p w:rsidR="00000000" w:rsidRPr="00E704AE" w:rsidP="00E704AE">
            <w:pPr>
              <w:pStyle w:val="ListBullet"/>
            </w:pPr>
            <w:r w:rsidRPr="00E704AE">
              <w:t>track vehicle operator/driver</w:t>
            </w:r>
          </w:p>
          <w:p w:rsidR="00000000" w:rsidRPr="00E704AE" w:rsidP="00E704AE">
            <w:pPr>
              <w:pStyle w:val="ListBullet"/>
            </w:pPr>
            <w:r w:rsidRPr="00E704AE">
              <w:t>tra</w:t>
            </w:r>
            <w:r w:rsidRPr="00E704AE">
              <w:t>ck machine driver.</w:t>
            </w:r>
          </w:p>
          <w:p w:rsidR="00000000" w:rsidRPr="00E704AE" w:rsidP="00E704AE">
            <w:pPr>
              <w:pStyle w:val="BodyText"/>
            </w:pPr>
            <w:r w:rsidRPr="00E704AE">
              <w:t>No licensing, legislative or certification requirements apply to this qualification at the time of publication.</w:t>
            </w:r>
          </w:p>
        </w:tc>
      </w:tr>
    </w:tbl>
    <w:p w:rsidR="00546BFE" w:rsidP="00E704AE">
      <w:pPr>
        <w:pStyle w:val="NoPaddingFontSize1"/>
      </w:pPr>
    </w:p>
    <w:p w:rsidR="00546BFE" w:rsidP="00E704AE">
      <w:pPr>
        <w:pStyle w:val="NoPaddingFontSize1"/>
      </w:pPr>
    </w:p>
    <w:p w:rsidR="00000000" w:rsidRPr="00E704AE" w:rsidP="00E704AE">
      <w:pPr>
        <w:pStyle w:val="Heading1"/>
      </w:pPr>
      <w:bookmarkStart w:id="3" w:name="O_1197434"/>
      <w:bookmarkEnd w:id="3"/>
      <w:r w:rsidRPr="00E704A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t>There are no entry requirements for this qualification.</w:t>
            </w:r>
          </w:p>
        </w:tc>
      </w:tr>
    </w:tbl>
    <w:p w:rsidR="00546BFE" w:rsidP="00E704AE">
      <w:pPr>
        <w:pStyle w:val="NoPaddingFontSize1"/>
      </w:pPr>
    </w:p>
    <w:p w:rsidR="00546BFE" w:rsidP="00E704AE">
      <w:pPr>
        <w:pStyle w:val="NoPaddingFontSize1"/>
      </w:pPr>
    </w:p>
    <w:p w:rsidR="00000000" w:rsidRPr="00E704AE" w:rsidP="00E704AE">
      <w:pPr>
        <w:pStyle w:val="Heading1"/>
      </w:pPr>
      <w:bookmarkStart w:id="4" w:name="O_1197435"/>
      <w:bookmarkEnd w:id="4"/>
      <w:r w:rsidRPr="00E704A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7756"/>
      </w:tblGrid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t xml:space="preserve">A total of </w:t>
            </w:r>
            <w:r w:rsidRPr="00E704AE">
              <w:rPr>
                <w:rStyle w:val="SpecialBold"/>
              </w:rPr>
              <w:t>17 units of competency</w:t>
            </w:r>
            <w:r w:rsidRPr="00E704AE">
              <w:t xml:space="preserve"> comprising:</w:t>
            </w:r>
          </w:p>
          <w:p w:rsidR="00000000" w:rsidRPr="00E704AE" w:rsidP="00E704AE">
            <w:pPr>
              <w:pStyle w:val="ListBullet"/>
            </w:pPr>
            <w:r w:rsidRPr="00E704AE">
              <w:rPr>
                <w:rStyle w:val="SpecialBold"/>
              </w:rPr>
              <w:t>11 core units</w:t>
            </w:r>
            <w:r w:rsidRPr="00E704AE">
              <w:t xml:space="preserve"> listed below, plus</w:t>
            </w:r>
          </w:p>
          <w:p w:rsidR="00000000" w:rsidRPr="00E704AE" w:rsidP="00E704AE">
            <w:pPr>
              <w:pStyle w:val="ListBullet"/>
            </w:pPr>
            <w:r w:rsidRPr="00E704AE">
              <w:rPr>
                <w:rStyle w:val="SpecialBold"/>
              </w:rPr>
              <w:t>6 general elective units</w:t>
            </w:r>
            <w:r w:rsidRPr="00E704AE">
              <w:t xml:space="preserve"> from the general elective units listed below. </w:t>
            </w:r>
          </w:p>
          <w:p w:rsidR="00000000" w:rsidRPr="00E704AE" w:rsidP="00E704AE">
            <w:pPr>
              <w:pStyle w:val="BodyText"/>
            </w:pPr>
            <w:r w:rsidRPr="00E704AE">
              <w:rPr>
                <w:rStyle w:val="SpecialBold"/>
              </w:rPr>
              <w:t>Up to 3 of the general elective units</w:t>
            </w:r>
            <w:r w:rsidRPr="00E704AE">
              <w:t xml:space="preserve"> may be selected from any relevant nationally endor</w:t>
            </w:r>
            <w:r w:rsidRPr="00E704AE">
              <w:t>sed Training Package. The general elective units must contribute to the vocational outcomes of the qualification.</w:t>
            </w:r>
          </w:p>
          <w:p w:rsidR="00000000" w:rsidRPr="00E704AE" w:rsidP="00E704AE">
            <w:pPr>
              <w:pStyle w:val="BodyText"/>
            </w:pPr>
            <w:r w:rsidRPr="00E704AE">
              <w:t>Where imported units are selected, care must be taken to ensure that all prerequisite units specified are complied with.</w:t>
            </w:r>
          </w:p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 xml:space="preserve">Where a prerequisite is attached to a unit it is identified by the symbol </w:t>
            </w:r>
            <w:r w:rsidRPr="00E704AE">
              <w:t>∟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rPr>
                <w:rStyle w:val="SpecialBold"/>
              </w:rPr>
              <w:t>Core units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TLIC0016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and respond to signals and trackside signs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TLIC2075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Drive and monitor medium or heavy self-propelled on-track equipment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TLIC2076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Establish and op</w:t>
            </w:r>
            <w:r w:rsidRPr="00E704AE">
              <w:t>erate braking system on medium/heavy self-propelled on-track equipment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TLIC2080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Start up, shut down and stable medium/heavy self-propelled on-track equipment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TLIE1003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Participate in basic workplace communication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TLIF0020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Safely access the rail corridor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TLIF0025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Follow work health and safety procedures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TLIF2010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fatigue management strategies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TLIF2106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Respond to emergencies and abnormal situations when driving medium/heavy on-track vehicles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TLIU2008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environmental procedures to rail infrastru</w:t>
            </w:r>
            <w:r w:rsidRPr="00E704AE">
              <w:t>cture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TLIW0007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Operate under track protection rules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rPr>
                <w:rStyle w:val="SpecialBold"/>
              </w:rPr>
              <w:t>General elective units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TLIB0012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Maintain and use hand tools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TLIB1093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Clean equipment and restore worksite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TLIB2001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Check and assess operational capabilities of equipment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TLIB2085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track fundamentals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TLIB2091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Measure and record track geometry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TLIB2130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Diagnose and rectify minor faults on on-track vehicles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TLIB2133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Test medium/heavy track vehicle braking system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TLIC0024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Operate rail traffic with due consideration of route co</w:t>
            </w:r>
            <w:r w:rsidRPr="00E704AE">
              <w:t>nditions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TLIC0083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Access rail track to travel track vehicle under a proceed authority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TLIC0084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Access rail track to travel track vehicles under manual block working conditions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TLIC2054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Access rail track to run track vehicle within defined worksite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TLIC2074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Couple and uncouple track maintenance vehicles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TLID0020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Shift materials safely using manual handling methods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TLIE0002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Process workplace documentation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TLIE2031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Use communication systems for on-track vehicle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TLIF0008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safety crit</w:t>
            </w:r>
            <w:r w:rsidRPr="00E704AE">
              <w:t>ical communications in the rail environment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TLIF2006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accident-emergency procedures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TLIF2018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Operate firefighting equipment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TLIF3058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safeworking rules and regulations to rail functions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TLIF3091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Apply awareness of dangerous goods and hazardous materials requirements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TLII4022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and meet customer requirements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TLIK2010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Use infotechnology devices in the workplace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TLIS2030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Carry out track ballasting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TLIW2028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ballas</w:t>
            </w:r>
            <w:r w:rsidRPr="00E704AE">
              <w:t>t cleaning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TLIW2029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ballast regulator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TLIW2030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dynamic track stabaliser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TLIW2031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self-propelled rail grinder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TLIW2032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tamping machine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TLIW2033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Identify the principles of mechanised track laying operations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TLIW2037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Clip and secure points</w:t>
            </w:r>
          </w:p>
        </w:tc>
      </w:tr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AE">
            <w:pPr>
              <w:pStyle w:val="BodyText"/>
              <w:rPr>
                <w:lang w:val="en-NZ"/>
              </w:rPr>
            </w:pPr>
            <w:r w:rsidRPr="00E704AE">
              <w:t>TLIW3026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t>Operate stand alone signalling/point control equipment</w:t>
            </w:r>
          </w:p>
        </w:tc>
      </w:tr>
    </w:tbl>
    <w:p w:rsidR="00546BFE" w:rsidP="00E704AE">
      <w:pPr>
        <w:pStyle w:val="NoPaddingFontSize1"/>
      </w:pPr>
    </w:p>
    <w:p w:rsidR="00546BFE" w:rsidP="00E704AE">
      <w:pPr>
        <w:pStyle w:val="NoPaddingFontSize1"/>
      </w:pPr>
    </w:p>
    <w:p w:rsidR="00000000" w:rsidRPr="00E704AE" w:rsidP="00E704AE">
      <w:pPr>
        <w:pStyle w:val="Heading1"/>
      </w:pPr>
      <w:bookmarkStart w:id="5" w:name="O_1197436"/>
      <w:bookmarkEnd w:id="5"/>
      <w:r w:rsidRPr="00E704AE">
        <w:t>Qualificat</w:t>
      </w:r>
      <w:r w:rsidRPr="00E704AE">
        <w:t>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AE" w:rsidP="00E704AE">
            <w:pPr>
              <w:pStyle w:val="BodyText"/>
            </w:pPr>
            <w:r w:rsidRPr="00E704AE">
              <w:t>This qualification replaces and is equivalent to TLI27220 Certificate II in Rail Track Vehicle Driving.</w:t>
            </w:r>
          </w:p>
        </w:tc>
      </w:tr>
    </w:tbl>
    <w:p w:rsidR="00546BFE" w:rsidP="00E704AE">
      <w:pPr>
        <w:pStyle w:val="NoPaddingFontSize1"/>
      </w:pPr>
    </w:p>
    <w:p w:rsidR="00546BFE" w:rsidP="00E704AE">
      <w:pPr>
        <w:pStyle w:val="NoPaddingFontSize1"/>
      </w:pPr>
    </w:p>
    <w:p w:rsidR="00000000" w:rsidRPr="00E704AE" w:rsidP="00E704AE">
      <w:pPr>
        <w:pStyle w:val="Heading1"/>
      </w:pPr>
      <w:bookmarkStart w:id="6" w:name="O_1197438"/>
      <w:bookmarkEnd w:id="6"/>
      <w:r w:rsidRPr="00E704AE">
        <w:t>Links</w:t>
      </w:r>
    </w:p>
    <w:p w:rsidR="00000000" w:rsidRPr="00E704AE" w:rsidP="00546BFE">
      <w:pPr>
        <w:pStyle w:val="BodyText"/>
      </w:pPr>
      <w:r w:rsidRPr="00E70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4A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4AE" w:rsidP="00E704AE"/>
    <w:sectPr w:rsidSect="00E704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E" w:rsidRPr="00546BFE" w:rsidP="00546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FE" w:rsidP="00E7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6BFE" w:rsidP="00E7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6BFE" w:rsidP="00E7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4AE" w:rsidRPr="00546BFE" w:rsidP="00546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FE" w:rsidRPr="002D2AF8" w:rsidP="00E7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TLI27221 Certificate II in Rail Track Vehicle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46BFE" w:rsidP="00E7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04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D46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4AE"/>
  </w:style>
  <w:style w:type="character" w:customStyle="1" w:styleId="Heading1Char">
    <w:name w:val="Heading 1 Char"/>
    <w:basedOn w:val="DefaultParagraphFont"/>
    <w:link w:val="Heading1"/>
    <w:rsid w:val="00E7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4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4AE"/>
    <w:rPr>
      <w:b/>
      <w:spacing w:val="0"/>
    </w:rPr>
  </w:style>
  <w:style w:type="paragraph" w:customStyle="1" w:styleId="SuperHeading">
    <w:name w:val="SuperHeading"/>
    <w:basedOn w:val="Normal"/>
    <w:rsid w:val="00E7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4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4AE"/>
    <w:rPr>
      <w:i/>
    </w:rPr>
  </w:style>
  <w:style w:type="paragraph" w:styleId="Caption">
    <w:name w:val="caption"/>
    <w:basedOn w:val="BodyText"/>
    <w:next w:val="Normal"/>
    <w:qFormat/>
    <w:rsid w:val="00E7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4AE"/>
  </w:style>
  <w:style w:type="paragraph" w:styleId="TableofFigures">
    <w:name w:val="table of figures"/>
    <w:basedOn w:val="Normal"/>
    <w:next w:val="Normal"/>
    <w:semiHidden/>
    <w:rsid w:val="00E7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4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4AE"/>
    <w:rPr>
      <w:rFonts w:ascii="Wingdings" w:hAnsi="Wingdings"/>
    </w:rPr>
  </w:style>
  <w:style w:type="paragraph" w:customStyle="1" w:styleId="TableHeading">
    <w:name w:val="Table Heading"/>
    <w:basedOn w:val="HeadingBase"/>
    <w:rsid w:val="00E7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4AE"/>
    <w:rPr>
      <w:color w:val="0033CC"/>
      <w:u w:val="none"/>
    </w:rPr>
  </w:style>
  <w:style w:type="paragraph" w:customStyle="1" w:styleId="BodyTextRight">
    <w:name w:val="Body Text Right"/>
    <w:basedOn w:val="BodyText"/>
    <w:rsid w:val="00E7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4AE"/>
    <w:rPr>
      <w:sz w:val="32"/>
    </w:rPr>
  </w:style>
  <w:style w:type="paragraph" w:customStyle="1" w:styleId="HeadingProcedure">
    <w:name w:val="Heading Procedure"/>
    <w:basedOn w:val="HeadingBase"/>
    <w:next w:val="Normal"/>
    <w:rsid w:val="00E7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4AE"/>
    <w:pPr>
      <w:spacing w:before="60" w:after="60"/>
    </w:pPr>
  </w:style>
  <w:style w:type="paragraph" w:styleId="ListContinue">
    <w:name w:val="List Continue"/>
    <w:basedOn w:val="List"/>
    <w:rsid w:val="00E704AE"/>
    <w:pPr>
      <w:ind w:firstLine="0"/>
    </w:pPr>
  </w:style>
  <w:style w:type="paragraph" w:customStyle="1" w:styleId="ListNote">
    <w:name w:val="List Note"/>
    <w:basedOn w:val="List"/>
    <w:rsid w:val="00E7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4AE"/>
    <w:rPr>
      <w:rFonts w:ascii="Courier New" w:hAnsi="Courier New"/>
    </w:rPr>
  </w:style>
  <w:style w:type="paragraph" w:customStyle="1" w:styleId="NoteBullet">
    <w:name w:val="Note Bullet"/>
    <w:basedOn w:val="Note"/>
    <w:rsid w:val="00E7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4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4AE"/>
    <w:rPr>
      <w:b/>
      <w:smallCaps/>
    </w:rPr>
  </w:style>
  <w:style w:type="paragraph" w:customStyle="1" w:styleId="TableListNumber">
    <w:name w:val="Table List Number"/>
    <w:basedOn w:val="ListNumber"/>
    <w:rsid w:val="00E7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4AE"/>
    <w:pPr>
      <w:numPr>
        <w:numId w:val="8"/>
      </w:numPr>
    </w:pPr>
  </w:style>
  <w:style w:type="paragraph" w:customStyle="1" w:styleId="ListAlpha2">
    <w:name w:val="List Alpha 2"/>
    <w:basedOn w:val="List2"/>
    <w:rsid w:val="00E704AE"/>
    <w:pPr>
      <w:numPr>
        <w:numId w:val="7"/>
      </w:numPr>
    </w:pPr>
  </w:style>
  <w:style w:type="paragraph" w:styleId="List2">
    <w:name w:val="List 2"/>
    <w:basedOn w:val="BodyText"/>
    <w:rsid w:val="00E7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4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4AE"/>
    <w:pPr>
      <w:numPr>
        <w:numId w:val="3"/>
      </w:numPr>
    </w:pPr>
  </w:style>
  <w:style w:type="paragraph" w:styleId="ListContinue2">
    <w:name w:val="List Continue 2"/>
    <w:basedOn w:val="List2"/>
    <w:rsid w:val="00E704AE"/>
    <w:pPr>
      <w:ind w:firstLine="0"/>
    </w:pPr>
  </w:style>
  <w:style w:type="paragraph" w:styleId="ListContinue3">
    <w:name w:val="List Continue 3"/>
    <w:basedOn w:val="List3"/>
    <w:rsid w:val="00E704AE"/>
    <w:pPr>
      <w:ind w:left="1021" w:firstLine="0"/>
    </w:pPr>
  </w:style>
  <w:style w:type="paragraph" w:styleId="ListContinue4">
    <w:name w:val="List Continue 4"/>
    <w:basedOn w:val="List4"/>
    <w:rsid w:val="00E704AE"/>
    <w:pPr>
      <w:ind w:firstLine="0"/>
    </w:pPr>
  </w:style>
  <w:style w:type="paragraph" w:styleId="ListContinue5">
    <w:name w:val="List Continue 5"/>
    <w:basedOn w:val="List5"/>
    <w:rsid w:val="00E704AE"/>
    <w:pPr>
      <w:ind w:firstLine="0"/>
    </w:pPr>
  </w:style>
  <w:style w:type="paragraph" w:styleId="ListNumber3">
    <w:name w:val="List Number 3"/>
    <w:basedOn w:val="List3"/>
    <w:rsid w:val="00E704AE"/>
    <w:pPr>
      <w:numPr>
        <w:numId w:val="4"/>
      </w:numPr>
    </w:pPr>
  </w:style>
  <w:style w:type="paragraph" w:styleId="ListNumber4">
    <w:name w:val="List Number 4"/>
    <w:basedOn w:val="List4"/>
    <w:rsid w:val="00E704AE"/>
    <w:pPr>
      <w:numPr>
        <w:numId w:val="5"/>
      </w:numPr>
    </w:pPr>
  </w:style>
  <w:style w:type="paragraph" w:styleId="ListNumber5">
    <w:name w:val="List Number 5"/>
    <w:basedOn w:val="List5"/>
    <w:rsid w:val="00E704AE"/>
    <w:pPr>
      <w:numPr>
        <w:numId w:val="6"/>
      </w:numPr>
    </w:pPr>
  </w:style>
  <w:style w:type="paragraph" w:styleId="BlockText">
    <w:name w:val="Block Text"/>
    <w:basedOn w:val="Normal"/>
    <w:rsid w:val="00E7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4AE"/>
    <w:rPr>
      <w:sz w:val="16"/>
      <w:vertAlign w:val="superscript"/>
    </w:rPr>
  </w:style>
  <w:style w:type="character" w:customStyle="1" w:styleId="Symbols">
    <w:name w:val="Symbols"/>
    <w:basedOn w:val="DefaultParagraphFont"/>
    <w:rsid w:val="00E704AE"/>
    <w:rPr>
      <w:rFonts w:ascii="Symbol" w:hAnsi="Symbol"/>
    </w:rPr>
  </w:style>
  <w:style w:type="character" w:customStyle="1" w:styleId="MenuOptions">
    <w:name w:val="Menu Options"/>
    <w:basedOn w:val="DefaultParagraphFont"/>
    <w:rsid w:val="00E7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4AE"/>
    <w:rPr>
      <w:b/>
    </w:rPr>
  </w:style>
  <w:style w:type="character" w:customStyle="1" w:styleId="Underlined">
    <w:name w:val="Underlined"/>
    <w:basedOn w:val="DefaultParagraphFont"/>
    <w:rsid w:val="00E704AE"/>
    <w:rPr>
      <w:u w:val="single"/>
    </w:rPr>
  </w:style>
  <w:style w:type="paragraph" w:customStyle="1" w:styleId="TableBodyTextRight">
    <w:name w:val="Table Body Text Right"/>
    <w:basedOn w:val="TableBodyText"/>
    <w:rsid w:val="00E7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4AE"/>
    <w:rPr>
      <w:sz w:val="18"/>
    </w:rPr>
  </w:style>
  <w:style w:type="paragraph" w:customStyle="1" w:styleId="BodySmallRight">
    <w:name w:val="Body Small Right"/>
    <w:basedOn w:val="BodyTextRight"/>
    <w:rsid w:val="00E704AE"/>
    <w:rPr>
      <w:sz w:val="18"/>
      <w:szCs w:val="18"/>
    </w:rPr>
  </w:style>
  <w:style w:type="paragraph" w:customStyle="1" w:styleId="MarginEdition">
    <w:name w:val="Margin Edition"/>
    <w:basedOn w:val="MarginNote"/>
    <w:rsid w:val="00E7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4AE"/>
    <w:rPr>
      <w:sz w:val="2"/>
      <w:szCs w:val="2"/>
    </w:rPr>
  </w:style>
  <w:style w:type="character" w:customStyle="1" w:styleId="Small">
    <w:name w:val="Small"/>
    <w:basedOn w:val="DefaultParagraphFont"/>
    <w:rsid w:val="00E704AE"/>
    <w:rPr>
      <w:sz w:val="16"/>
    </w:rPr>
  </w:style>
  <w:style w:type="paragraph" w:customStyle="1" w:styleId="WideTable">
    <w:name w:val="Wide Table"/>
    <w:basedOn w:val="Normal"/>
    <w:rsid w:val="00E7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4AE"/>
  </w:style>
  <w:style w:type="paragraph" w:styleId="Quote">
    <w:name w:val="Quote"/>
    <w:basedOn w:val="Heading1"/>
    <w:link w:val="QuoteChar"/>
    <w:qFormat/>
    <w:rsid w:val="00E7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4AE"/>
    <w:pPr>
      <w:pageBreakBefore/>
    </w:pPr>
  </w:style>
  <w:style w:type="paragraph" w:customStyle="1" w:styleId="Border">
    <w:name w:val="Border"/>
    <w:basedOn w:val="Normal"/>
    <w:qFormat/>
    <w:rsid w:val="00E7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4AE"/>
    <w:rPr>
      <w:u w:val="single"/>
    </w:rPr>
  </w:style>
  <w:style w:type="character" w:customStyle="1" w:styleId="BoldandItalics">
    <w:name w:val="Bold and Italics"/>
    <w:qFormat/>
    <w:rsid w:val="00E704AE"/>
    <w:rPr>
      <w:b/>
      <w:i/>
      <w:u w:val="none"/>
    </w:rPr>
  </w:style>
  <w:style w:type="paragraph" w:styleId="BalloonText">
    <w:name w:val="Balloon Text"/>
    <w:basedOn w:val="Normal"/>
    <w:link w:val="BalloonTextChar"/>
    <w:rsid w:val="00E7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4AE"/>
    <w:pPr>
      <w:spacing w:before="0" w:after="0"/>
    </w:pPr>
  </w:style>
  <w:style w:type="paragraph" w:customStyle="1" w:styleId="BodyTextBold">
    <w:name w:val="Body Text Bold"/>
    <w:basedOn w:val="BodyText"/>
    <w:qFormat/>
    <w:rsid w:val="00E704AE"/>
    <w:rPr>
      <w:b/>
    </w:rPr>
  </w:style>
  <w:style w:type="character" w:styleId="Hyperlink">
    <w:name w:val="Hyperlink"/>
    <w:basedOn w:val="DefaultParagraphFont"/>
    <w:uiPriority w:val="99"/>
    <w:unhideWhenUsed/>
    <w:rsid w:val="00546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4085</Characters>
  <Application>Microsoft Office Word</Application>
  <DocSecurity>0</DocSecurity>
  <Lines>151</Lines>
  <Paragraphs>134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TLI27221 Certificate II in Rail Track Vehicle Driving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2021-11-22T12:23:31Z</dcterms:created>
  <dcterms:modified xsi:type="dcterms:W3CDTF">2021-11-18T05:38:00Z</dcterms:modified>
</cp:coreProperties>
</file>