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0C9" w:rsidP="00DA3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TLI23220 Certificate II in Shunting</w:t>
      </w:r>
      <w:r>
        <w:fldChar w:fldCharType="end"/>
      </w:r>
    </w:p>
    <w:p w:rsidR="00DA30C9" w:rsidP="00DA30C9">
      <w:pPr>
        <w:pStyle w:val="Version"/>
        <w:sectPr w:rsidSect="008C5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C562D" w:rsidP="008C562D">
      <w:pPr>
        <w:pStyle w:val="SuperHeading"/>
      </w:pPr>
      <w:r w:rsidRPr="008C562D">
        <w:t>TLI23220 Certificate II in Shunting</w:t>
      </w:r>
    </w:p>
    <w:p w:rsidR="00000000" w:rsidRPr="008C562D" w:rsidP="008C562D">
      <w:pPr>
        <w:pStyle w:val="Heading1"/>
      </w:pPr>
      <w:bookmarkStart w:id="1" w:name="O_1128129"/>
      <w:bookmarkEnd w:id="1"/>
      <w:r w:rsidRPr="008C56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D" w:rsidP="008C562D">
            <w:pPr>
              <w:pStyle w:val="BodyText"/>
            </w:pPr>
            <w:r w:rsidRPr="008C562D">
              <w:rPr>
                <w:rStyle w:val="SpecialBold"/>
              </w:rPr>
              <w:t>Release 1</w:t>
            </w:r>
            <w:r w:rsidRPr="008C562D">
              <w:t>. This is the first release of this qualification in the TLI Transport and Logistics Training Package.</w:t>
            </w:r>
          </w:p>
        </w:tc>
      </w:tr>
    </w:tbl>
    <w:p w:rsidR="00000000" w:rsidRPr="008C562D" w:rsidP="008C562D">
      <w:pPr>
        <w:pStyle w:val="NoPaddingFontSize1"/>
      </w:pPr>
    </w:p>
    <w:p w:rsidR="00000000" w:rsidRPr="008C562D" w:rsidP="008C562D">
      <w:pPr>
        <w:pStyle w:val="AllowPageBreak"/>
      </w:pPr>
    </w:p>
    <w:p w:rsidR="00000000" w:rsidRPr="008C562D" w:rsidP="008C562D">
      <w:pPr>
        <w:pStyle w:val="Heading1"/>
      </w:pPr>
      <w:bookmarkStart w:id="2" w:name="O_1128130"/>
      <w:bookmarkEnd w:id="2"/>
      <w:r w:rsidRPr="008C562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D" w:rsidP="008C562D">
            <w:pPr>
              <w:pStyle w:val="BodyText"/>
            </w:pPr>
            <w:r w:rsidRPr="008C562D">
              <w:t xml:space="preserve">This is a qualification for a person engaged in basic operations within the </w:t>
            </w:r>
            <w:r w:rsidRPr="008C562D">
              <w:t>rail yard/terminal environment undertaking a range of tasks involving known routines and procedures, and taking some responsibility for the quality of work outcomes.</w:t>
            </w:r>
          </w:p>
          <w:p w:rsidR="00000000" w:rsidRPr="008C562D" w:rsidP="008C562D">
            <w:pPr>
              <w:pStyle w:val="BodyText"/>
            </w:pPr>
            <w:r w:rsidRPr="008C562D">
              <w:rPr>
                <w:rStyle w:val="SpecialBold"/>
              </w:rPr>
              <w:t>Job roles</w:t>
            </w:r>
          </w:p>
          <w:p w:rsidR="00000000" w:rsidRPr="008C562D" w:rsidP="008C562D">
            <w:pPr>
              <w:pStyle w:val="BodyText"/>
            </w:pPr>
            <w:r w:rsidRPr="008C562D">
              <w:t>Job roles and titles vary across different sectors. Possible job titles relevant</w:t>
            </w:r>
            <w:r w:rsidRPr="008C562D">
              <w:t xml:space="preserve"> to this qualification include:</w:t>
            </w:r>
          </w:p>
          <w:p w:rsidR="00000000" w:rsidRPr="008C562D" w:rsidP="008C562D">
            <w:pPr>
              <w:pStyle w:val="ListBullet"/>
            </w:pPr>
            <w:r w:rsidRPr="008C562D">
              <w:t>shunter</w:t>
            </w:r>
          </w:p>
          <w:p w:rsidR="00000000" w:rsidRPr="008C562D" w:rsidP="008C562D">
            <w:pPr>
              <w:pStyle w:val="ListBullet"/>
            </w:pPr>
            <w:r w:rsidRPr="008C562D">
              <w:t>terminal operator.</w:t>
            </w:r>
          </w:p>
          <w:p w:rsidR="00000000" w:rsidRPr="008C562D" w:rsidP="008C562D">
            <w:pPr>
              <w:pStyle w:val="BodyText"/>
            </w:pPr>
            <w:r w:rsidRPr="008C562D">
              <w:t>No licensing, legislative or certification requirements apply to this qualification at the time of publication.</w:t>
            </w:r>
          </w:p>
        </w:tc>
      </w:tr>
    </w:tbl>
    <w:p w:rsidR="00000000" w:rsidRPr="008C562D" w:rsidP="008C562D">
      <w:pPr>
        <w:pStyle w:val="NoPaddingFontSize1"/>
      </w:pPr>
    </w:p>
    <w:p w:rsidR="00000000" w:rsidRPr="008C562D" w:rsidP="008C562D">
      <w:pPr>
        <w:pStyle w:val="AllowPageBreak"/>
      </w:pPr>
    </w:p>
    <w:p w:rsidR="00000000" w:rsidRPr="008C562D" w:rsidP="008C562D">
      <w:pPr>
        <w:pStyle w:val="Heading1"/>
      </w:pPr>
      <w:bookmarkStart w:id="3" w:name="O_1128131"/>
      <w:bookmarkEnd w:id="3"/>
      <w:r w:rsidRPr="008C562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D" w:rsidP="008C562D">
            <w:pPr>
              <w:pStyle w:val="BodyText"/>
            </w:pPr>
            <w:r w:rsidRPr="008C562D">
              <w:t>There are no entry requirements for this qualification.</w:t>
            </w:r>
          </w:p>
        </w:tc>
      </w:tr>
    </w:tbl>
    <w:p w:rsidR="00000000" w:rsidRPr="008C562D" w:rsidP="008C562D">
      <w:pPr>
        <w:pStyle w:val="NoPaddingFontSize1"/>
      </w:pPr>
    </w:p>
    <w:p w:rsidR="00000000" w:rsidRPr="008C562D" w:rsidP="008C562D">
      <w:pPr>
        <w:pStyle w:val="AllowPageBreak"/>
      </w:pPr>
    </w:p>
    <w:p w:rsidR="00000000" w:rsidRPr="008C562D" w:rsidP="008C562D">
      <w:pPr>
        <w:pStyle w:val="Heading1"/>
      </w:pPr>
      <w:bookmarkStart w:id="4" w:name="O_1128132"/>
      <w:bookmarkEnd w:id="4"/>
      <w:r w:rsidRPr="008C562D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2"/>
        <w:gridCol w:w="7485"/>
      </w:tblGrid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D" w:rsidP="008C562D">
            <w:pPr>
              <w:pStyle w:val="BodyText"/>
            </w:pPr>
            <w:r w:rsidRPr="008C562D">
              <w:t xml:space="preserve">A total of </w:t>
            </w:r>
            <w:r w:rsidRPr="008C562D">
              <w:rPr>
                <w:rStyle w:val="SpecialBold"/>
              </w:rPr>
              <w:t>16 units</w:t>
            </w:r>
            <w:r w:rsidRPr="008C562D">
              <w:t xml:space="preserve"> of competency comprising:</w:t>
            </w:r>
          </w:p>
          <w:p w:rsidR="00000000" w:rsidRPr="008C562D" w:rsidP="008C562D">
            <w:pPr>
              <w:pStyle w:val="BodyText"/>
            </w:pPr>
            <w:r w:rsidRPr="008C562D">
              <w:rPr>
                <w:rStyle w:val="SpecialBold"/>
              </w:rPr>
              <w:t>9 core units</w:t>
            </w:r>
            <w:r w:rsidRPr="008C562D">
              <w:t xml:space="preserve"> listed below, </w:t>
            </w:r>
            <w:r w:rsidRPr="008C562D">
              <w:rPr>
                <w:rStyle w:val="SpecialBold"/>
              </w:rPr>
              <w:t>plus</w:t>
            </w:r>
          </w:p>
          <w:p w:rsidR="00000000" w:rsidRPr="008C562D" w:rsidP="008C562D">
            <w:pPr>
              <w:pStyle w:val="BodyText"/>
            </w:pPr>
            <w:r w:rsidRPr="008C562D">
              <w:rPr>
                <w:rStyle w:val="SpecialBold"/>
              </w:rPr>
              <w:t>7 general elective units</w:t>
            </w:r>
            <w:r w:rsidRPr="008C562D">
              <w:t xml:space="preserve"> from the </w:t>
            </w:r>
            <w:r w:rsidRPr="008C562D">
              <w:rPr>
                <w:rStyle w:val="SpecialBold"/>
              </w:rPr>
              <w:t>general elective units</w:t>
            </w:r>
            <w:r w:rsidRPr="008C562D">
              <w:t xml:space="preserve"> listed below. </w:t>
            </w:r>
          </w:p>
          <w:p w:rsidR="00000000" w:rsidRPr="008C562D" w:rsidP="008C562D">
            <w:pPr>
              <w:pStyle w:val="BodyText"/>
            </w:pPr>
            <w:r w:rsidRPr="008C562D">
              <w:t>Up to</w:t>
            </w:r>
            <w:r w:rsidRPr="008C562D">
              <w:rPr>
                <w:rStyle w:val="SpecialBold"/>
              </w:rPr>
              <w:t xml:space="preserve"> 3 of th</w:t>
            </w:r>
            <w:r w:rsidRPr="008C562D">
              <w:rPr>
                <w:rStyle w:val="SpecialBold"/>
              </w:rPr>
              <w:t>e general elective units</w:t>
            </w:r>
            <w:r w:rsidRPr="008C562D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Where imported units are selected, care must be taken to ensure th</w:t>
            </w:r>
            <w:r w:rsidRPr="008C562D">
              <w:t>at all prerequisite units specified are complied with.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rPr>
                <w:rStyle w:val="SpecialBold"/>
              </w:rPr>
              <w:t>Core units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TLIB2122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Apply awareness of fundamentals of rail operations in yards or sidings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TLIC3017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Shunt rolling stock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TLIE1003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Participate in basic workplace communication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TLIE2007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Use communications systems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TLIF0020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Safely access the rail corridor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TLIF2006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Apply accident-emergency procedures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TLIF2010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Apply fatigue management strategies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TLIF3087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Follow work health and safety, and environmental procedures in the rail industry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TLIW3026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Operate stand alone signalling/point control equipment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rPr>
                <w:rStyle w:val="SpecialBold"/>
              </w:rPr>
              <w:t>General elective units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RIIWHS205E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Control traffic with stop-slow bat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TLIB2131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Prepare train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TLIB3019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Test train braking system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TLIB3021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Conduct train roll-by inspection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TLIC3045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Operate road/rail vehicle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TLIE0002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Process workplace documentation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 xml:space="preserve">TLIF0008 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 xml:space="preserve">Apply safety critical communications in the rail environment 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TLIF3085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Apply local incident response procedures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TLIF3091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Apply awareness of dangerous goods and hazardous materials requirements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TLIU2012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>Participate in environmentally sustainable work practices</w:t>
            </w:r>
          </w:p>
        </w:tc>
      </w:tr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D">
            <w:pPr>
              <w:pStyle w:val="BodyText"/>
              <w:rPr>
                <w:lang w:val="en-NZ"/>
              </w:rPr>
            </w:pPr>
            <w:r w:rsidRPr="008C562D">
              <w:t xml:space="preserve">TLIW2041 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D" w:rsidP="008C562D">
            <w:pPr>
              <w:pStyle w:val="BodyText"/>
            </w:pPr>
            <w:r w:rsidRPr="008C562D">
              <w:t>Clip points and apply rail safety equipment</w:t>
            </w:r>
          </w:p>
        </w:tc>
      </w:tr>
    </w:tbl>
    <w:p w:rsidR="00000000" w:rsidRPr="008C562D" w:rsidP="008C562D">
      <w:pPr>
        <w:pStyle w:val="NoPaddingFontSize1"/>
      </w:pPr>
    </w:p>
    <w:p w:rsidR="00000000" w:rsidRPr="008C562D" w:rsidP="008C562D">
      <w:pPr>
        <w:pStyle w:val="AllowPageBreak"/>
      </w:pPr>
    </w:p>
    <w:p w:rsidR="00000000" w:rsidRPr="008C562D" w:rsidP="008C562D">
      <w:pPr>
        <w:pStyle w:val="Heading1"/>
      </w:pPr>
      <w:bookmarkStart w:id="5" w:name="O_1128133"/>
      <w:bookmarkEnd w:id="5"/>
      <w:r w:rsidRPr="008C562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D" w:rsidP="008C562D">
            <w:pPr>
              <w:pStyle w:val="BodyText"/>
            </w:pPr>
            <w:r w:rsidRPr="008C562D">
              <w:t>This q</w:t>
            </w:r>
            <w:r w:rsidRPr="008C562D">
              <w:t>ualification replaces and is equivalent to TLI22015 Certificate II in Shunting.</w:t>
            </w:r>
          </w:p>
        </w:tc>
      </w:tr>
    </w:tbl>
    <w:p w:rsidR="00000000" w:rsidRPr="008C562D" w:rsidP="008C562D">
      <w:pPr>
        <w:pStyle w:val="NoPaddingFontSize1"/>
      </w:pPr>
    </w:p>
    <w:p w:rsidR="00000000" w:rsidRPr="008C562D" w:rsidP="008C562D">
      <w:pPr>
        <w:pStyle w:val="AllowPageBreak"/>
      </w:pPr>
    </w:p>
    <w:p w:rsidR="00000000" w:rsidRPr="008C562D" w:rsidP="008C562D">
      <w:pPr>
        <w:pStyle w:val="Heading1"/>
      </w:pPr>
      <w:bookmarkStart w:id="6" w:name="O_1128135"/>
      <w:bookmarkEnd w:id="6"/>
      <w:r w:rsidRPr="008C562D">
        <w:t>Links</w:t>
      </w:r>
    </w:p>
    <w:p w:rsidR="00000000" w:rsidRPr="008C562D" w:rsidP="00DA30C9">
      <w:pPr>
        <w:pStyle w:val="BodyText"/>
      </w:pPr>
      <w:r w:rsidRPr="008C56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468F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C562D" w:rsidP="008C562D"/>
    <w:sectPr w:rsidSect="008C56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2D" w:rsidRPr="00DA30C9" w:rsidP="00DA3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C9" w:rsidP="008C5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30C9" w:rsidP="008C5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30C9" w:rsidP="008C5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62D" w:rsidRPr="00DA30C9" w:rsidP="00DA3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C9" w:rsidRPr="002D2AF8" w:rsidP="008C5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TLI23220 Certificate II in Shunting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DA30C9" w:rsidP="008C5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463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1084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62D"/>
  </w:style>
  <w:style w:type="character" w:customStyle="1" w:styleId="Heading1Char">
    <w:name w:val="Heading 1 Char"/>
    <w:basedOn w:val="DefaultParagraphFont"/>
    <w:link w:val="Heading1"/>
    <w:rsid w:val="008C5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6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62D"/>
    <w:rPr>
      <w:b/>
      <w:spacing w:val="0"/>
    </w:rPr>
  </w:style>
  <w:style w:type="paragraph" w:customStyle="1" w:styleId="SuperHeading">
    <w:name w:val="SuperHeading"/>
    <w:basedOn w:val="Normal"/>
    <w:rsid w:val="008C5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5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56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5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6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62D"/>
    <w:rPr>
      <w:i/>
    </w:rPr>
  </w:style>
  <w:style w:type="paragraph" w:styleId="Caption">
    <w:name w:val="caption"/>
    <w:basedOn w:val="BodyText"/>
    <w:next w:val="Normal"/>
    <w:qFormat/>
    <w:rsid w:val="008C5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62D"/>
  </w:style>
  <w:style w:type="paragraph" w:styleId="TableofFigures">
    <w:name w:val="table of figures"/>
    <w:basedOn w:val="Normal"/>
    <w:next w:val="Normal"/>
    <w:semiHidden/>
    <w:rsid w:val="008C5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6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562D"/>
    <w:rPr>
      <w:rFonts w:ascii="Wingdings" w:hAnsi="Wingdings"/>
    </w:rPr>
  </w:style>
  <w:style w:type="paragraph" w:customStyle="1" w:styleId="TableHeading">
    <w:name w:val="Table Heading"/>
    <w:basedOn w:val="HeadingBase"/>
    <w:rsid w:val="008C5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62D"/>
    <w:rPr>
      <w:color w:val="0033CC"/>
      <w:u w:val="none"/>
    </w:rPr>
  </w:style>
  <w:style w:type="paragraph" w:customStyle="1" w:styleId="BodyTextRight">
    <w:name w:val="Body Text Right"/>
    <w:basedOn w:val="BodyText"/>
    <w:rsid w:val="008C5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6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62D"/>
    <w:rPr>
      <w:sz w:val="32"/>
    </w:rPr>
  </w:style>
  <w:style w:type="paragraph" w:customStyle="1" w:styleId="HeadingProcedure">
    <w:name w:val="Heading Procedure"/>
    <w:basedOn w:val="HeadingBase"/>
    <w:next w:val="Normal"/>
    <w:rsid w:val="008C5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62D"/>
    <w:pPr>
      <w:spacing w:before="60" w:after="60"/>
    </w:pPr>
  </w:style>
  <w:style w:type="paragraph" w:styleId="ListContinue">
    <w:name w:val="List Continue"/>
    <w:basedOn w:val="List"/>
    <w:rsid w:val="008C562D"/>
    <w:pPr>
      <w:ind w:firstLine="0"/>
    </w:pPr>
  </w:style>
  <w:style w:type="paragraph" w:customStyle="1" w:styleId="ListNote">
    <w:name w:val="List Note"/>
    <w:basedOn w:val="List"/>
    <w:rsid w:val="008C5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62D"/>
    <w:rPr>
      <w:rFonts w:ascii="Courier New" w:hAnsi="Courier New"/>
    </w:rPr>
  </w:style>
  <w:style w:type="paragraph" w:customStyle="1" w:styleId="NoteBullet">
    <w:name w:val="Note Bullet"/>
    <w:basedOn w:val="Note"/>
    <w:rsid w:val="008C5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6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5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62D"/>
    <w:rPr>
      <w:b/>
      <w:smallCaps/>
    </w:rPr>
  </w:style>
  <w:style w:type="paragraph" w:customStyle="1" w:styleId="TableListNumber">
    <w:name w:val="Table List Number"/>
    <w:basedOn w:val="ListNumber"/>
    <w:rsid w:val="008C5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62D"/>
    <w:pPr>
      <w:numPr>
        <w:numId w:val="8"/>
      </w:numPr>
    </w:pPr>
  </w:style>
  <w:style w:type="paragraph" w:customStyle="1" w:styleId="ListAlpha2">
    <w:name w:val="List Alpha 2"/>
    <w:basedOn w:val="List2"/>
    <w:rsid w:val="008C562D"/>
    <w:pPr>
      <w:numPr>
        <w:numId w:val="7"/>
      </w:numPr>
    </w:pPr>
  </w:style>
  <w:style w:type="paragraph" w:styleId="List2">
    <w:name w:val="List 2"/>
    <w:basedOn w:val="BodyText"/>
    <w:rsid w:val="008C5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6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6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562D"/>
    <w:pPr>
      <w:numPr>
        <w:numId w:val="3"/>
      </w:numPr>
    </w:pPr>
  </w:style>
  <w:style w:type="paragraph" w:styleId="ListContinue2">
    <w:name w:val="List Continue 2"/>
    <w:basedOn w:val="List2"/>
    <w:rsid w:val="008C562D"/>
    <w:pPr>
      <w:ind w:firstLine="0"/>
    </w:pPr>
  </w:style>
  <w:style w:type="paragraph" w:styleId="ListContinue3">
    <w:name w:val="List Continue 3"/>
    <w:basedOn w:val="List3"/>
    <w:rsid w:val="008C562D"/>
    <w:pPr>
      <w:ind w:left="1021" w:firstLine="0"/>
    </w:pPr>
  </w:style>
  <w:style w:type="paragraph" w:styleId="ListContinue4">
    <w:name w:val="List Continue 4"/>
    <w:basedOn w:val="List4"/>
    <w:rsid w:val="008C562D"/>
    <w:pPr>
      <w:ind w:firstLine="0"/>
    </w:pPr>
  </w:style>
  <w:style w:type="paragraph" w:styleId="ListContinue5">
    <w:name w:val="List Continue 5"/>
    <w:basedOn w:val="List5"/>
    <w:rsid w:val="008C562D"/>
    <w:pPr>
      <w:ind w:firstLine="0"/>
    </w:pPr>
  </w:style>
  <w:style w:type="paragraph" w:styleId="ListNumber3">
    <w:name w:val="List Number 3"/>
    <w:basedOn w:val="List3"/>
    <w:rsid w:val="008C562D"/>
    <w:pPr>
      <w:numPr>
        <w:numId w:val="4"/>
      </w:numPr>
    </w:pPr>
  </w:style>
  <w:style w:type="paragraph" w:styleId="ListNumber4">
    <w:name w:val="List Number 4"/>
    <w:basedOn w:val="List4"/>
    <w:rsid w:val="008C562D"/>
    <w:pPr>
      <w:numPr>
        <w:numId w:val="5"/>
      </w:numPr>
    </w:pPr>
  </w:style>
  <w:style w:type="paragraph" w:styleId="ListNumber5">
    <w:name w:val="List Number 5"/>
    <w:basedOn w:val="List5"/>
    <w:rsid w:val="008C562D"/>
    <w:pPr>
      <w:numPr>
        <w:numId w:val="6"/>
      </w:numPr>
    </w:pPr>
  </w:style>
  <w:style w:type="paragraph" w:styleId="BlockText">
    <w:name w:val="Block Text"/>
    <w:basedOn w:val="Normal"/>
    <w:rsid w:val="008C5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62D"/>
    <w:rPr>
      <w:sz w:val="16"/>
      <w:vertAlign w:val="superscript"/>
    </w:rPr>
  </w:style>
  <w:style w:type="character" w:customStyle="1" w:styleId="Symbols">
    <w:name w:val="Symbols"/>
    <w:basedOn w:val="DefaultParagraphFont"/>
    <w:rsid w:val="008C562D"/>
    <w:rPr>
      <w:rFonts w:ascii="Symbol" w:hAnsi="Symbol"/>
    </w:rPr>
  </w:style>
  <w:style w:type="character" w:customStyle="1" w:styleId="MenuOptions">
    <w:name w:val="Menu Options"/>
    <w:basedOn w:val="DefaultParagraphFont"/>
    <w:rsid w:val="008C5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62D"/>
    <w:rPr>
      <w:b/>
    </w:rPr>
  </w:style>
  <w:style w:type="character" w:customStyle="1" w:styleId="Underlined">
    <w:name w:val="Underlined"/>
    <w:basedOn w:val="DefaultParagraphFont"/>
    <w:rsid w:val="008C562D"/>
    <w:rPr>
      <w:u w:val="single"/>
    </w:rPr>
  </w:style>
  <w:style w:type="paragraph" w:customStyle="1" w:styleId="TableBodyTextRight">
    <w:name w:val="Table Body Text Right"/>
    <w:basedOn w:val="TableBodyText"/>
    <w:rsid w:val="008C5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62D"/>
    <w:rPr>
      <w:sz w:val="18"/>
    </w:rPr>
  </w:style>
  <w:style w:type="paragraph" w:customStyle="1" w:styleId="BodySmallRight">
    <w:name w:val="Body Small Right"/>
    <w:basedOn w:val="BodyTextRight"/>
    <w:rsid w:val="008C562D"/>
    <w:rPr>
      <w:sz w:val="18"/>
      <w:szCs w:val="18"/>
    </w:rPr>
  </w:style>
  <w:style w:type="paragraph" w:customStyle="1" w:styleId="MarginEdition">
    <w:name w:val="Margin Edition"/>
    <w:basedOn w:val="MarginNote"/>
    <w:rsid w:val="008C5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62D"/>
    <w:rPr>
      <w:sz w:val="2"/>
      <w:szCs w:val="2"/>
    </w:rPr>
  </w:style>
  <w:style w:type="character" w:customStyle="1" w:styleId="Small">
    <w:name w:val="Small"/>
    <w:basedOn w:val="DefaultParagraphFont"/>
    <w:rsid w:val="008C562D"/>
    <w:rPr>
      <w:sz w:val="16"/>
    </w:rPr>
  </w:style>
  <w:style w:type="paragraph" w:customStyle="1" w:styleId="WideTable">
    <w:name w:val="Wide Table"/>
    <w:basedOn w:val="Normal"/>
    <w:rsid w:val="008C5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62D"/>
  </w:style>
  <w:style w:type="paragraph" w:styleId="Quote">
    <w:name w:val="Quote"/>
    <w:basedOn w:val="Heading1"/>
    <w:link w:val="QuoteChar"/>
    <w:qFormat/>
    <w:rsid w:val="008C5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62D"/>
    <w:pPr>
      <w:pageBreakBefore/>
    </w:pPr>
  </w:style>
  <w:style w:type="paragraph" w:customStyle="1" w:styleId="Border">
    <w:name w:val="Border"/>
    <w:basedOn w:val="Normal"/>
    <w:qFormat/>
    <w:rsid w:val="008C5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62D"/>
    <w:rPr>
      <w:u w:val="single"/>
    </w:rPr>
  </w:style>
  <w:style w:type="character" w:customStyle="1" w:styleId="BoldandItalics">
    <w:name w:val="Bold and Italics"/>
    <w:qFormat/>
    <w:rsid w:val="008C562D"/>
    <w:rPr>
      <w:b/>
      <w:i/>
      <w:u w:val="none"/>
    </w:rPr>
  </w:style>
  <w:style w:type="paragraph" w:styleId="BalloonText">
    <w:name w:val="Balloon Text"/>
    <w:basedOn w:val="Normal"/>
    <w:link w:val="BalloonTextChar"/>
    <w:rsid w:val="008C5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62D"/>
    <w:pPr>
      <w:spacing w:before="0" w:after="0"/>
    </w:pPr>
  </w:style>
  <w:style w:type="paragraph" w:customStyle="1" w:styleId="BodyTextBold">
    <w:name w:val="Body Text Bold"/>
    <w:basedOn w:val="BodyText"/>
    <w:qFormat/>
    <w:rsid w:val="008C562D"/>
    <w:rPr>
      <w:b/>
    </w:rPr>
  </w:style>
  <w:style w:type="character" w:styleId="Hyperlink">
    <w:name w:val="Hyperlink"/>
    <w:basedOn w:val="DefaultParagraphFont"/>
    <w:uiPriority w:val="99"/>
    <w:unhideWhenUsed/>
    <w:rsid w:val="00DA3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2474</Characters>
  <Application>Microsoft Office Word</Application>
  <DocSecurity>0</DocSecurity>
  <Lines>95</Lines>
  <Paragraphs>81</Paragraphs>
  <ScaleCrop>false</ScaleCrop>
  <Company>Author-it Software Corporation Ltd.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TLI23220 Certificate II in Shunting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2021-01-29T19:25:46Z</dcterms:created>
  <dcterms:modified xsi:type="dcterms:W3CDTF">2021-01-27T01:50:00Z</dcterms:modified>
</cp:coreProperties>
</file>