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EC4" w:rsidP="00903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TLI22321 Certificate II in Rail Customer Service</w:t>
      </w:r>
      <w:r>
        <w:fldChar w:fldCharType="end"/>
      </w:r>
    </w:p>
    <w:p w:rsidR="00903EC4" w:rsidP="00903EC4">
      <w:pPr>
        <w:pStyle w:val="Version"/>
        <w:sectPr w:rsidSect="00113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133B7" w:rsidP="001133B7">
      <w:pPr>
        <w:pStyle w:val="SuperHeading"/>
      </w:pPr>
      <w:r w:rsidRPr="001133B7">
        <w:t>TLI22321 Certificate II in Rail Customer Service</w:t>
      </w:r>
    </w:p>
    <w:p w:rsidR="00000000" w:rsidRPr="001133B7" w:rsidP="001133B7">
      <w:pPr>
        <w:pStyle w:val="Heading1"/>
      </w:pPr>
      <w:bookmarkStart w:id="1" w:name="O_1240221"/>
      <w:bookmarkEnd w:id="1"/>
      <w:r w:rsidRPr="001133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rPr>
                <w:rStyle w:val="SpecialBold"/>
              </w:rPr>
              <w:t>Release 2</w:t>
            </w:r>
            <w:r w:rsidRPr="001133B7">
              <w:t>. This is the second release of this qualification in the TLI Transport and Logistics Training Package:</w:t>
            </w:r>
          </w:p>
          <w:p w:rsidR="00000000" w:rsidP="001133B7">
            <w:pPr>
              <w:pStyle w:val="ListBullet"/>
              <w:rPr>
                <w:lang w:val="en-NZ"/>
              </w:rPr>
            </w:pPr>
            <w:r w:rsidRPr="001133B7">
              <w:t>Imported units updated.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rPr>
                <w:rStyle w:val="SpecialBold"/>
              </w:rPr>
              <w:t>Release 1</w:t>
            </w:r>
            <w:r w:rsidRPr="001133B7">
              <w:t>. This is the first release of this qualification in the TLI Transport and Log</w:t>
            </w:r>
            <w:r w:rsidRPr="001133B7">
              <w:t>istics Training Package.</w:t>
            </w:r>
          </w:p>
        </w:tc>
      </w:tr>
    </w:tbl>
    <w:p w:rsidR="00000000" w:rsidRPr="001133B7" w:rsidP="001133B7">
      <w:pPr>
        <w:pStyle w:val="NoPaddingFontSize1"/>
      </w:pPr>
    </w:p>
    <w:p w:rsidR="00000000" w:rsidRPr="001133B7" w:rsidP="001133B7">
      <w:pPr>
        <w:pStyle w:val="AllowPageBreak"/>
      </w:pPr>
    </w:p>
    <w:p w:rsidR="00000000" w:rsidRPr="001133B7" w:rsidP="001133B7">
      <w:pPr>
        <w:pStyle w:val="Heading1"/>
      </w:pPr>
      <w:bookmarkStart w:id="2" w:name="O_1240220"/>
      <w:bookmarkEnd w:id="2"/>
      <w:r w:rsidRPr="001133B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t>This is a qualification for a person engaged in operations within the rail customer service environment undertaking a range of tasks involving known routines and procedures, and taking</w:t>
            </w:r>
            <w:r w:rsidRPr="001133B7">
              <w:t xml:space="preserve"> some responsibility for the quality of work outcomes.</w:t>
            </w:r>
          </w:p>
          <w:p w:rsidR="00000000" w:rsidRPr="001133B7" w:rsidP="001133B7">
            <w:pPr>
              <w:pStyle w:val="BodyText"/>
            </w:pPr>
            <w:r w:rsidRPr="001133B7">
              <w:rPr>
                <w:rStyle w:val="SpecialBold"/>
              </w:rPr>
              <w:t>Job roles</w:t>
            </w:r>
          </w:p>
          <w:p w:rsidR="00000000" w:rsidRPr="001133B7" w:rsidP="001133B7">
            <w:pPr>
              <w:pStyle w:val="BodyText"/>
            </w:pPr>
            <w:r w:rsidRPr="001133B7">
              <w:t>The qualification is aligned to the following defined roles:</w:t>
            </w:r>
          </w:p>
          <w:p w:rsidR="00000000" w:rsidRPr="001133B7" w:rsidP="001133B7">
            <w:pPr>
              <w:pStyle w:val="ListBullet"/>
            </w:pPr>
            <w:r w:rsidRPr="001133B7">
              <w:t>booking clerk</w:t>
            </w:r>
          </w:p>
          <w:p w:rsidR="00000000" w:rsidRPr="001133B7" w:rsidP="001133B7">
            <w:pPr>
              <w:pStyle w:val="ListBullet"/>
            </w:pPr>
            <w:r w:rsidRPr="001133B7">
              <w:t>customer service attendant/assistant</w:t>
            </w:r>
          </w:p>
          <w:p w:rsidR="00000000" w:rsidRPr="001133B7" w:rsidP="001133B7">
            <w:pPr>
              <w:pStyle w:val="ListBullet"/>
            </w:pPr>
            <w:r w:rsidRPr="001133B7">
              <w:t>passenger service officer</w:t>
            </w:r>
          </w:p>
          <w:p w:rsidR="00000000" w:rsidRPr="001133B7" w:rsidP="001133B7">
            <w:pPr>
              <w:pStyle w:val="ListBullet"/>
            </w:pPr>
            <w:r w:rsidRPr="001133B7">
              <w:t>station assistant/officer</w:t>
            </w:r>
          </w:p>
          <w:p w:rsidR="00000000" w:rsidRPr="001133B7" w:rsidP="001133B7">
            <w:pPr>
              <w:pStyle w:val="ListBullet"/>
            </w:pPr>
            <w:r w:rsidRPr="001133B7">
              <w:t>train buffet operator</w:t>
            </w:r>
          </w:p>
          <w:p w:rsidR="00000000" w:rsidRPr="001133B7" w:rsidP="001133B7">
            <w:pPr>
              <w:pStyle w:val="ListBullet"/>
            </w:pPr>
            <w:r w:rsidRPr="001133B7">
              <w:t>train conductor.</w:t>
            </w:r>
          </w:p>
          <w:p w:rsidR="00000000" w:rsidRPr="001133B7" w:rsidP="001133B7">
            <w:pPr>
              <w:pStyle w:val="BodyText"/>
            </w:pPr>
            <w:r w:rsidRPr="001133B7">
              <w:t>No licensing, legislative or certification requirements apply to this qualification at the time of publication.</w:t>
            </w:r>
          </w:p>
        </w:tc>
      </w:tr>
    </w:tbl>
    <w:p w:rsidR="00000000" w:rsidRPr="001133B7" w:rsidP="001133B7">
      <w:pPr>
        <w:pStyle w:val="NoPaddingFontSize1"/>
      </w:pPr>
    </w:p>
    <w:p w:rsidR="00000000" w:rsidRPr="001133B7" w:rsidP="001133B7">
      <w:pPr>
        <w:pStyle w:val="AllowPageBreak"/>
      </w:pPr>
    </w:p>
    <w:p w:rsidR="00000000" w:rsidRPr="001133B7" w:rsidP="001133B7">
      <w:pPr>
        <w:pStyle w:val="Heading1"/>
      </w:pPr>
      <w:bookmarkStart w:id="3" w:name="O_1240219"/>
      <w:bookmarkEnd w:id="3"/>
      <w:r w:rsidRPr="001133B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t>There are no entry requirements for this qualification.</w:t>
            </w:r>
          </w:p>
        </w:tc>
      </w:tr>
    </w:tbl>
    <w:p w:rsidR="00903EC4" w:rsidP="001133B7">
      <w:pPr>
        <w:pStyle w:val="NoPaddingFontSize1"/>
      </w:pPr>
    </w:p>
    <w:p w:rsidR="00903EC4" w:rsidP="001133B7">
      <w:pPr>
        <w:pStyle w:val="NoPaddingFontSize1"/>
      </w:pPr>
    </w:p>
    <w:p w:rsidR="00000000" w:rsidRPr="001133B7" w:rsidP="001133B7">
      <w:pPr>
        <w:pStyle w:val="Heading1"/>
      </w:pPr>
      <w:bookmarkStart w:id="4" w:name="O_1240218"/>
      <w:bookmarkEnd w:id="4"/>
      <w:r w:rsidRPr="001133B7">
        <w:t>Packaging</w:t>
      </w:r>
      <w:r w:rsidRPr="001133B7">
        <w:t xml:space="preserve">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7952"/>
      </w:tblGrid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t xml:space="preserve">A total of </w:t>
            </w:r>
            <w:r w:rsidRPr="001133B7">
              <w:rPr>
                <w:rStyle w:val="SpecialBold"/>
              </w:rPr>
              <w:t>12 units</w:t>
            </w:r>
            <w:r w:rsidRPr="001133B7">
              <w:t xml:space="preserve"> of competency comprising:</w:t>
            </w:r>
          </w:p>
          <w:p w:rsidR="00000000" w:rsidRPr="001133B7" w:rsidP="001133B7">
            <w:pPr>
              <w:pStyle w:val="BodyText"/>
            </w:pPr>
            <w:r w:rsidRPr="001133B7">
              <w:rPr>
                <w:rStyle w:val="SpecialBold"/>
              </w:rPr>
              <w:t>7 core units</w:t>
            </w:r>
            <w:r w:rsidRPr="001133B7">
              <w:t xml:space="preserve"> listed below, </w:t>
            </w:r>
            <w:r w:rsidRPr="001133B7">
              <w:rPr>
                <w:rStyle w:val="SpecialBold"/>
              </w:rPr>
              <w:t>plus</w:t>
            </w:r>
          </w:p>
          <w:p w:rsidR="00000000" w:rsidRPr="001133B7" w:rsidP="001133B7">
            <w:pPr>
              <w:pStyle w:val="BodyText"/>
            </w:pPr>
            <w:r w:rsidRPr="001133B7">
              <w:rPr>
                <w:rStyle w:val="SpecialBold"/>
              </w:rPr>
              <w:t xml:space="preserve">5 general elective units </w:t>
            </w:r>
            <w:r w:rsidRPr="001133B7">
              <w:t xml:space="preserve">from the </w:t>
            </w:r>
            <w:r w:rsidRPr="001133B7">
              <w:rPr>
                <w:rStyle w:val="SpecialBold"/>
              </w:rPr>
              <w:t xml:space="preserve">general elective units </w:t>
            </w:r>
            <w:r w:rsidRPr="001133B7">
              <w:t xml:space="preserve">listed below. </w:t>
            </w:r>
          </w:p>
          <w:p w:rsidR="00000000" w:rsidRPr="001133B7" w:rsidP="001133B7">
            <w:pPr>
              <w:pStyle w:val="BodyText"/>
            </w:pPr>
            <w:r w:rsidRPr="001133B7">
              <w:t>Up to</w:t>
            </w:r>
            <w:r w:rsidRPr="001133B7">
              <w:rPr>
                <w:rStyle w:val="SpecialBold"/>
              </w:rPr>
              <w:t xml:space="preserve"> 2 of the general elective units </w:t>
            </w:r>
            <w:r w:rsidRPr="001133B7">
              <w:t>may be selected from any relevant nationally endorsed Training Package. The general elective units must contribute to the vocational outcomes of the qualification.</w:t>
            </w:r>
          </w:p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 xml:space="preserve">Where imported units are selected, care must be taken to ensure that all prerequisite units </w:t>
            </w:r>
            <w:r w:rsidRPr="001133B7">
              <w:t>specified are complied with.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rPr>
                <w:rStyle w:val="SpecialBold"/>
              </w:rPr>
              <w:t>Core units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TLIB3118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awareness of railway fundamentals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TLIE0002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Process workplace documentation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TLIE1003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Participate in basic workplace communication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TLIE2007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Use communications systems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TLIF0025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Follow work health and safety procedures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TLIG0003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Work effectively with others in a team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TLII3022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customer service in rail operations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rPr>
                <w:rStyle w:val="SpecialBold"/>
              </w:rPr>
              <w:t>General elective units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BSBOPS203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Deliver a service to customers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CHCCCS020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Respond effectively to behaviours of concern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HLTAID010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basic emergency life support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HLTAID011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First Aid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SITHFAB021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responsible service of alcohol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SITXFSA005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Use hygienic practices for food safety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TLIB0015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Clean transportation u</w:t>
            </w:r>
            <w:r w:rsidRPr="001133B7">
              <w:t>nits and facilities for passenger use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TLIC0016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Identify and respond to signals and trackside signs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TLID0020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Shift materials safely using manual handling methods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TLIE0009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Carry out basic workplace calculations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TLIF0008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safety critical communications in the rail environment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TLIF0020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Safely access the rail corridor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TLIF2006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accident-emergency procedures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TLIF2010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fatigue management strategies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TLIF2018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Operate firefighting equipment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TLIF2062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awar</w:t>
            </w:r>
            <w:r w:rsidRPr="001133B7">
              <w:t>eness of safeworking rules and regulations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TLIG2007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Work in a socially diverse environment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TLII0007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assistance to customers with specific needs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TLII2015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Operate the on-train buffet car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TLIK2003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Apply keyboard skills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TLIK2010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Use infotechnology devices in the workplace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TLIL2048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Prepare for train departure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TLIO0005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Provide revenue protection measures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TLIP0002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Advise on and construct fares for customers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TLIP0003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Ensure the confidentiality, privac</w:t>
            </w:r>
            <w:r w:rsidRPr="001133B7">
              <w:t>y and security of customer information</w:t>
            </w:r>
          </w:p>
        </w:tc>
      </w:tr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B7">
            <w:pPr>
              <w:pStyle w:val="BodyText"/>
              <w:rPr>
                <w:lang w:val="en-NZ"/>
              </w:rPr>
            </w:pPr>
            <w:r w:rsidRPr="001133B7">
              <w:t>TLIU2012</w:t>
            </w:r>
          </w:p>
        </w:tc>
        <w:tc>
          <w:tcPr>
            <w:tcW w:w="79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t>Participate in environmentally sustainable work practices</w:t>
            </w:r>
          </w:p>
        </w:tc>
      </w:tr>
    </w:tbl>
    <w:p w:rsidR="00000000" w:rsidRPr="001133B7" w:rsidP="001133B7">
      <w:pPr>
        <w:pStyle w:val="NoPaddingFontSize1"/>
      </w:pPr>
    </w:p>
    <w:p w:rsidR="00000000" w:rsidRPr="001133B7" w:rsidP="001133B7">
      <w:pPr>
        <w:pStyle w:val="AllowPageBreak"/>
      </w:pPr>
    </w:p>
    <w:p w:rsidR="00000000" w:rsidRPr="001133B7" w:rsidP="001133B7">
      <w:pPr>
        <w:pStyle w:val="Heading1"/>
      </w:pPr>
      <w:bookmarkStart w:id="5" w:name="O_1240217"/>
      <w:bookmarkEnd w:id="5"/>
      <w:r w:rsidRPr="001133B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33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B7" w:rsidP="001133B7">
            <w:pPr>
              <w:pStyle w:val="BodyText"/>
            </w:pPr>
            <w:r w:rsidRPr="001133B7">
              <w:t xml:space="preserve">This qualification replaces but is not equivalent to TLI22318 Certificate II in Rail Customer </w:t>
            </w:r>
            <w:r w:rsidRPr="001133B7">
              <w:t>Service.</w:t>
            </w:r>
          </w:p>
        </w:tc>
      </w:tr>
    </w:tbl>
    <w:p w:rsidR="00000000" w:rsidRPr="001133B7" w:rsidP="001133B7">
      <w:pPr>
        <w:pStyle w:val="NoPaddingFontSize1"/>
      </w:pPr>
    </w:p>
    <w:p w:rsidR="00000000" w:rsidRPr="001133B7" w:rsidP="001133B7">
      <w:pPr>
        <w:pStyle w:val="AllowPageBreak"/>
      </w:pPr>
    </w:p>
    <w:p w:rsidR="00000000" w:rsidRPr="001133B7" w:rsidP="001133B7">
      <w:pPr>
        <w:pStyle w:val="Heading1"/>
      </w:pPr>
      <w:bookmarkStart w:id="6" w:name="O_1240222"/>
      <w:bookmarkEnd w:id="6"/>
      <w:r w:rsidRPr="001133B7">
        <w:t>Links</w:t>
      </w:r>
    </w:p>
    <w:p w:rsidR="00000000" w:rsidRPr="001133B7" w:rsidP="00903EC4">
      <w:pPr>
        <w:pStyle w:val="BodyText"/>
      </w:pPr>
      <w:r w:rsidRPr="001133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D60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33B7" w:rsidP="001133B7"/>
    <w:sectPr w:rsidSect="001133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B7" w:rsidRPr="00903EC4" w:rsidP="00903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C4" w:rsidP="00113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EC4" w:rsidP="00113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03EC4" w:rsidP="00113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3B7" w:rsidRPr="00903EC4" w:rsidP="00903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C4" w:rsidRPr="002D2AF8" w:rsidP="00113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TLI22321 Certificate 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903EC4" w:rsidP="00113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CE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09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3B7"/>
  </w:style>
  <w:style w:type="character" w:customStyle="1" w:styleId="Heading1Char">
    <w:name w:val="Heading 1 Char"/>
    <w:basedOn w:val="DefaultParagraphFont"/>
    <w:link w:val="Heading1"/>
    <w:rsid w:val="00113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3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3B7"/>
    <w:rPr>
      <w:b/>
      <w:spacing w:val="0"/>
    </w:rPr>
  </w:style>
  <w:style w:type="paragraph" w:customStyle="1" w:styleId="SuperHeading">
    <w:name w:val="SuperHeading"/>
    <w:basedOn w:val="Normal"/>
    <w:rsid w:val="00113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3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3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3B7"/>
    <w:rPr>
      <w:i/>
    </w:rPr>
  </w:style>
  <w:style w:type="paragraph" w:styleId="Caption">
    <w:name w:val="caption"/>
    <w:basedOn w:val="BodyText"/>
    <w:next w:val="Normal"/>
    <w:qFormat/>
    <w:rsid w:val="00113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3B7"/>
  </w:style>
  <w:style w:type="paragraph" w:styleId="TableofFigures">
    <w:name w:val="table of figures"/>
    <w:basedOn w:val="Normal"/>
    <w:next w:val="Normal"/>
    <w:semiHidden/>
    <w:rsid w:val="00113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3B7"/>
    <w:rPr>
      <w:rFonts w:ascii="Wingdings" w:hAnsi="Wingdings"/>
    </w:rPr>
  </w:style>
  <w:style w:type="paragraph" w:customStyle="1" w:styleId="TableHeading">
    <w:name w:val="Table Heading"/>
    <w:basedOn w:val="HeadingBase"/>
    <w:rsid w:val="00113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3B7"/>
    <w:rPr>
      <w:color w:val="0033CC"/>
      <w:u w:val="none"/>
    </w:rPr>
  </w:style>
  <w:style w:type="paragraph" w:customStyle="1" w:styleId="BodyTextRight">
    <w:name w:val="Body Text Right"/>
    <w:basedOn w:val="BodyText"/>
    <w:rsid w:val="00113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3B7"/>
    <w:rPr>
      <w:sz w:val="32"/>
    </w:rPr>
  </w:style>
  <w:style w:type="paragraph" w:customStyle="1" w:styleId="HeadingProcedure">
    <w:name w:val="Heading Procedure"/>
    <w:basedOn w:val="HeadingBase"/>
    <w:next w:val="Normal"/>
    <w:rsid w:val="00113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3B7"/>
    <w:pPr>
      <w:spacing w:before="60" w:after="60"/>
    </w:pPr>
  </w:style>
  <w:style w:type="paragraph" w:styleId="ListContinue">
    <w:name w:val="List Continue"/>
    <w:basedOn w:val="List"/>
    <w:rsid w:val="001133B7"/>
    <w:pPr>
      <w:ind w:firstLine="0"/>
    </w:pPr>
  </w:style>
  <w:style w:type="paragraph" w:customStyle="1" w:styleId="ListNote">
    <w:name w:val="List Note"/>
    <w:basedOn w:val="List"/>
    <w:rsid w:val="00113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3B7"/>
    <w:rPr>
      <w:rFonts w:ascii="Courier New" w:hAnsi="Courier New"/>
    </w:rPr>
  </w:style>
  <w:style w:type="paragraph" w:customStyle="1" w:styleId="NoteBullet">
    <w:name w:val="Note Bullet"/>
    <w:basedOn w:val="Note"/>
    <w:rsid w:val="00113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3B7"/>
    <w:rPr>
      <w:b/>
      <w:smallCaps/>
    </w:rPr>
  </w:style>
  <w:style w:type="paragraph" w:customStyle="1" w:styleId="TableListNumber">
    <w:name w:val="Table List Number"/>
    <w:basedOn w:val="ListNumber"/>
    <w:rsid w:val="00113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3B7"/>
    <w:pPr>
      <w:numPr>
        <w:numId w:val="8"/>
      </w:numPr>
    </w:pPr>
  </w:style>
  <w:style w:type="paragraph" w:customStyle="1" w:styleId="ListAlpha2">
    <w:name w:val="List Alpha 2"/>
    <w:basedOn w:val="List2"/>
    <w:rsid w:val="001133B7"/>
    <w:pPr>
      <w:numPr>
        <w:numId w:val="7"/>
      </w:numPr>
    </w:pPr>
  </w:style>
  <w:style w:type="paragraph" w:styleId="List2">
    <w:name w:val="List 2"/>
    <w:basedOn w:val="BodyText"/>
    <w:rsid w:val="00113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3B7"/>
    <w:pPr>
      <w:numPr>
        <w:numId w:val="3"/>
      </w:numPr>
    </w:pPr>
  </w:style>
  <w:style w:type="paragraph" w:styleId="ListContinue2">
    <w:name w:val="List Continue 2"/>
    <w:basedOn w:val="List2"/>
    <w:rsid w:val="001133B7"/>
    <w:pPr>
      <w:ind w:firstLine="0"/>
    </w:pPr>
  </w:style>
  <w:style w:type="paragraph" w:styleId="ListContinue3">
    <w:name w:val="List Continue 3"/>
    <w:basedOn w:val="List3"/>
    <w:rsid w:val="001133B7"/>
    <w:pPr>
      <w:ind w:left="1021" w:firstLine="0"/>
    </w:pPr>
  </w:style>
  <w:style w:type="paragraph" w:styleId="ListContinue4">
    <w:name w:val="List Continue 4"/>
    <w:basedOn w:val="List4"/>
    <w:rsid w:val="001133B7"/>
    <w:pPr>
      <w:ind w:firstLine="0"/>
    </w:pPr>
  </w:style>
  <w:style w:type="paragraph" w:styleId="ListContinue5">
    <w:name w:val="List Continue 5"/>
    <w:basedOn w:val="List5"/>
    <w:rsid w:val="001133B7"/>
    <w:pPr>
      <w:ind w:firstLine="0"/>
    </w:pPr>
  </w:style>
  <w:style w:type="paragraph" w:styleId="ListNumber3">
    <w:name w:val="List Number 3"/>
    <w:basedOn w:val="List3"/>
    <w:rsid w:val="001133B7"/>
    <w:pPr>
      <w:numPr>
        <w:numId w:val="4"/>
      </w:numPr>
    </w:pPr>
  </w:style>
  <w:style w:type="paragraph" w:styleId="ListNumber4">
    <w:name w:val="List Number 4"/>
    <w:basedOn w:val="List4"/>
    <w:rsid w:val="001133B7"/>
    <w:pPr>
      <w:numPr>
        <w:numId w:val="5"/>
      </w:numPr>
    </w:pPr>
  </w:style>
  <w:style w:type="paragraph" w:styleId="ListNumber5">
    <w:name w:val="List Number 5"/>
    <w:basedOn w:val="List5"/>
    <w:rsid w:val="001133B7"/>
    <w:pPr>
      <w:numPr>
        <w:numId w:val="6"/>
      </w:numPr>
    </w:pPr>
  </w:style>
  <w:style w:type="paragraph" w:styleId="BlockText">
    <w:name w:val="Block Text"/>
    <w:basedOn w:val="Normal"/>
    <w:rsid w:val="00113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3B7"/>
    <w:rPr>
      <w:sz w:val="16"/>
      <w:vertAlign w:val="superscript"/>
    </w:rPr>
  </w:style>
  <w:style w:type="character" w:customStyle="1" w:styleId="Symbols">
    <w:name w:val="Symbols"/>
    <w:basedOn w:val="DefaultParagraphFont"/>
    <w:rsid w:val="001133B7"/>
    <w:rPr>
      <w:rFonts w:ascii="Symbol" w:hAnsi="Symbol"/>
    </w:rPr>
  </w:style>
  <w:style w:type="character" w:customStyle="1" w:styleId="MenuOptions">
    <w:name w:val="Menu Options"/>
    <w:basedOn w:val="DefaultParagraphFont"/>
    <w:rsid w:val="00113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3B7"/>
    <w:rPr>
      <w:b/>
    </w:rPr>
  </w:style>
  <w:style w:type="character" w:customStyle="1" w:styleId="Underlined">
    <w:name w:val="Underlined"/>
    <w:basedOn w:val="DefaultParagraphFont"/>
    <w:rsid w:val="001133B7"/>
    <w:rPr>
      <w:u w:val="single"/>
    </w:rPr>
  </w:style>
  <w:style w:type="paragraph" w:customStyle="1" w:styleId="TableBodyTextRight">
    <w:name w:val="Table Body Text Right"/>
    <w:basedOn w:val="TableBodyText"/>
    <w:rsid w:val="00113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3B7"/>
    <w:rPr>
      <w:sz w:val="18"/>
    </w:rPr>
  </w:style>
  <w:style w:type="paragraph" w:customStyle="1" w:styleId="BodySmallRight">
    <w:name w:val="Body Small Right"/>
    <w:basedOn w:val="BodyTextRight"/>
    <w:rsid w:val="001133B7"/>
    <w:rPr>
      <w:sz w:val="18"/>
      <w:szCs w:val="18"/>
    </w:rPr>
  </w:style>
  <w:style w:type="paragraph" w:customStyle="1" w:styleId="MarginEdition">
    <w:name w:val="Margin Edition"/>
    <w:basedOn w:val="MarginNote"/>
    <w:rsid w:val="00113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3B7"/>
    <w:rPr>
      <w:sz w:val="2"/>
      <w:szCs w:val="2"/>
    </w:rPr>
  </w:style>
  <w:style w:type="character" w:customStyle="1" w:styleId="Small">
    <w:name w:val="Small"/>
    <w:basedOn w:val="DefaultParagraphFont"/>
    <w:rsid w:val="001133B7"/>
    <w:rPr>
      <w:sz w:val="16"/>
    </w:rPr>
  </w:style>
  <w:style w:type="paragraph" w:customStyle="1" w:styleId="WideTable">
    <w:name w:val="Wide Table"/>
    <w:basedOn w:val="Normal"/>
    <w:rsid w:val="00113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3B7"/>
  </w:style>
  <w:style w:type="paragraph" w:styleId="Quote">
    <w:name w:val="Quote"/>
    <w:basedOn w:val="Heading1"/>
    <w:link w:val="QuoteChar"/>
    <w:qFormat/>
    <w:rsid w:val="00113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3B7"/>
    <w:pPr>
      <w:pageBreakBefore/>
    </w:pPr>
  </w:style>
  <w:style w:type="paragraph" w:customStyle="1" w:styleId="Border">
    <w:name w:val="Border"/>
    <w:basedOn w:val="Normal"/>
    <w:qFormat/>
    <w:rsid w:val="00113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3B7"/>
    <w:rPr>
      <w:u w:val="single"/>
    </w:rPr>
  </w:style>
  <w:style w:type="character" w:customStyle="1" w:styleId="BoldandItalics">
    <w:name w:val="Bold and Italics"/>
    <w:qFormat/>
    <w:rsid w:val="001133B7"/>
    <w:rPr>
      <w:b/>
      <w:i/>
      <w:u w:val="none"/>
    </w:rPr>
  </w:style>
  <w:style w:type="paragraph" w:styleId="BalloonText">
    <w:name w:val="Balloon Text"/>
    <w:basedOn w:val="Normal"/>
    <w:link w:val="BalloonTextChar"/>
    <w:rsid w:val="00113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3B7"/>
    <w:pPr>
      <w:spacing w:before="0" w:after="0"/>
    </w:pPr>
  </w:style>
  <w:style w:type="paragraph" w:customStyle="1" w:styleId="BodyTextBold">
    <w:name w:val="Body Text Bold"/>
    <w:basedOn w:val="BodyText"/>
    <w:qFormat/>
    <w:rsid w:val="001133B7"/>
    <w:rPr>
      <w:b/>
    </w:rPr>
  </w:style>
  <w:style w:type="character" w:styleId="Hyperlink">
    <w:name w:val="Hyperlink"/>
    <w:basedOn w:val="DefaultParagraphFont"/>
    <w:uiPriority w:val="99"/>
    <w:unhideWhenUsed/>
    <w:rsid w:val="00903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3242</Characters>
  <Application>Microsoft Office Word</Application>
  <DocSecurity>0</DocSecurity>
  <Lines>129</Lines>
  <Paragraphs>116</Paragraphs>
  <ScaleCrop>false</ScaleCrop>
  <Company>Author-it Software Corporation Ltd.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TLI22321 Certificate II in Rail Customer Service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2022-10-25T16:12:28Z</dcterms:created>
  <dcterms:modified xsi:type="dcterms:W3CDTF">2022-10-25T01:19:00Z</dcterms:modified>
</cp:coreProperties>
</file>