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486" w:rsidP="000D6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TLI21915 Certificate II in Track Protection</w:t>
      </w:r>
      <w:r>
        <w:fldChar w:fldCharType="end"/>
      </w:r>
    </w:p>
    <w:p w:rsidR="000D6486" w:rsidP="000D6486">
      <w:pPr>
        <w:pStyle w:val="Version"/>
        <w:sectPr w:rsidSect="00081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1444" w:rsidP="00081444">
      <w:pPr>
        <w:pStyle w:val="SuperHeading"/>
      </w:pPr>
      <w:r w:rsidRPr="00081444">
        <w:t>TLI21915 Certificate II in Track Protection</w:t>
      </w:r>
    </w:p>
    <w:p w:rsidR="00000000" w:rsidRPr="00081444" w:rsidP="00081444">
      <w:pPr>
        <w:pStyle w:val="Heading1"/>
      </w:pPr>
      <w:bookmarkStart w:id="1" w:name="O_760547"/>
      <w:bookmarkEnd w:id="1"/>
      <w:r w:rsidRPr="00081444">
        <w:t>Modification History</w:t>
      </w:r>
    </w:p>
    <w:p w:rsidR="000D6486" w:rsidP="00081444">
      <w:pPr>
        <w:pStyle w:val="BodyText"/>
      </w:pPr>
      <w:r w:rsidRPr="00081444">
        <w:t>Release 1. This is the first release of this qualification in the TLI Transport and Logistics Training Package.</w:t>
      </w:r>
    </w:p>
    <w:p w:rsidR="000D6486" w:rsidP="00081444">
      <w:pPr>
        <w:pStyle w:val="BodyText"/>
      </w:pPr>
    </w:p>
    <w:p w:rsidR="00000000" w:rsidRPr="00081444" w:rsidP="00081444">
      <w:pPr>
        <w:pStyle w:val="Heading1"/>
      </w:pPr>
      <w:bookmarkStart w:id="2" w:name="O_760548"/>
      <w:bookmarkEnd w:id="2"/>
      <w:r w:rsidRPr="00081444">
        <w:t>Qualification Description</w:t>
      </w:r>
    </w:p>
    <w:p w:rsidR="00000000" w:rsidRPr="00081444" w:rsidP="00081444">
      <w:pPr>
        <w:pStyle w:val="BodyText"/>
      </w:pPr>
      <w:r w:rsidRPr="00081444">
        <w:t>This is a general qualification for a person engaged in basic operations in the</w:t>
      </w:r>
      <w:r w:rsidRPr="00081444">
        <w:t xml:space="preserve"> rail infrastructure environment undertaking track protection activities. </w:t>
      </w:r>
    </w:p>
    <w:p w:rsidR="00000000" w:rsidRPr="00081444" w:rsidP="00081444">
      <w:pPr>
        <w:pStyle w:val="BodyText"/>
      </w:pPr>
      <w:r w:rsidRPr="00081444">
        <w:t>This includes a range of tasks involving known routines and procedures, and taking some responsibility for the quality of work outcomes.</w:t>
      </w:r>
    </w:p>
    <w:p w:rsidR="000D6486" w:rsidP="00081444">
      <w:pPr>
        <w:pStyle w:val="BodyText"/>
      </w:pPr>
      <w:r w:rsidRPr="00081444">
        <w:t>No licensing, legislative or certification r</w:t>
      </w:r>
      <w:r w:rsidRPr="00081444">
        <w:t>equirements apply to this qualification at the time of publication.</w:t>
      </w:r>
    </w:p>
    <w:p w:rsidR="000D6486" w:rsidP="00081444">
      <w:pPr>
        <w:pStyle w:val="BodyText"/>
      </w:pPr>
    </w:p>
    <w:p w:rsidR="00000000" w:rsidRPr="00081444" w:rsidP="00081444">
      <w:pPr>
        <w:pStyle w:val="Heading1"/>
      </w:pPr>
      <w:bookmarkStart w:id="3" w:name="O_760549"/>
      <w:bookmarkEnd w:id="3"/>
      <w:r w:rsidRPr="00081444">
        <w:t>Entry Requirements</w:t>
      </w:r>
    </w:p>
    <w:p w:rsidR="000D6486" w:rsidP="00081444">
      <w:pPr>
        <w:pStyle w:val="BodyText"/>
      </w:pPr>
      <w:r w:rsidRPr="00081444">
        <w:t>There are no entry requirements for this qualification.</w:t>
      </w:r>
    </w:p>
    <w:p w:rsidR="000D6486" w:rsidP="00081444">
      <w:pPr>
        <w:pStyle w:val="BodyText"/>
      </w:pPr>
    </w:p>
    <w:p w:rsidR="00000000" w:rsidRPr="00081444" w:rsidP="00081444">
      <w:pPr>
        <w:pStyle w:val="Heading1"/>
      </w:pPr>
      <w:bookmarkStart w:id="4" w:name="O_760550"/>
      <w:bookmarkEnd w:id="4"/>
      <w:r w:rsidRPr="0008144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44" w:rsidP="00081444">
            <w:pPr>
              <w:pStyle w:val="BodyText"/>
            </w:pPr>
            <w:r w:rsidRPr="00081444">
              <w:t xml:space="preserve">A total of </w:t>
            </w:r>
            <w:r w:rsidRPr="00081444">
              <w:rPr>
                <w:rStyle w:val="SpecialBold"/>
              </w:rPr>
              <w:t>15 units</w:t>
            </w:r>
            <w:r w:rsidRPr="00081444">
              <w:t xml:space="preserve"> </w:t>
            </w:r>
            <w:r w:rsidRPr="00081444">
              <w:rPr>
                <w:rStyle w:val="SpecialBold"/>
              </w:rPr>
              <w:t xml:space="preserve">of competency </w:t>
            </w:r>
            <w:r w:rsidRPr="00081444">
              <w:t>comprising:</w:t>
            </w:r>
          </w:p>
          <w:p w:rsidR="00000000" w:rsidRPr="00081444" w:rsidP="00081444">
            <w:pPr>
              <w:pStyle w:val="BodyText"/>
            </w:pPr>
            <w:r w:rsidRPr="00081444">
              <w:rPr>
                <w:rStyle w:val="SpecialBold"/>
              </w:rPr>
              <w:t>10 core units</w:t>
            </w:r>
            <w:r w:rsidRPr="00081444">
              <w:t xml:space="preserve"> l</w:t>
            </w:r>
            <w:r w:rsidRPr="00081444">
              <w:t xml:space="preserve">isted below </w:t>
            </w:r>
            <w:r w:rsidRPr="00081444">
              <w:rPr>
                <w:rStyle w:val="SpecialBold"/>
              </w:rPr>
              <w:t>plus</w:t>
            </w:r>
          </w:p>
          <w:p w:rsidR="00000000" w:rsidRPr="00081444" w:rsidP="00081444">
            <w:pPr>
              <w:pStyle w:val="BodyText"/>
            </w:pPr>
            <w:r w:rsidRPr="00081444">
              <w:rPr>
                <w:rStyle w:val="SpecialBold"/>
              </w:rPr>
              <w:t xml:space="preserve">4 specialist elective units </w:t>
            </w:r>
            <w:r w:rsidRPr="00081444">
              <w:t>from the</w:t>
            </w:r>
            <w:r w:rsidRPr="00081444">
              <w:rPr>
                <w:rStyle w:val="SpecialBold"/>
              </w:rPr>
              <w:t xml:space="preserve"> </w:t>
            </w:r>
            <w:r w:rsidRPr="00081444">
              <w:t>specialist elective units</w:t>
            </w:r>
            <w:r w:rsidRPr="00081444">
              <w:rPr>
                <w:rStyle w:val="SpecialBold"/>
              </w:rPr>
              <w:t xml:space="preserve"> </w:t>
            </w:r>
            <w:r w:rsidRPr="00081444">
              <w:t>listed below</w:t>
            </w:r>
            <w:r w:rsidRPr="00081444">
              <w:rPr>
                <w:rStyle w:val="SpecialBold"/>
              </w:rPr>
              <w:t xml:space="preserve"> plus</w:t>
            </w:r>
          </w:p>
          <w:p w:rsidR="00000000" w:rsidRPr="00081444" w:rsidP="00081444">
            <w:pPr>
              <w:pStyle w:val="BodyText"/>
            </w:pPr>
            <w:r w:rsidRPr="00081444">
              <w:rPr>
                <w:rStyle w:val="SpecialBold"/>
              </w:rPr>
              <w:t>1 general elective unit</w:t>
            </w:r>
            <w:r w:rsidRPr="00081444">
              <w:t xml:space="preserve"> from the </w:t>
            </w:r>
            <w:r w:rsidRPr="00081444">
              <w:rPr>
                <w:rStyle w:val="SpecialBold"/>
              </w:rPr>
              <w:t xml:space="preserve">general elective units </w:t>
            </w:r>
            <w:r w:rsidRPr="00081444">
              <w:t>listed below or</w:t>
            </w:r>
            <w:r w:rsidRPr="00081444">
              <w:rPr>
                <w:rStyle w:val="SpecialBold"/>
              </w:rPr>
              <w:t xml:space="preserve"> </w:t>
            </w:r>
            <w:r w:rsidRPr="00081444">
              <w:t>from the remaining</w:t>
            </w:r>
            <w:r w:rsidRPr="00081444">
              <w:rPr>
                <w:rStyle w:val="SpecialBold"/>
              </w:rPr>
              <w:t xml:space="preserve"> specialist</w:t>
            </w:r>
            <w:r w:rsidRPr="00081444">
              <w:t xml:space="preserve"> elective units listed below. This </w:t>
            </w:r>
            <w:r w:rsidRPr="00081444">
              <w:rPr>
                <w:rStyle w:val="SpecialBold"/>
              </w:rPr>
              <w:t>1 general elective uni</w:t>
            </w:r>
            <w:r w:rsidRPr="00081444">
              <w:rPr>
                <w:rStyle w:val="SpecialBold"/>
              </w:rPr>
              <w:t>t</w:t>
            </w:r>
            <w:r w:rsidRPr="00081444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Where imported units are selected, care must be taken to ensure that all prerequisite uni</w:t>
            </w:r>
            <w:r w:rsidRPr="00081444">
              <w:t>ts specified are complied with.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rPr>
                <w:rStyle w:val="SpecialBold"/>
              </w:rPr>
              <w:t>Core units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Shift materials safely using manual handling methods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TLIE1003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Participate in basic workplace communication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Use communications systems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Process workplace documentation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Follow work health and safety procedures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Apply fatigue management strategies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Safely access the rail corridor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TLIG1001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Work effectively with others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TLIU2008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Apply environmental procedures to rail infrastructure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TLIW2001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Opera</w:t>
            </w:r>
            <w:r w:rsidRPr="00081444">
              <w:t>te under track protection rules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rPr>
                <w:rStyle w:val="SpecialBold"/>
              </w:rPr>
              <w:t>Specialist elective units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TLIB2085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Apply track fundamentals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TLIE1005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Carry out basic workplace calculations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Perform lookout duties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Perform handsignaller duties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TLIF3083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Conduct track protection assessment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TLIL3082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Implement absolute signal blocking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rPr>
                <w:rStyle w:val="SpecialBold"/>
              </w:rPr>
              <w:t>General elective units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RIIWHS205D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Control traffic with stop-slow bat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RIIWHS302D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Implement traffic management plan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TLIE2029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Conduct workplace information briefings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Apply accident-emergency procedures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TLIF2097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Use audible track warning devices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Use infotechnology devices in the workplace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TLIW2037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Clip and secure points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TLIW2038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Place and remove temporary speed restriction equipment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TLIW2039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Place and remove permanent way stop boards</w:t>
            </w:r>
          </w:p>
        </w:tc>
      </w:tr>
      <w:tr w:rsidTr="000D64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44">
            <w:pPr>
              <w:pStyle w:val="BodyText"/>
              <w:rPr>
                <w:lang w:val="en-NZ"/>
              </w:rPr>
            </w:pPr>
            <w:r w:rsidRPr="00081444">
              <w:t>TLIW3026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44" w:rsidP="00081444">
            <w:pPr>
              <w:pStyle w:val="BodyText"/>
            </w:pPr>
            <w:r w:rsidRPr="00081444">
              <w:t>Operate stand alone signalling/point control equipment</w:t>
            </w:r>
          </w:p>
        </w:tc>
      </w:tr>
    </w:tbl>
    <w:p w:rsidR="000D6486" w:rsidP="00081444">
      <w:pPr>
        <w:pStyle w:val="BodyText"/>
      </w:pPr>
    </w:p>
    <w:p w:rsidR="000D6486" w:rsidP="00081444">
      <w:pPr>
        <w:pStyle w:val="BodyText"/>
      </w:pPr>
    </w:p>
    <w:p w:rsidR="00000000" w:rsidRPr="00081444" w:rsidP="00081444">
      <w:pPr>
        <w:pStyle w:val="Heading1"/>
      </w:pPr>
      <w:bookmarkStart w:id="5" w:name="O_760551"/>
      <w:bookmarkEnd w:id="5"/>
      <w:r w:rsidRPr="00081444">
        <w:t>Qualification Mapping Information</w:t>
      </w:r>
    </w:p>
    <w:p w:rsidR="000D6486" w:rsidP="00081444">
      <w:pPr>
        <w:pStyle w:val="BodyText"/>
      </w:pPr>
      <w:r w:rsidRPr="00081444">
        <w:t>This qualification replaces and is equivalent to TLI21911 Certificate II in Track Protection.</w:t>
      </w:r>
    </w:p>
    <w:p w:rsidR="000D6486" w:rsidP="00081444">
      <w:pPr>
        <w:pStyle w:val="BodyText"/>
      </w:pPr>
    </w:p>
    <w:p w:rsidR="00000000" w:rsidRPr="00081444" w:rsidP="00081444">
      <w:pPr>
        <w:pStyle w:val="Heading1"/>
      </w:pPr>
      <w:bookmarkStart w:id="6" w:name="O_760553"/>
      <w:bookmarkEnd w:id="6"/>
      <w:r w:rsidRPr="00081444">
        <w:t>Links</w:t>
      </w:r>
    </w:p>
    <w:p w:rsidR="00000000" w:rsidRPr="00081444" w:rsidP="00081444">
      <w:pPr>
        <w:pStyle w:val="BodyText"/>
      </w:pPr>
      <w:r w:rsidRPr="00081444">
        <w:t>TLI Transport and Logistics Training Package Companion Volume Implementation Guide at: - http://tlisc.org.au/training-packages/rail-training/</w:t>
      </w:r>
    </w:p>
    <w:p w:rsidR="00000000" w:rsidRPr="00081444" w:rsidP="00081444"/>
    <w:sectPr w:rsidSect="000814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 w:rsidRPr="000D6486" w:rsidP="000D6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86" w:rsidP="00081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6486" w:rsidP="00081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D6486" w:rsidP="00081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 w:rsidRPr="000D6486" w:rsidP="000D64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86" w:rsidRPr="002D2AF8" w:rsidP="00081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TLI21915 Certificate 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0D6486" w:rsidP="00081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444"/>
  </w:style>
  <w:style w:type="character" w:customStyle="1" w:styleId="Heading1Char">
    <w:name w:val="Heading 1 Char"/>
    <w:basedOn w:val="DefaultParagraphFont"/>
    <w:link w:val="Heading1"/>
    <w:rsid w:val="00081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4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4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1444"/>
    <w:rPr>
      <w:b/>
      <w:spacing w:val="0"/>
    </w:rPr>
  </w:style>
  <w:style w:type="paragraph" w:customStyle="1" w:styleId="SuperHeading">
    <w:name w:val="SuperHeading"/>
    <w:basedOn w:val="Normal"/>
    <w:rsid w:val="00081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4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4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1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444"/>
    <w:rPr>
      <w:i/>
    </w:rPr>
  </w:style>
  <w:style w:type="paragraph" w:styleId="Caption">
    <w:name w:val="caption"/>
    <w:basedOn w:val="BodyText"/>
    <w:next w:val="Normal"/>
    <w:qFormat/>
    <w:rsid w:val="00081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444"/>
  </w:style>
  <w:style w:type="paragraph" w:styleId="TableofFigures">
    <w:name w:val="table of figures"/>
    <w:basedOn w:val="Normal"/>
    <w:next w:val="Normal"/>
    <w:semiHidden/>
    <w:rsid w:val="00081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444"/>
    <w:pPr>
      <w:numPr>
        <w:numId w:val="9"/>
      </w:numPr>
    </w:pPr>
  </w:style>
  <w:style w:type="character" w:customStyle="1" w:styleId="WingdingSymbols">
    <w:name w:val="Wingding Symbols"/>
    <w:rsid w:val="00081444"/>
    <w:rPr>
      <w:rFonts w:ascii="Wingdings" w:hAnsi="Wingdings"/>
    </w:rPr>
  </w:style>
  <w:style w:type="paragraph" w:customStyle="1" w:styleId="TableHeading">
    <w:name w:val="Table Heading"/>
    <w:basedOn w:val="HeadingBase"/>
    <w:rsid w:val="00081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444"/>
    <w:rPr>
      <w:color w:val="0033CC"/>
      <w:u w:val="none"/>
    </w:rPr>
  </w:style>
  <w:style w:type="paragraph" w:customStyle="1" w:styleId="BodyTextRight">
    <w:name w:val="Body Text Right"/>
    <w:basedOn w:val="BodyText"/>
    <w:rsid w:val="00081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4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444"/>
    <w:rPr>
      <w:sz w:val="32"/>
    </w:rPr>
  </w:style>
  <w:style w:type="paragraph" w:customStyle="1" w:styleId="HeadingProcedure">
    <w:name w:val="Heading Procedure"/>
    <w:basedOn w:val="HeadingBase"/>
    <w:next w:val="Normal"/>
    <w:rsid w:val="00081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444"/>
    <w:pPr>
      <w:spacing w:before="60" w:after="60"/>
    </w:pPr>
  </w:style>
  <w:style w:type="paragraph" w:styleId="ListContinue">
    <w:name w:val="List Continue"/>
    <w:basedOn w:val="List"/>
    <w:rsid w:val="00081444"/>
    <w:pPr>
      <w:ind w:firstLine="0"/>
    </w:pPr>
  </w:style>
  <w:style w:type="paragraph" w:customStyle="1" w:styleId="ListNote">
    <w:name w:val="List Note"/>
    <w:basedOn w:val="List"/>
    <w:rsid w:val="00081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444"/>
    <w:rPr>
      <w:rFonts w:ascii="Courier New" w:hAnsi="Courier New"/>
    </w:rPr>
  </w:style>
  <w:style w:type="paragraph" w:customStyle="1" w:styleId="NoteBullet">
    <w:name w:val="Note Bullet"/>
    <w:basedOn w:val="Note"/>
    <w:rsid w:val="00081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444"/>
    <w:rPr>
      <w:b/>
      <w:smallCaps/>
    </w:rPr>
  </w:style>
  <w:style w:type="paragraph" w:customStyle="1" w:styleId="TableListNumber">
    <w:name w:val="Table List Number"/>
    <w:basedOn w:val="ListNumber"/>
    <w:rsid w:val="00081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444"/>
    <w:pPr>
      <w:numPr>
        <w:numId w:val="7"/>
      </w:numPr>
    </w:pPr>
  </w:style>
  <w:style w:type="paragraph" w:customStyle="1" w:styleId="ListAlpha2">
    <w:name w:val="List Alpha 2"/>
    <w:basedOn w:val="List2"/>
    <w:rsid w:val="00081444"/>
    <w:pPr>
      <w:numPr>
        <w:numId w:val="6"/>
      </w:numPr>
    </w:pPr>
  </w:style>
  <w:style w:type="paragraph" w:styleId="List2">
    <w:name w:val="List 2"/>
    <w:basedOn w:val="BodyText"/>
    <w:rsid w:val="00081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4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1444"/>
    <w:pPr>
      <w:numPr>
        <w:numId w:val="2"/>
      </w:numPr>
    </w:pPr>
  </w:style>
  <w:style w:type="paragraph" w:styleId="ListContinue2">
    <w:name w:val="List Continue 2"/>
    <w:basedOn w:val="List2"/>
    <w:rsid w:val="00081444"/>
    <w:pPr>
      <w:ind w:firstLine="0"/>
    </w:pPr>
  </w:style>
  <w:style w:type="paragraph" w:styleId="ListContinue3">
    <w:name w:val="List Continue 3"/>
    <w:basedOn w:val="List3"/>
    <w:rsid w:val="00081444"/>
    <w:pPr>
      <w:ind w:left="1021" w:firstLine="0"/>
    </w:pPr>
  </w:style>
  <w:style w:type="paragraph" w:styleId="ListContinue4">
    <w:name w:val="List Continue 4"/>
    <w:basedOn w:val="List4"/>
    <w:rsid w:val="00081444"/>
    <w:pPr>
      <w:ind w:firstLine="0"/>
    </w:pPr>
  </w:style>
  <w:style w:type="paragraph" w:styleId="ListContinue5">
    <w:name w:val="List Continue 5"/>
    <w:basedOn w:val="List5"/>
    <w:rsid w:val="00081444"/>
    <w:pPr>
      <w:ind w:firstLine="0"/>
    </w:pPr>
  </w:style>
  <w:style w:type="paragraph" w:styleId="ListNumber3">
    <w:name w:val="List Number 3"/>
    <w:basedOn w:val="List3"/>
    <w:rsid w:val="00081444"/>
    <w:pPr>
      <w:numPr>
        <w:numId w:val="3"/>
      </w:numPr>
    </w:pPr>
  </w:style>
  <w:style w:type="paragraph" w:styleId="ListNumber4">
    <w:name w:val="List Number 4"/>
    <w:basedOn w:val="List4"/>
    <w:rsid w:val="00081444"/>
    <w:pPr>
      <w:numPr>
        <w:numId w:val="4"/>
      </w:numPr>
    </w:pPr>
  </w:style>
  <w:style w:type="paragraph" w:styleId="ListNumber5">
    <w:name w:val="List Number 5"/>
    <w:basedOn w:val="List5"/>
    <w:rsid w:val="00081444"/>
    <w:pPr>
      <w:numPr>
        <w:numId w:val="5"/>
      </w:numPr>
    </w:pPr>
  </w:style>
  <w:style w:type="paragraph" w:styleId="BlockText">
    <w:name w:val="Block Text"/>
    <w:basedOn w:val="Normal"/>
    <w:rsid w:val="00081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444"/>
    <w:rPr>
      <w:sz w:val="16"/>
      <w:vertAlign w:val="superscript"/>
    </w:rPr>
  </w:style>
  <w:style w:type="character" w:customStyle="1" w:styleId="Symbols">
    <w:name w:val="Symbols"/>
    <w:basedOn w:val="DefaultParagraphFont"/>
    <w:rsid w:val="00081444"/>
    <w:rPr>
      <w:rFonts w:ascii="Symbol" w:hAnsi="Symbol"/>
    </w:rPr>
  </w:style>
  <w:style w:type="character" w:customStyle="1" w:styleId="MenuOptions">
    <w:name w:val="Menu Options"/>
    <w:basedOn w:val="DefaultParagraphFont"/>
    <w:rsid w:val="00081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444"/>
    <w:rPr>
      <w:b/>
    </w:rPr>
  </w:style>
  <w:style w:type="character" w:customStyle="1" w:styleId="Underlined">
    <w:name w:val="Underlined"/>
    <w:basedOn w:val="DefaultParagraphFont"/>
    <w:rsid w:val="00081444"/>
    <w:rPr>
      <w:u w:val="single"/>
    </w:rPr>
  </w:style>
  <w:style w:type="paragraph" w:customStyle="1" w:styleId="TableBodyTextRight">
    <w:name w:val="Table Body Text Right"/>
    <w:basedOn w:val="TableBodyText"/>
    <w:rsid w:val="00081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444"/>
    <w:rPr>
      <w:sz w:val="18"/>
    </w:rPr>
  </w:style>
  <w:style w:type="paragraph" w:customStyle="1" w:styleId="BodySmallRight">
    <w:name w:val="Body Small Right"/>
    <w:basedOn w:val="BodyTextRight"/>
    <w:rsid w:val="00081444"/>
    <w:rPr>
      <w:sz w:val="18"/>
      <w:szCs w:val="18"/>
    </w:rPr>
  </w:style>
  <w:style w:type="paragraph" w:customStyle="1" w:styleId="MarginEdition">
    <w:name w:val="Margin Edition"/>
    <w:basedOn w:val="MarginNote"/>
    <w:rsid w:val="00081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444"/>
    <w:rPr>
      <w:sz w:val="2"/>
      <w:szCs w:val="2"/>
    </w:rPr>
  </w:style>
  <w:style w:type="character" w:customStyle="1" w:styleId="Small">
    <w:name w:val="Small"/>
    <w:basedOn w:val="DefaultParagraphFont"/>
    <w:rsid w:val="00081444"/>
    <w:rPr>
      <w:sz w:val="16"/>
    </w:rPr>
  </w:style>
  <w:style w:type="paragraph" w:customStyle="1" w:styleId="WideTable">
    <w:name w:val="Wide Table"/>
    <w:basedOn w:val="Normal"/>
    <w:rsid w:val="00081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444"/>
  </w:style>
  <w:style w:type="paragraph" w:styleId="Quote">
    <w:name w:val="Quote"/>
    <w:basedOn w:val="Heading1"/>
    <w:link w:val="QuoteChar"/>
    <w:qFormat/>
    <w:rsid w:val="00081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444"/>
    <w:pPr>
      <w:pageBreakBefore/>
    </w:pPr>
  </w:style>
  <w:style w:type="paragraph" w:customStyle="1" w:styleId="Border">
    <w:name w:val="Border"/>
    <w:basedOn w:val="Normal"/>
    <w:qFormat/>
    <w:rsid w:val="00081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444"/>
    <w:rPr>
      <w:u w:val="single"/>
    </w:rPr>
  </w:style>
  <w:style w:type="character" w:customStyle="1" w:styleId="BoldandItalics">
    <w:name w:val="Bold and Italics"/>
    <w:qFormat/>
    <w:rsid w:val="00081444"/>
    <w:rPr>
      <w:b/>
      <w:i/>
      <w:u w:val="none"/>
    </w:rPr>
  </w:style>
  <w:style w:type="paragraph" w:styleId="BalloonText">
    <w:name w:val="Balloon Text"/>
    <w:basedOn w:val="Normal"/>
    <w:link w:val="BalloonTextChar"/>
    <w:rsid w:val="00081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4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4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382</Words>
  <Characters>2517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TLI21915 Certificate II in Track Protection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2015-10-19T19:39:46Z</dcterms:created>
  <dcterms:modified xsi:type="dcterms:W3CDTF">2015-10-19T04:56:00Z</dcterms:modified>
</cp:coreProperties>
</file>