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EC4" w:rsidP="00F46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TLI21216 Certificate II in Driving Operations</w:t>
      </w:r>
      <w:r>
        <w:fldChar w:fldCharType="end"/>
      </w:r>
    </w:p>
    <w:p w:rsidR="00F46EC4" w:rsidP="00F46EC4">
      <w:pPr>
        <w:pStyle w:val="Version"/>
        <w:sectPr w:rsidSect="008A1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8A1448" w:rsidP="008A1448">
      <w:pPr>
        <w:pStyle w:val="SuperHeading"/>
      </w:pPr>
      <w:r w:rsidRPr="008A1448">
        <w:t>TLI21216 Certificate II in Driving Operations</w:t>
      </w:r>
    </w:p>
    <w:p w:rsidR="00000000" w:rsidRPr="008A1448" w:rsidP="008A1448">
      <w:pPr>
        <w:pStyle w:val="Heading1"/>
      </w:pPr>
      <w:bookmarkStart w:id="1" w:name="O_1064668"/>
      <w:bookmarkEnd w:id="1"/>
      <w:r w:rsidRPr="008A14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48" w:rsidP="008A1448">
            <w:pPr>
              <w:pStyle w:val="BodyText"/>
            </w:pPr>
            <w:r w:rsidRPr="008A1448">
              <w:rPr>
                <w:rStyle w:val="SpecialBold"/>
              </w:rPr>
              <w:t>Release 4</w:t>
            </w:r>
            <w:r w:rsidRPr="008A1448">
              <w:t>. This is the fourth release of this qualification in the TLI Transport and Logistics Training Package. The following general elective unit update has been added:</w:t>
            </w:r>
          </w:p>
          <w:p w:rsidR="00000000" w:rsidP="008A1448">
            <w:pPr>
              <w:pStyle w:val="ListBullet"/>
              <w:rPr>
                <w:lang w:val="en-NZ"/>
              </w:rPr>
            </w:pPr>
            <w:r w:rsidRPr="008A1448">
              <w:t>TLIF0009 Ensure the safety of transport activities (C</w:t>
            </w:r>
            <w:r w:rsidRPr="008A1448">
              <w:t>hain of Responsibility).</w:t>
            </w:r>
          </w:p>
        </w:tc>
      </w:tr>
      <w:tr w:rsidTr="008A1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48" w:rsidP="008A1448">
            <w:pPr>
              <w:pStyle w:val="BodyText"/>
            </w:pPr>
            <w:r w:rsidRPr="008A1448">
              <w:rPr>
                <w:rStyle w:val="SpecialBold"/>
              </w:rPr>
              <w:t>Release 3</w:t>
            </w:r>
            <w:r w:rsidRPr="008A1448">
              <w:t>. This is the third release of this qualification in the TLI Transport and Logistics Training Package. The following units have been updated with new codes:</w:t>
            </w:r>
          </w:p>
          <w:p w:rsidR="00000000" w:rsidRPr="008A1448" w:rsidP="008A1448">
            <w:pPr>
              <w:pStyle w:val="ListBullet"/>
            </w:pPr>
            <w:r w:rsidRPr="008A1448">
              <w:t>TLIB0002 Carry out vehicle inspection</w:t>
            </w:r>
          </w:p>
          <w:p w:rsidR="00000000" w:rsidP="008A1448">
            <w:pPr>
              <w:pStyle w:val="ListBullet"/>
              <w:rPr>
                <w:lang w:val="en-NZ"/>
              </w:rPr>
            </w:pPr>
            <w:r w:rsidRPr="008A1448">
              <w:t>TLIE0002 Process workplac</w:t>
            </w:r>
            <w:r w:rsidRPr="008A1448">
              <w:t>e documentation.</w:t>
            </w:r>
          </w:p>
        </w:tc>
      </w:tr>
      <w:tr w:rsidTr="008A1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48" w:rsidP="008A1448">
            <w:pPr>
              <w:pStyle w:val="BodyText"/>
            </w:pPr>
            <w:r w:rsidRPr="008A1448">
              <w:rPr>
                <w:rStyle w:val="SpecialBold"/>
              </w:rPr>
              <w:t>Release 2.</w:t>
            </w:r>
            <w:r w:rsidRPr="008A1448">
              <w:t xml:space="preserve"> This is the second release of this qualification in the TLI Transport and Logistics Training Package.</w:t>
            </w:r>
          </w:p>
          <w:p w:rsidR="00000000" w:rsidRPr="008A1448" w:rsidP="008A1448">
            <w:pPr>
              <w:pStyle w:val="BodyText"/>
            </w:pPr>
            <w:r w:rsidRPr="008A1448">
              <w:t>Packaging rules for the elective units have been clarified.</w:t>
            </w:r>
          </w:p>
          <w:p w:rsidR="00000000" w:rsidRPr="008A1448" w:rsidP="008A1448">
            <w:pPr>
              <w:pStyle w:val="BodyText"/>
            </w:pPr>
            <w:r w:rsidRPr="008A1448">
              <w:t>The following unit has been added to the general elective units:</w:t>
            </w:r>
          </w:p>
          <w:p w:rsidR="00000000" w:rsidP="008A1448">
            <w:pPr>
              <w:pStyle w:val="ListBullet"/>
              <w:rPr>
                <w:lang w:val="en-NZ"/>
              </w:rPr>
            </w:pPr>
            <w:r w:rsidRPr="008A1448">
              <w:t>TLIF0005 Apply a fatigue risk management system.</w:t>
            </w:r>
          </w:p>
        </w:tc>
      </w:tr>
      <w:tr w:rsidTr="008A1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48" w:rsidP="008A1448">
            <w:pPr>
              <w:pStyle w:val="BodyText"/>
            </w:pPr>
            <w:r w:rsidRPr="008A1448">
              <w:rPr>
                <w:rStyle w:val="SpecialBold"/>
              </w:rPr>
              <w:t>Release 1.</w:t>
            </w:r>
            <w:r w:rsidRPr="008A1448">
              <w:t xml:space="preserve"> This is first release of this qualification in the TLI Transport and Logistics Training Package.</w:t>
            </w:r>
          </w:p>
        </w:tc>
      </w:tr>
    </w:tbl>
    <w:p w:rsidR="00F46EC4" w:rsidP="008A1448">
      <w:pPr>
        <w:pStyle w:val="NoPaddingFontSize1"/>
      </w:pPr>
    </w:p>
    <w:p w:rsidR="00F46EC4" w:rsidP="008A1448">
      <w:pPr>
        <w:pStyle w:val="NoPaddingFontSize1"/>
      </w:pPr>
    </w:p>
    <w:p w:rsidR="00000000" w:rsidRPr="008A1448" w:rsidP="008A1448">
      <w:pPr>
        <w:pStyle w:val="Heading1"/>
      </w:pPr>
      <w:bookmarkStart w:id="2" w:name="O_1064667"/>
      <w:bookmarkEnd w:id="2"/>
      <w:r w:rsidRPr="008A144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48" w:rsidP="008A1448">
            <w:pPr>
              <w:pStyle w:val="BodyText"/>
            </w:pPr>
            <w:r w:rsidRPr="008A1448">
              <w:t>This is a qualification for th</w:t>
            </w:r>
            <w:r w:rsidRPr="008A1448">
              <w:t>ose engaged in driving operation job roles within the transport and logistics industry.</w:t>
            </w:r>
          </w:p>
          <w:p w:rsidR="00000000" w:rsidRPr="008A1448" w:rsidP="008A1448">
            <w:pPr>
              <w:pStyle w:val="BodyText"/>
            </w:pPr>
            <w:r w:rsidRPr="008A1448">
              <w:t>It involves a prescribed range of tasks involving known routines and procedures, and taking some accountability for the quality of work outcomes.</w:t>
            </w:r>
          </w:p>
          <w:p w:rsidR="00000000" w:rsidRPr="008A1448" w:rsidP="008A1448">
            <w:pPr>
              <w:pStyle w:val="BodyText"/>
            </w:pPr>
            <w:r w:rsidRPr="008A1448">
              <w:rPr>
                <w:rStyle w:val="SpecialBold"/>
              </w:rPr>
              <w:t>Job roles</w:t>
            </w:r>
          </w:p>
          <w:p w:rsidR="00000000" w:rsidRPr="008A1448" w:rsidP="008A1448">
            <w:pPr>
              <w:pStyle w:val="BodyText"/>
            </w:pPr>
            <w:r w:rsidRPr="008A1448">
              <w:t>Job roles an</w:t>
            </w:r>
            <w:r w:rsidRPr="008A1448">
              <w:t>d titles vary across different sectors. Possible job titles relevant to this qualification include:</w:t>
            </w:r>
          </w:p>
          <w:p w:rsidR="00000000" w:rsidRPr="008A1448" w:rsidP="008A1448">
            <w:pPr>
              <w:pStyle w:val="ListBullet"/>
            </w:pPr>
            <w:r w:rsidRPr="008A1448">
              <w:t>courier driver</w:t>
            </w:r>
          </w:p>
          <w:p w:rsidR="00000000" w:rsidRPr="008A1448" w:rsidP="008A1448">
            <w:pPr>
              <w:pStyle w:val="ListBullet"/>
            </w:pPr>
            <w:r w:rsidRPr="008A1448">
              <w:t>express driver</w:t>
            </w:r>
          </w:p>
          <w:p w:rsidR="00000000" w:rsidRPr="008A1448" w:rsidP="008A1448">
            <w:pPr>
              <w:pStyle w:val="ListBullet"/>
            </w:pPr>
            <w:r w:rsidRPr="008A1448">
              <w:t>pickup and delivery driver</w:t>
            </w:r>
          </w:p>
          <w:p w:rsidR="00000000" w:rsidRPr="008A1448" w:rsidP="008A1448">
            <w:pPr>
              <w:pStyle w:val="ListBullet"/>
            </w:pPr>
            <w:r w:rsidRPr="008A1448">
              <w:t>priority driver</w:t>
            </w:r>
          </w:p>
          <w:p w:rsidR="00000000" w:rsidRPr="008A1448" w:rsidP="008A1448">
            <w:pPr>
              <w:pStyle w:val="ListBullet"/>
            </w:pPr>
            <w:r w:rsidRPr="008A1448">
              <w:t>taxi truck driver</w:t>
            </w:r>
          </w:p>
          <w:p w:rsidR="00000000" w:rsidRPr="008A1448" w:rsidP="008A1448">
            <w:pPr>
              <w:pStyle w:val="ListBullet"/>
            </w:pPr>
            <w:r w:rsidRPr="008A1448">
              <w:t>taxi driver</w:t>
            </w:r>
          </w:p>
          <w:p w:rsidR="00000000" w:rsidRPr="008A1448" w:rsidP="008A1448">
            <w:pPr>
              <w:pStyle w:val="ListBullet"/>
            </w:pPr>
            <w:r w:rsidRPr="008A1448">
              <w:t>tow truck driver.</w:t>
            </w:r>
          </w:p>
          <w:p w:rsidR="00000000" w:rsidRPr="008A1448" w:rsidP="008A1448">
            <w:pPr>
              <w:pStyle w:val="BodyText"/>
            </w:pPr>
            <w:r w:rsidRPr="008A1448">
              <w:t>Successful achievement of the licensing units within the qualification must align with licensing and regulatory requirements applicable to driving and state/territory regulatory requirements.</w:t>
            </w:r>
          </w:p>
        </w:tc>
      </w:tr>
    </w:tbl>
    <w:p w:rsidR="00000000" w:rsidRPr="008A1448" w:rsidP="008A1448">
      <w:pPr>
        <w:pStyle w:val="NoPaddingFontSize1"/>
      </w:pPr>
    </w:p>
    <w:p w:rsidR="00000000" w:rsidRPr="008A1448" w:rsidP="008A1448">
      <w:pPr>
        <w:pStyle w:val="AllowPageBreak"/>
      </w:pPr>
    </w:p>
    <w:p w:rsidR="00000000" w:rsidRPr="008A1448" w:rsidP="008A1448">
      <w:pPr>
        <w:pStyle w:val="Heading1"/>
      </w:pPr>
      <w:bookmarkStart w:id="3" w:name="O_1064666"/>
      <w:bookmarkEnd w:id="3"/>
      <w:r w:rsidRPr="008A1448">
        <w:t>Entry Requirements</w:t>
      </w:r>
    </w:p>
    <w:p w:rsidR="00000000" w:rsidRPr="008A1448" w:rsidP="00F46EC4">
      <w:pPr>
        <w:pStyle w:val="BodyText"/>
      </w:pPr>
      <w:r w:rsidRPr="008A1448">
        <w:t>There are no entry requi</w:t>
      </w:r>
      <w:r w:rsidRPr="008A1448">
        <w:t>rements for this qualification.</w:t>
      </w:r>
    </w:p>
    <w:p w:rsidR="00000000" w:rsidRPr="008A1448" w:rsidP="008A1448">
      <w:pPr>
        <w:pStyle w:val="Heading1"/>
      </w:pPr>
      <w:bookmarkStart w:id="4" w:name="O_1064665"/>
      <w:bookmarkEnd w:id="4"/>
      <w:r w:rsidRPr="008A1448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1"/>
        <w:gridCol w:w="7519"/>
      </w:tblGrid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48" w:rsidP="008A1448">
            <w:pPr>
              <w:pStyle w:val="BodyText"/>
            </w:pPr>
            <w:r w:rsidRPr="008A1448">
              <w:t>A total of</w:t>
            </w:r>
            <w:r w:rsidRPr="008A1448">
              <w:rPr>
                <w:rStyle w:val="SpecialBold"/>
              </w:rPr>
              <w:t xml:space="preserve"> 18 units of competency </w:t>
            </w:r>
            <w:r w:rsidRPr="008A1448">
              <w:t>comprising</w:t>
            </w:r>
            <w:r w:rsidRPr="008A1448">
              <w:rPr>
                <w:rStyle w:val="SpecialBold"/>
              </w:rPr>
              <w:t xml:space="preserve">: </w:t>
            </w:r>
          </w:p>
          <w:p w:rsidR="00000000" w:rsidRPr="008A1448" w:rsidP="008A1448">
            <w:pPr>
              <w:pStyle w:val="BodyText"/>
            </w:pPr>
            <w:r w:rsidRPr="008A1448">
              <w:rPr>
                <w:rStyle w:val="SpecialBold"/>
              </w:rPr>
              <w:t>6 core units</w:t>
            </w:r>
            <w:r w:rsidRPr="008A1448">
              <w:t xml:space="preserve"> listed below, </w:t>
            </w:r>
            <w:r w:rsidRPr="008A1448">
              <w:rPr>
                <w:rStyle w:val="SpecialBold"/>
              </w:rPr>
              <w:t>plus</w:t>
            </w:r>
          </w:p>
          <w:p w:rsidR="00000000" w:rsidRPr="008A1448" w:rsidP="008A1448">
            <w:pPr>
              <w:pStyle w:val="BodyText"/>
            </w:pPr>
            <w:r w:rsidRPr="008A1448">
              <w:rPr>
                <w:rStyle w:val="SpecialBold"/>
              </w:rPr>
              <w:t xml:space="preserve">1 licensing/industry elective unit </w:t>
            </w:r>
            <w:r w:rsidRPr="008A1448">
              <w:t>relevant to the vehicle type applicable to the job role from the licensing/</w:t>
            </w:r>
            <w:r w:rsidRPr="008A1448">
              <w:t xml:space="preserve">industry elective units listed below, </w:t>
            </w:r>
            <w:r w:rsidRPr="008A1448">
              <w:rPr>
                <w:rStyle w:val="SpecialBold"/>
              </w:rPr>
              <w:t>plus</w:t>
            </w:r>
          </w:p>
          <w:p w:rsidR="00000000" w:rsidRPr="008A1448" w:rsidP="008A1448">
            <w:pPr>
              <w:pStyle w:val="BodyText"/>
            </w:pPr>
            <w:r w:rsidRPr="008A1448">
              <w:rPr>
                <w:rStyle w:val="SpecialBold"/>
              </w:rPr>
              <w:t xml:space="preserve">All units </w:t>
            </w:r>
            <w:r w:rsidRPr="008A1448">
              <w:t xml:space="preserve">within one of the </w:t>
            </w:r>
            <w:r w:rsidRPr="008A1448">
              <w:rPr>
                <w:rStyle w:val="SpecialBold"/>
              </w:rPr>
              <w:t>specialist elective</w:t>
            </w:r>
            <w:r w:rsidRPr="008A1448">
              <w:t xml:space="preserve"> </w:t>
            </w:r>
            <w:r w:rsidRPr="008A1448">
              <w:rPr>
                <w:rStyle w:val="SpecialBold"/>
              </w:rPr>
              <w:t xml:space="preserve">groups </w:t>
            </w:r>
            <w:r w:rsidRPr="008A1448">
              <w:t xml:space="preserve">(job roles) from Group A, Group B, Group C, Group D or Group E listed below, </w:t>
            </w:r>
            <w:r w:rsidRPr="008A1448">
              <w:rPr>
                <w:rStyle w:val="SpecialBold"/>
              </w:rPr>
              <w:t>plus</w:t>
            </w:r>
          </w:p>
          <w:p w:rsidR="00000000" w:rsidRPr="008A1448" w:rsidP="008A1448">
            <w:pPr>
              <w:pStyle w:val="BodyText"/>
            </w:pPr>
            <w:r w:rsidRPr="008A1448">
              <w:rPr>
                <w:rStyle w:val="SpecialBold"/>
              </w:rPr>
              <w:t xml:space="preserve">4 general elective units </w:t>
            </w:r>
            <w:r w:rsidRPr="008A1448">
              <w:t xml:space="preserve">from Group F listed below if selecting Group E, </w:t>
            </w:r>
            <w:r w:rsidRPr="008A1448">
              <w:rPr>
                <w:rStyle w:val="SpecialBold"/>
              </w:rPr>
              <w:t>or</w:t>
            </w:r>
            <w:r w:rsidRPr="008A1448">
              <w:t xml:space="preserve"> </w:t>
            </w:r>
          </w:p>
          <w:p w:rsidR="00000000" w:rsidRPr="008A1448" w:rsidP="008A1448">
            <w:pPr>
              <w:pStyle w:val="BodyText"/>
            </w:pPr>
            <w:r w:rsidRPr="008A1448">
              <w:rPr>
                <w:rStyle w:val="SpecialBold"/>
              </w:rPr>
              <w:t>5 general elective units</w:t>
            </w:r>
            <w:r w:rsidRPr="008A1448">
              <w:t xml:space="preserve"> from Group F listed below if selecting Group A, Group C, Group D, </w:t>
            </w:r>
            <w:r w:rsidRPr="008A1448">
              <w:rPr>
                <w:rStyle w:val="SpecialBold"/>
              </w:rPr>
              <w:t>or</w:t>
            </w:r>
          </w:p>
          <w:p w:rsidR="00000000" w:rsidRPr="008A1448" w:rsidP="008A1448">
            <w:pPr>
              <w:pStyle w:val="BodyText"/>
            </w:pPr>
            <w:r w:rsidRPr="008A1448">
              <w:rPr>
                <w:rStyle w:val="SpecialBold"/>
              </w:rPr>
              <w:t>6 general elective units</w:t>
            </w:r>
            <w:r w:rsidRPr="008A1448">
              <w:t xml:space="preserve"> from Group F listed below if selecting Group B.</w:t>
            </w:r>
          </w:p>
          <w:p w:rsidR="00000000" w:rsidRPr="008A1448" w:rsidP="008A1448">
            <w:pPr>
              <w:pStyle w:val="BodyText"/>
            </w:pPr>
            <w:r w:rsidRPr="008A1448">
              <w:t xml:space="preserve">Up to </w:t>
            </w:r>
            <w:r w:rsidRPr="008A1448">
              <w:rPr>
                <w:rStyle w:val="SpecialBold"/>
              </w:rPr>
              <w:t>3 of the general elective units</w:t>
            </w:r>
            <w:r w:rsidRPr="008A1448">
              <w:t xml:space="preserve"> may be selected from any relevant nationally endorsed Training Package or accredited course. The units must contribute to the vocational outcomes of the qualification.</w:t>
            </w:r>
          </w:p>
          <w:p w:rsidR="00000000" w:rsidRPr="008A1448" w:rsidP="008A1448">
            <w:pPr>
              <w:pStyle w:val="BodyText"/>
            </w:pPr>
            <w:r w:rsidRPr="008A1448">
              <w:t xml:space="preserve">Elective units can only be counted once towards the qualification packaging rules i.e. </w:t>
            </w:r>
            <w:r w:rsidRPr="008A1448">
              <w:t xml:space="preserve">if a unit is listed in both a specialist elective group and the general elective group, it can only be counted as one of the elective units required. </w:t>
            </w:r>
          </w:p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Where imported units are selected, care must be taken to ensure that all prerequisite units specified are</w:t>
            </w:r>
            <w:r w:rsidRPr="008A1448">
              <w:t xml:space="preserve"> complied with.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rPr>
                <w:rStyle w:val="SpecialBold"/>
              </w:rPr>
              <w:t>Core units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TLID1001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Shift materials safely using manual handling methods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TLIE1005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Carry out basic workplace calculations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TLIF1001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Follow work health and safety procedures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TLIF2010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fatigue management strategies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TLIH2001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Interpret road maps and navigate pre-determined routes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TLIL1001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Complete workplace orientation/induction procedures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rPr>
                <w:rStyle w:val="SpecialBold"/>
              </w:rPr>
              <w:t>Licensing/</w:t>
            </w:r>
            <w:r w:rsidRPr="008A1448">
              <w:t>i</w:t>
            </w:r>
            <w:r w:rsidRPr="008A1448">
              <w:rPr>
                <w:rStyle w:val="SpecialBold"/>
              </w:rPr>
              <w:t>ndustry elective units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TLIC1051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Operate commercial vehicle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TLIC2002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Drive light rigid vehicle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TLIC2009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Drive taxi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TLIC2012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Ride courier/delivery motorcycle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TLIC3003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Drive medium rigid vehicle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TLIC3004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Drive heavy rigid vehicle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TLILIC2014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Licence to drive a light rigid vehicle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TLILIC2015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Licence to drive a medium rigid vehicle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TLILIC2016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Licence to drive a heavy rigid veh</w:t>
            </w:r>
            <w:r w:rsidRPr="008A1448">
              <w:t>icle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rPr>
                <w:rStyle w:val="SpecialBold"/>
              </w:rPr>
              <w:t>Specialist elective units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48" w:rsidP="008A1448">
            <w:pPr>
              <w:pStyle w:val="BodyText"/>
            </w:pPr>
            <w:r w:rsidRPr="008A1448">
              <w:t>Select one group (job role) from the following options:</w:t>
            </w:r>
          </w:p>
          <w:p w:rsidR="00000000" w:rsidRPr="008A1448" w:rsidP="008A1448">
            <w:pPr>
              <w:pStyle w:val="BodyText"/>
            </w:pPr>
            <w:r w:rsidRPr="008A1448">
              <w:t>Group A: Medium Freight</w:t>
            </w:r>
          </w:p>
          <w:p w:rsidR="00000000" w:rsidRPr="008A1448" w:rsidP="008A1448">
            <w:pPr>
              <w:pStyle w:val="BodyText"/>
            </w:pPr>
            <w:r w:rsidRPr="008A1448">
              <w:t>Group B: Tow Truck</w:t>
            </w:r>
          </w:p>
          <w:p w:rsidR="00000000" w:rsidRPr="008A1448" w:rsidP="008A1448">
            <w:pPr>
              <w:pStyle w:val="BodyText"/>
            </w:pPr>
            <w:r w:rsidRPr="008A1448">
              <w:t>Group C: Taxi</w:t>
            </w:r>
          </w:p>
          <w:p w:rsidR="00000000" w:rsidRPr="008A1448" w:rsidP="008A1448">
            <w:pPr>
              <w:pStyle w:val="BodyText"/>
            </w:pPr>
            <w:r w:rsidRPr="008A1448">
              <w:t>Group D: Community Service</w:t>
            </w:r>
          </w:p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Group E: General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rPr>
                <w:rStyle w:val="SpecialBold"/>
              </w:rPr>
              <w:t>Group A: Medium Freight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TLIB0002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Carry out vehicle inspection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TLID2004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Load and unload goods/cargo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TLIE0002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Process workplace documentation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TLIF0009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Ensure the safety of transport activities (Chain of Responsibility)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TLIF2006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accident-emergency procedures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TLII1002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customer service skills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rPr>
                <w:rStyle w:val="SpecialBold"/>
              </w:rPr>
              <w:t>Group B: Tow Truck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TLIB2079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Set up and secure a towing situation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TLIC3035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Manage the operation of a tow truck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TLID2004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Load and unload goods/cargo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TLIE0002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Process workplace documentation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TLII1002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customer service skills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rPr>
                <w:rStyle w:val="SpecialBold"/>
              </w:rPr>
              <w:t>Group C: Taxi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TLIB2090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Use communication systems in a taxi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TLIF2072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Comply with safety and security procedures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TLIH3004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Identify major roads, services and attractions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TLII2019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Provide taxi customer service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TLIL2060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Complete induction to the transport industry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TLIP2037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Carry out financial transactions and maintain records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rPr>
                <w:rStyle w:val="SpecialBold"/>
              </w:rPr>
              <w:t>Group D: Community Service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TLIB0002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Carry out vehicle inspection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TLIC3011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Transport passengers with disabilities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TLID2004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Load and unload goods/cargo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TLIE0002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Process workplace documentation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TLIF2019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Ensure a safe on-board passenger and working environment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TLIJ2001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quality procedures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rPr>
                <w:rStyle w:val="SpecialBold"/>
              </w:rPr>
              <w:t>Group E: General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TLIA1001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Secure cargo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TLIB0002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Carry out vehicle inspection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TLID2004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Load and unload goods/cargo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TLIE0002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Process workplace documentation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TLIE1003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Participate in basic workplace communication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TLIF0009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Ensure the safety of transport activities (Chain of Responsibility)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TLII1002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customer service skills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rPr>
                <w:rStyle w:val="SpecialBold"/>
              </w:rPr>
              <w:t>Group F: General elective units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TLIA1001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Secure cargo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TLIA2041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Manually sort mail and parcels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TLIA2042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Despatch mail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TLIA2043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Consolidate mail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TLIA2044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Carry out delivery operations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TLIA2045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Process international parcels and letters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TLIA2046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Process parcels and letters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TLIA2047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Stream mail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TLIB0002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Carry out vehicle inspection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TLIB1080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Use, clean and maintain towing equipment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TLIB2079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Set up and secure a towing situation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TLIB2090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Use communication systems in a taxi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TLIC1013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Ride courier/delivery bicycle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TLIC1051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Operate commercial vehicle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TLIC2012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Ride courier/delivery motorcycle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TLIC2040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Provide wheelchair accessible taxi services to passengers with disabilities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TLIC2049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Operate heavy vehicle on unsealed roads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TLIC3011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Transport passengers with disabilities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TLIC3035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Manage the operation of a tow truck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TLID2004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Load and unload goods/cargo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TLID2029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Prepare articles for delivery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TLIE0002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Process workplace documentation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TLIE1003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Participate in basic workplace communication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TLIE3004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Prepare workplace documents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TLIF0005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a fatigue risk management system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TLIF0009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Ensure the safety of transport activities (Chain of Responsibility)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TLIF2006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accident-emergency procedures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TLIF2019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Ensure a safe on-board passenger and working environment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TLIF2072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Comply with safety and security procedures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TLIF3091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awareness of dangerous goods and hazardous materials requirements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TLIH3002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Plan and navigate routes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TLIH3004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Identify major road</w:t>
            </w:r>
            <w:r w:rsidRPr="008A1448">
              <w:t>s, services and attractions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TLII1002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customer service skills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TLII2019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Provide taxi customer service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TLIJ2001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quality procedures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TLIK2003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Apply keyboard skills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TLIK2010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Use infotechnology devices in the workplace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TLIL2060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Complete induction to the transport industry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TLILIC2014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Licence to drive a light rigid vehicle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TLILIC2015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Licence to drive a medium rigid vehicle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TLILIC2016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Licence to drive a heavy rigid vehicle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TLIO0003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Follow security procedures when working with go</w:t>
            </w:r>
            <w:r w:rsidRPr="008A1448">
              <w:t>ods and cargo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TLIP2030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Conduct courier/delivery cash transactions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TLIP2037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Carry out financial transactions and maintain records</w:t>
            </w:r>
          </w:p>
        </w:tc>
      </w:tr>
      <w:tr w:rsidTr="008A144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48">
            <w:pPr>
              <w:pStyle w:val="BodyText"/>
              <w:rPr>
                <w:lang w:val="en-NZ"/>
              </w:rPr>
            </w:pPr>
            <w:r w:rsidRPr="008A1448">
              <w:t>TLIU1009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48" w:rsidP="008A1448">
            <w:pPr>
              <w:pStyle w:val="BodyText"/>
            </w:pPr>
            <w:r w:rsidRPr="008A1448">
              <w:t xml:space="preserve">Monitor plant and equipment in an environmentally sustainable manner </w:t>
            </w:r>
          </w:p>
        </w:tc>
      </w:tr>
    </w:tbl>
    <w:p w:rsidR="00000000" w:rsidRPr="008A1448" w:rsidP="008A1448">
      <w:pPr>
        <w:pStyle w:val="NoPaddingFontSize1"/>
      </w:pPr>
    </w:p>
    <w:p w:rsidR="00000000" w:rsidRPr="008A1448" w:rsidP="008A1448">
      <w:pPr>
        <w:pStyle w:val="AllowPageBreak"/>
      </w:pPr>
    </w:p>
    <w:p w:rsidR="00000000" w:rsidRPr="008A1448" w:rsidP="008A1448">
      <w:pPr>
        <w:pStyle w:val="Heading1"/>
      </w:pPr>
      <w:bookmarkStart w:id="5" w:name="O_1064664"/>
      <w:bookmarkEnd w:id="5"/>
      <w:r w:rsidRPr="008A144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48" w:rsidP="008A1448">
            <w:pPr>
              <w:pStyle w:val="BodyText"/>
            </w:pPr>
            <w:r w:rsidRPr="008A1448">
              <w:t xml:space="preserve">This qualification replaces but is </w:t>
            </w:r>
            <w:r w:rsidRPr="008A1448">
              <w:rPr>
                <w:rStyle w:val="SpecialBold"/>
              </w:rPr>
              <w:t>not</w:t>
            </w:r>
            <w:r w:rsidRPr="008A1448">
              <w:t xml:space="preserve"> equivalent to TLI21210 Certificate II in Driving Operations.</w:t>
            </w:r>
          </w:p>
        </w:tc>
      </w:tr>
    </w:tbl>
    <w:p w:rsidR="00000000" w:rsidRPr="008A1448" w:rsidP="008A1448">
      <w:pPr>
        <w:pStyle w:val="NoPaddingFontSize1"/>
      </w:pPr>
    </w:p>
    <w:p w:rsidR="00000000" w:rsidRPr="008A1448" w:rsidP="008A1448">
      <w:pPr>
        <w:pStyle w:val="AllowPageBreak"/>
      </w:pPr>
    </w:p>
    <w:p w:rsidR="00000000" w:rsidRPr="008A1448" w:rsidP="008A1448">
      <w:pPr>
        <w:pStyle w:val="Heading1"/>
      </w:pPr>
      <w:bookmarkStart w:id="6" w:name="O_1064669"/>
      <w:bookmarkEnd w:id="6"/>
      <w:r w:rsidRPr="008A1448">
        <w:t>Links</w:t>
      </w:r>
    </w:p>
    <w:p w:rsidR="00000000" w:rsidRPr="008A1448" w:rsidP="00F46EC4">
      <w:pPr>
        <w:pStyle w:val="BodyText"/>
      </w:pPr>
      <w:r w:rsidRPr="008A14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E5B4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A1448" w:rsidP="008A1448"/>
    <w:sectPr w:rsidSect="008A14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448" w:rsidRPr="00F46EC4" w:rsidP="00F46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C4" w:rsidP="008A1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46EC4" w:rsidP="008A1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6EC4" w:rsidP="008A1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448" w:rsidRPr="00F46EC4" w:rsidP="00F46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C4" w:rsidRPr="002D2AF8" w:rsidP="008A1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TLI21216 Certificate II in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F46EC4" w:rsidP="008A1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0A7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86F0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448"/>
  </w:style>
  <w:style w:type="character" w:customStyle="1" w:styleId="Heading1Char">
    <w:name w:val="Heading 1 Char"/>
    <w:basedOn w:val="DefaultParagraphFont"/>
    <w:link w:val="Heading1"/>
    <w:rsid w:val="008A1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4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4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448"/>
    <w:rPr>
      <w:b/>
      <w:spacing w:val="0"/>
    </w:rPr>
  </w:style>
  <w:style w:type="paragraph" w:customStyle="1" w:styleId="SuperHeading">
    <w:name w:val="SuperHeading"/>
    <w:basedOn w:val="Normal"/>
    <w:rsid w:val="008A1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1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4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4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448"/>
    <w:rPr>
      <w:i/>
    </w:rPr>
  </w:style>
  <w:style w:type="paragraph" w:styleId="Caption">
    <w:name w:val="caption"/>
    <w:basedOn w:val="BodyText"/>
    <w:next w:val="Normal"/>
    <w:qFormat/>
    <w:rsid w:val="008A1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448"/>
  </w:style>
  <w:style w:type="paragraph" w:styleId="TableofFigures">
    <w:name w:val="table of figures"/>
    <w:basedOn w:val="Normal"/>
    <w:next w:val="Normal"/>
    <w:semiHidden/>
    <w:rsid w:val="008A1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4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1448"/>
    <w:rPr>
      <w:rFonts w:ascii="Wingdings" w:hAnsi="Wingdings"/>
    </w:rPr>
  </w:style>
  <w:style w:type="paragraph" w:customStyle="1" w:styleId="TableHeading">
    <w:name w:val="Table Heading"/>
    <w:basedOn w:val="HeadingBase"/>
    <w:rsid w:val="008A1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448"/>
    <w:rPr>
      <w:color w:val="0033CC"/>
      <w:u w:val="none"/>
    </w:rPr>
  </w:style>
  <w:style w:type="paragraph" w:customStyle="1" w:styleId="BodyTextRight">
    <w:name w:val="Body Text Right"/>
    <w:basedOn w:val="BodyText"/>
    <w:rsid w:val="008A1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4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448"/>
    <w:rPr>
      <w:sz w:val="32"/>
    </w:rPr>
  </w:style>
  <w:style w:type="paragraph" w:customStyle="1" w:styleId="HeadingProcedure">
    <w:name w:val="Heading Procedure"/>
    <w:basedOn w:val="HeadingBase"/>
    <w:next w:val="Normal"/>
    <w:rsid w:val="008A1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448"/>
    <w:pPr>
      <w:spacing w:before="60" w:after="60"/>
    </w:pPr>
  </w:style>
  <w:style w:type="paragraph" w:styleId="ListContinue">
    <w:name w:val="List Continue"/>
    <w:basedOn w:val="List"/>
    <w:rsid w:val="008A1448"/>
    <w:pPr>
      <w:ind w:firstLine="0"/>
    </w:pPr>
  </w:style>
  <w:style w:type="paragraph" w:customStyle="1" w:styleId="ListNote">
    <w:name w:val="List Note"/>
    <w:basedOn w:val="List"/>
    <w:rsid w:val="008A1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448"/>
    <w:rPr>
      <w:rFonts w:ascii="Courier New" w:hAnsi="Courier New"/>
    </w:rPr>
  </w:style>
  <w:style w:type="paragraph" w:customStyle="1" w:styleId="NoteBullet">
    <w:name w:val="Note Bullet"/>
    <w:basedOn w:val="Note"/>
    <w:rsid w:val="008A1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4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1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448"/>
    <w:rPr>
      <w:b/>
      <w:smallCaps/>
    </w:rPr>
  </w:style>
  <w:style w:type="paragraph" w:customStyle="1" w:styleId="TableListNumber">
    <w:name w:val="Table List Number"/>
    <w:basedOn w:val="ListNumber"/>
    <w:rsid w:val="008A1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448"/>
    <w:pPr>
      <w:numPr>
        <w:numId w:val="8"/>
      </w:numPr>
    </w:pPr>
  </w:style>
  <w:style w:type="paragraph" w:customStyle="1" w:styleId="ListAlpha2">
    <w:name w:val="List Alpha 2"/>
    <w:basedOn w:val="List2"/>
    <w:rsid w:val="008A1448"/>
    <w:pPr>
      <w:numPr>
        <w:numId w:val="7"/>
      </w:numPr>
    </w:pPr>
  </w:style>
  <w:style w:type="paragraph" w:styleId="List2">
    <w:name w:val="List 2"/>
    <w:basedOn w:val="BodyText"/>
    <w:rsid w:val="008A1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4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4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1448"/>
    <w:pPr>
      <w:numPr>
        <w:numId w:val="3"/>
      </w:numPr>
    </w:pPr>
  </w:style>
  <w:style w:type="paragraph" w:styleId="ListContinue2">
    <w:name w:val="List Continue 2"/>
    <w:basedOn w:val="List2"/>
    <w:rsid w:val="008A1448"/>
    <w:pPr>
      <w:ind w:firstLine="0"/>
    </w:pPr>
  </w:style>
  <w:style w:type="paragraph" w:styleId="ListContinue3">
    <w:name w:val="List Continue 3"/>
    <w:basedOn w:val="List3"/>
    <w:rsid w:val="008A1448"/>
    <w:pPr>
      <w:ind w:left="1021" w:firstLine="0"/>
    </w:pPr>
  </w:style>
  <w:style w:type="paragraph" w:styleId="ListContinue4">
    <w:name w:val="List Continue 4"/>
    <w:basedOn w:val="List4"/>
    <w:rsid w:val="008A1448"/>
    <w:pPr>
      <w:ind w:firstLine="0"/>
    </w:pPr>
  </w:style>
  <w:style w:type="paragraph" w:styleId="ListContinue5">
    <w:name w:val="List Continue 5"/>
    <w:basedOn w:val="List5"/>
    <w:rsid w:val="008A1448"/>
    <w:pPr>
      <w:ind w:firstLine="0"/>
    </w:pPr>
  </w:style>
  <w:style w:type="paragraph" w:styleId="ListNumber3">
    <w:name w:val="List Number 3"/>
    <w:basedOn w:val="List3"/>
    <w:rsid w:val="008A1448"/>
    <w:pPr>
      <w:numPr>
        <w:numId w:val="4"/>
      </w:numPr>
    </w:pPr>
  </w:style>
  <w:style w:type="paragraph" w:styleId="ListNumber4">
    <w:name w:val="List Number 4"/>
    <w:basedOn w:val="List4"/>
    <w:rsid w:val="008A1448"/>
    <w:pPr>
      <w:numPr>
        <w:numId w:val="5"/>
      </w:numPr>
    </w:pPr>
  </w:style>
  <w:style w:type="paragraph" w:styleId="ListNumber5">
    <w:name w:val="List Number 5"/>
    <w:basedOn w:val="List5"/>
    <w:rsid w:val="008A1448"/>
    <w:pPr>
      <w:numPr>
        <w:numId w:val="6"/>
      </w:numPr>
    </w:pPr>
  </w:style>
  <w:style w:type="paragraph" w:styleId="BlockText">
    <w:name w:val="Block Text"/>
    <w:basedOn w:val="Normal"/>
    <w:rsid w:val="008A1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448"/>
    <w:rPr>
      <w:sz w:val="16"/>
      <w:vertAlign w:val="superscript"/>
    </w:rPr>
  </w:style>
  <w:style w:type="character" w:customStyle="1" w:styleId="Symbols">
    <w:name w:val="Symbols"/>
    <w:basedOn w:val="DefaultParagraphFont"/>
    <w:rsid w:val="008A1448"/>
    <w:rPr>
      <w:rFonts w:ascii="Symbol" w:hAnsi="Symbol"/>
    </w:rPr>
  </w:style>
  <w:style w:type="character" w:customStyle="1" w:styleId="MenuOptions">
    <w:name w:val="Menu Options"/>
    <w:basedOn w:val="DefaultParagraphFont"/>
    <w:rsid w:val="008A1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448"/>
    <w:rPr>
      <w:b/>
    </w:rPr>
  </w:style>
  <w:style w:type="character" w:customStyle="1" w:styleId="Underlined">
    <w:name w:val="Underlined"/>
    <w:basedOn w:val="DefaultParagraphFont"/>
    <w:rsid w:val="008A1448"/>
    <w:rPr>
      <w:u w:val="single"/>
    </w:rPr>
  </w:style>
  <w:style w:type="paragraph" w:customStyle="1" w:styleId="TableBodyTextRight">
    <w:name w:val="Table Body Text Right"/>
    <w:basedOn w:val="TableBodyText"/>
    <w:rsid w:val="008A1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448"/>
    <w:rPr>
      <w:sz w:val="18"/>
    </w:rPr>
  </w:style>
  <w:style w:type="paragraph" w:customStyle="1" w:styleId="BodySmallRight">
    <w:name w:val="Body Small Right"/>
    <w:basedOn w:val="BodyTextRight"/>
    <w:rsid w:val="008A1448"/>
    <w:rPr>
      <w:sz w:val="18"/>
      <w:szCs w:val="18"/>
    </w:rPr>
  </w:style>
  <w:style w:type="paragraph" w:customStyle="1" w:styleId="MarginEdition">
    <w:name w:val="Margin Edition"/>
    <w:basedOn w:val="MarginNote"/>
    <w:rsid w:val="008A1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448"/>
    <w:rPr>
      <w:sz w:val="2"/>
      <w:szCs w:val="2"/>
    </w:rPr>
  </w:style>
  <w:style w:type="character" w:customStyle="1" w:styleId="Small">
    <w:name w:val="Small"/>
    <w:basedOn w:val="DefaultParagraphFont"/>
    <w:rsid w:val="008A1448"/>
    <w:rPr>
      <w:sz w:val="16"/>
    </w:rPr>
  </w:style>
  <w:style w:type="paragraph" w:customStyle="1" w:styleId="WideTable">
    <w:name w:val="Wide Table"/>
    <w:basedOn w:val="Normal"/>
    <w:rsid w:val="008A1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448"/>
  </w:style>
  <w:style w:type="paragraph" w:styleId="Quote">
    <w:name w:val="Quote"/>
    <w:basedOn w:val="Heading1"/>
    <w:link w:val="QuoteChar"/>
    <w:qFormat/>
    <w:rsid w:val="008A1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448"/>
    <w:pPr>
      <w:pageBreakBefore/>
    </w:pPr>
  </w:style>
  <w:style w:type="paragraph" w:customStyle="1" w:styleId="Border">
    <w:name w:val="Border"/>
    <w:basedOn w:val="Normal"/>
    <w:qFormat/>
    <w:rsid w:val="008A1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448"/>
    <w:rPr>
      <w:u w:val="single"/>
    </w:rPr>
  </w:style>
  <w:style w:type="character" w:customStyle="1" w:styleId="BoldandItalics">
    <w:name w:val="Bold and Italics"/>
    <w:qFormat/>
    <w:rsid w:val="008A1448"/>
    <w:rPr>
      <w:b/>
      <w:i/>
      <w:u w:val="none"/>
    </w:rPr>
  </w:style>
  <w:style w:type="paragraph" w:styleId="BalloonText">
    <w:name w:val="Balloon Text"/>
    <w:basedOn w:val="Normal"/>
    <w:link w:val="BalloonTextChar"/>
    <w:rsid w:val="008A1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448"/>
    <w:pPr>
      <w:spacing w:before="0" w:after="0"/>
    </w:pPr>
  </w:style>
  <w:style w:type="paragraph" w:customStyle="1" w:styleId="BodyTextBold">
    <w:name w:val="Body Text Bold"/>
    <w:basedOn w:val="BodyText"/>
    <w:qFormat/>
    <w:rsid w:val="008A1448"/>
    <w:rPr>
      <w:b/>
    </w:rPr>
  </w:style>
  <w:style w:type="character" w:styleId="Hyperlink">
    <w:name w:val="Hyperlink"/>
    <w:basedOn w:val="DefaultParagraphFont"/>
    <w:uiPriority w:val="99"/>
    <w:unhideWhenUsed/>
    <w:rsid w:val="00F46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1125</Words>
  <Characters>6981</Characters>
  <Application>Microsoft Office Word</Application>
  <DocSecurity>0</DocSecurity>
  <Lines>279</Lines>
  <Paragraphs>279</Paragraphs>
  <ScaleCrop>false</ScaleCrop>
  <Company>Author-it Software Corporation Ltd.</Company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TLI21216 Certificate II in Driving Operations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2020-06-12T17:53:29Z</dcterms:created>
  <dcterms:modified xsi:type="dcterms:W3CDTF">2020-06-10T23:39:00Z</dcterms:modified>
</cp:coreProperties>
</file>