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60C" w:rsidP="002336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TLI20119 Certificate II in Logistics</w:t>
      </w:r>
      <w:r>
        <w:fldChar w:fldCharType="end"/>
      </w:r>
    </w:p>
    <w:p w:rsidR="0023360C" w:rsidP="0023360C">
      <w:pPr>
        <w:pStyle w:val="Version"/>
        <w:sectPr w:rsidSect="00746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46BB2" w:rsidP="00746BB2">
      <w:pPr>
        <w:pStyle w:val="SuperHeading"/>
      </w:pPr>
      <w:r w:rsidRPr="00746BB2">
        <w:t>TLI20119 Certificate II in Logistics</w:t>
      </w:r>
    </w:p>
    <w:p w:rsidR="00000000" w:rsidRPr="00746BB2" w:rsidP="00746BB2">
      <w:pPr>
        <w:pStyle w:val="Heading1"/>
      </w:pPr>
      <w:bookmarkStart w:id="1" w:name="O_1064512"/>
      <w:bookmarkEnd w:id="1"/>
      <w:r w:rsidRPr="00746B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B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B2" w:rsidP="00746BB2">
            <w:pPr>
              <w:pStyle w:val="BodyText"/>
            </w:pPr>
            <w:r w:rsidRPr="00746BB2">
              <w:t>Release 1. This is the first release of this qualification in the TLI Transport and Logistics Training Package.</w:t>
            </w:r>
          </w:p>
        </w:tc>
      </w:tr>
    </w:tbl>
    <w:p w:rsidR="00000000" w:rsidRPr="00746BB2" w:rsidP="00746BB2">
      <w:pPr>
        <w:pStyle w:val="NoPaddingFontSize1"/>
      </w:pPr>
    </w:p>
    <w:p w:rsidR="00000000" w:rsidRPr="00746BB2" w:rsidP="00746BB2">
      <w:pPr>
        <w:pStyle w:val="AllowPageBreak"/>
      </w:pPr>
    </w:p>
    <w:p w:rsidR="00000000" w:rsidRPr="00746BB2" w:rsidP="00746BB2">
      <w:pPr>
        <w:pStyle w:val="Heading1"/>
      </w:pPr>
      <w:bookmarkStart w:id="2" w:name="O_1064513"/>
      <w:bookmarkEnd w:id="2"/>
      <w:r w:rsidRPr="00746BB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B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B2" w:rsidP="00746BB2">
            <w:pPr>
              <w:pStyle w:val="BodyText"/>
            </w:pPr>
            <w:r w:rsidRPr="00746BB2">
              <w:t>This is a qualification for a person engaged in logistics operations support</w:t>
            </w:r>
            <w:r w:rsidRPr="00746BB2">
              <w:t xml:space="preserve"> within the transport and logistics industry who undertakes a range of tasks involving known routines and procedures, and who takes some responsibility for the quality of their work outcomes. </w:t>
            </w:r>
          </w:p>
          <w:p w:rsidR="00000000" w:rsidRPr="00746BB2" w:rsidP="00746BB2">
            <w:pPr>
              <w:pStyle w:val="BodyText"/>
            </w:pPr>
            <w:r w:rsidRPr="00746BB2">
              <w:t>Successful achievement of the licensing units within the qualif</w:t>
            </w:r>
            <w:r w:rsidRPr="00746BB2">
              <w:t>ication must align with applicable licensing and regulatory requirements.</w:t>
            </w:r>
          </w:p>
          <w:p w:rsidR="00000000" w:rsidRPr="00746BB2" w:rsidP="00746BB2">
            <w:pPr>
              <w:pStyle w:val="BodyText"/>
            </w:pPr>
            <w:r w:rsidRPr="00746BB2">
              <w:rPr>
                <w:rStyle w:val="SpecialBold"/>
              </w:rPr>
              <w:t>Job roles</w:t>
            </w:r>
          </w:p>
          <w:p w:rsidR="00000000" w:rsidRPr="00746BB2" w:rsidP="00746BB2">
            <w:pPr>
              <w:pStyle w:val="BodyText"/>
            </w:pPr>
            <w:r w:rsidRPr="00746BB2">
              <w:t>Job roles and titles vary across different sectors. Possible job titles relevant to this qualification include:</w:t>
            </w:r>
          </w:p>
          <w:p w:rsidR="00000000" w:rsidRPr="00746BB2" w:rsidP="00746BB2">
            <w:pPr>
              <w:pStyle w:val="ListBullet"/>
            </w:pPr>
            <w:r w:rsidRPr="00746BB2">
              <w:t>logistics support officer</w:t>
            </w:r>
          </w:p>
          <w:p w:rsidR="00000000" w:rsidRPr="00746BB2" w:rsidP="00746BB2">
            <w:pPr>
              <w:pStyle w:val="ListBullet"/>
            </w:pPr>
            <w:r w:rsidRPr="00746BB2">
              <w:t>logistics clerk.</w:t>
            </w:r>
          </w:p>
          <w:p w:rsidR="00000000" w:rsidRPr="00746BB2" w:rsidP="00746BB2">
            <w:pPr>
              <w:pStyle w:val="BodyText"/>
            </w:pPr>
            <w:r w:rsidRPr="00746BB2">
              <w:t>No licensing, le</w:t>
            </w:r>
            <w:r w:rsidRPr="00746BB2">
              <w:t>gislative or certification requirements apply to this qualification at the time of publication.</w:t>
            </w:r>
          </w:p>
        </w:tc>
      </w:tr>
    </w:tbl>
    <w:p w:rsidR="00000000" w:rsidRPr="00746BB2" w:rsidP="00746BB2">
      <w:pPr>
        <w:pStyle w:val="NoPaddingFontSize1"/>
      </w:pPr>
    </w:p>
    <w:p w:rsidR="00000000" w:rsidRPr="00746BB2" w:rsidP="00746BB2">
      <w:pPr>
        <w:pStyle w:val="AllowPageBreak"/>
      </w:pPr>
    </w:p>
    <w:p w:rsidR="00000000" w:rsidRPr="00746BB2" w:rsidP="00746BB2">
      <w:pPr>
        <w:pStyle w:val="Heading1"/>
      </w:pPr>
      <w:bookmarkStart w:id="3" w:name="O_1064514"/>
      <w:bookmarkEnd w:id="3"/>
      <w:r w:rsidRPr="00746BB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B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B2" w:rsidP="00746BB2">
            <w:pPr>
              <w:pStyle w:val="BodyText"/>
            </w:pPr>
            <w:r w:rsidRPr="00746BB2">
              <w:t>There are no entry requirements for this qualification.</w:t>
            </w:r>
          </w:p>
        </w:tc>
      </w:tr>
    </w:tbl>
    <w:p w:rsidR="00000000" w:rsidRPr="00746BB2" w:rsidP="00746BB2">
      <w:pPr>
        <w:pStyle w:val="NoPaddingFontSize1"/>
      </w:pPr>
    </w:p>
    <w:p w:rsidR="00000000" w:rsidRPr="00746BB2" w:rsidP="00746BB2">
      <w:pPr>
        <w:pStyle w:val="AllowPageBreak"/>
      </w:pPr>
    </w:p>
    <w:p w:rsidR="00000000" w:rsidRPr="00746BB2" w:rsidP="00746BB2">
      <w:pPr>
        <w:pStyle w:val="Heading1"/>
      </w:pPr>
      <w:bookmarkStart w:id="4" w:name="O_1064515"/>
      <w:bookmarkEnd w:id="4"/>
      <w:r w:rsidRPr="00746BB2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560"/>
      </w:tblGrid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B2" w:rsidP="00746BB2">
            <w:pPr>
              <w:pStyle w:val="BodyText"/>
            </w:pPr>
            <w:r w:rsidRPr="00746BB2">
              <w:t xml:space="preserve">A total of </w:t>
            </w:r>
            <w:r w:rsidRPr="00746BB2">
              <w:rPr>
                <w:rStyle w:val="SpecialBold"/>
              </w:rPr>
              <w:t xml:space="preserve">11 units of competency </w:t>
            </w:r>
            <w:r w:rsidRPr="00746BB2">
              <w:t>comprising:</w:t>
            </w:r>
          </w:p>
          <w:p w:rsidR="00000000" w:rsidRPr="00746BB2" w:rsidP="00746BB2">
            <w:pPr>
              <w:pStyle w:val="BodyText"/>
            </w:pPr>
            <w:r w:rsidRPr="00746BB2">
              <w:rPr>
                <w:rStyle w:val="SpecialBold"/>
              </w:rPr>
              <w:t>4 core units</w:t>
            </w:r>
            <w:r w:rsidRPr="00746BB2">
              <w:t xml:space="preserve"> listed below, </w:t>
            </w:r>
            <w:r w:rsidRPr="00746BB2">
              <w:rPr>
                <w:rStyle w:val="SpecialBold"/>
              </w:rPr>
              <w:t>plus</w:t>
            </w:r>
          </w:p>
          <w:p w:rsidR="00000000" w:rsidRPr="00746BB2" w:rsidP="00746BB2">
            <w:pPr>
              <w:pStyle w:val="BodyText"/>
            </w:pPr>
            <w:r w:rsidRPr="00746BB2">
              <w:rPr>
                <w:rStyle w:val="SpecialBold"/>
              </w:rPr>
              <w:t xml:space="preserve">3 technical elective units </w:t>
            </w:r>
            <w:r w:rsidRPr="00746BB2">
              <w:t xml:space="preserve">from Group A units listed below, </w:t>
            </w:r>
            <w:r w:rsidRPr="00746BB2">
              <w:rPr>
                <w:rStyle w:val="SpecialBold"/>
              </w:rPr>
              <w:t>plus</w:t>
            </w:r>
          </w:p>
          <w:p w:rsidR="00000000" w:rsidRPr="00746BB2" w:rsidP="00746BB2">
            <w:pPr>
              <w:pStyle w:val="BodyText"/>
            </w:pPr>
            <w:r w:rsidRPr="00746BB2">
              <w:rPr>
                <w:rStyle w:val="SpecialBold"/>
              </w:rPr>
              <w:t xml:space="preserve">4 general elective units </w:t>
            </w:r>
            <w:r w:rsidRPr="00746BB2">
              <w:t xml:space="preserve">from Group B or remaining technical elective units listed below. </w:t>
            </w:r>
          </w:p>
          <w:p w:rsidR="00000000" w:rsidRPr="00746BB2" w:rsidP="00746BB2">
            <w:pPr>
              <w:pStyle w:val="BodyText"/>
            </w:pPr>
            <w:r w:rsidRPr="00746BB2">
              <w:t xml:space="preserve">Up to </w:t>
            </w:r>
            <w:r w:rsidRPr="00746BB2">
              <w:rPr>
                <w:rStyle w:val="SpecialBold"/>
              </w:rPr>
              <w:t>3 of the general elective u</w:t>
            </w:r>
            <w:r w:rsidRPr="00746BB2">
              <w:rPr>
                <w:rStyle w:val="SpecialBold"/>
              </w:rPr>
              <w:t>nits</w:t>
            </w:r>
            <w:r w:rsidRPr="00746BB2">
              <w:t xml:space="preserve"> may be selected from any relevant nationally endorsed Training Package or accredited course. The general elective units must contribute to the vocational outcomes of the qualification.</w:t>
            </w:r>
          </w:p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Where imported units are selected, care must be taken to ensure th</w:t>
            </w:r>
            <w:r w:rsidRPr="00746BB2">
              <w:t>at all prerequisite units specified are complied with.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rPr>
                <w:rStyle w:val="SpecialBold"/>
              </w:rPr>
              <w:t>Core units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BSBCUS201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 xml:space="preserve">Deliver a service to customers 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TLIF0009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Ensure the safety of transport activities (Chain of Responsibility)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TLIF1001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Follow work health and safety procedures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TLIG2007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Work in a socially diverse environment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rPr>
                <w:rStyle w:val="SpecialBold"/>
              </w:rPr>
              <w:t>Group A - Technical elective units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TLIA0003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Complete and check import/export documentation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TLIA2013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Receive goods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TLIA2021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Despatch stock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TLIA2022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Participate in stocktakes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TLIB2001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Check and assess operational capabilities of equipment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TLID1001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Shift materials safely using manual handling methods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TLIF2010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Apply fatigue management strategies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TLIH2003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Prioritise courier/delivery operations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TLIJ2001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Apply quality procedures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TLIK2007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Perform electronic data interchange to transmit shipping documentation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TLIU2012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 xml:space="preserve">Participate in environmentally sustainable work practices 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rPr>
                <w:rStyle w:val="SpecialBold"/>
              </w:rPr>
              <w:t>Group B - General elective units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BSBCMM301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Process customer complaints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TLIA2014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Use product knowledge to complete work operations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TLIB0005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Operate pooled equipment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TLIE0002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Process workplace documentation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TLIE2001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Present routine workplace information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TLIE2007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Use communications systems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TLIF2018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Operate firefighting equipment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TLIK2003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Apply keyboard skills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TLIK2010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Use infotechnology devices in the workplace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TLIL2008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Complete routine administrative tasks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TLIL2031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Monitor and process attendance records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TLIO0003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Follow security procedures when working with goods and cargo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TLIP2014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Capture records into a records keeping system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TLIP2017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Maintain control of records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TLIP2018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Provide information from and about records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TLIP2024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Conduct financial transactions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TLIP2029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Prepare and process financial documents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TLIP2032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Maintain petty cash account</w:t>
            </w:r>
          </w:p>
        </w:tc>
      </w:tr>
      <w:tr w:rsidTr="00746BB2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BB2">
            <w:pPr>
              <w:pStyle w:val="BodyText"/>
              <w:rPr>
                <w:lang w:val="en-NZ"/>
              </w:rPr>
            </w:pPr>
            <w:r w:rsidRPr="00746BB2">
              <w:t>TLIP2033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B2" w:rsidP="00746BB2">
            <w:pPr>
              <w:pStyle w:val="BodyText"/>
            </w:pPr>
            <w:r w:rsidRPr="00746BB2">
              <w:t>Sell products and services</w:t>
            </w:r>
          </w:p>
        </w:tc>
      </w:tr>
    </w:tbl>
    <w:p w:rsidR="00000000" w:rsidRPr="00746BB2" w:rsidP="00746BB2">
      <w:pPr>
        <w:pStyle w:val="NoPaddingFontSize1"/>
      </w:pPr>
    </w:p>
    <w:p w:rsidR="00000000" w:rsidRPr="00746BB2" w:rsidP="00746BB2">
      <w:pPr>
        <w:pStyle w:val="AllowPageBreak"/>
      </w:pPr>
    </w:p>
    <w:p w:rsidR="00000000" w:rsidRPr="00746BB2" w:rsidP="00746BB2">
      <w:pPr>
        <w:pStyle w:val="Heading1"/>
      </w:pPr>
      <w:bookmarkStart w:id="5" w:name="O_1064516"/>
      <w:bookmarkEnd w:id="5"/>
      <w:r w:rsidRPr="00746BB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B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BB2" w:rsidP="00746BB2">
            <w:pPr>
              <w:pStyle w:val="BodyText"/>
            </w:pPr>
            <w:r w:rsidRPr="00746BB2">
              <w:t>This qualification replaces and is equivalent to TLI21815 Certificate II in Logistics.</w:t>
            </w:r>
          </w:p>
        </w:tc>
      </w:tr>
    </w:tbl>
    <w:p w:rsidR="00000000" w:rsidRPr="00746BB2" w:rsidP="00746BB2">
      <w:pPr>
        <w:pStyle w:val="NoPaddingFontSize1"/>
      </w:pPr>
    </w:p>
    <w:p w:rsidR="00000000" w:rsidRPr="00746BB2" w:rsidP="00746BB2">
      <w:pPr>
        <w:pStyle w:val="AllowPageBreak"/>
      </w:pPr>
    </w:p>
    <w:p w:rsidR="00000000" w:rsidRPr="00746BB2" w:rsidP="00746BB2">
      <w:pPr>
        <w:pStyle w:val="Heading1"/>
      </w:pPr>
      <w:bookmarkStart w:id="6" w:name="O_1064518"/>
      <w:bookmarkEnd w:id="6"/>
      <w:r w:rsidRPr="00746BB2">
        <w:t>Links</w:t>
      </w:r>
    </w:p>
    <w:p w:rsidR="00000000" w:rsidRPr="00746BB2" w:rsidP="0023360C">
      <w:pPr>
        <w:pStyle w:val="BodyText"/>
      </w:pPr>
      <w:r w:rsidRPr="00746B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E1E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6BB2" w:rsidP="00746BB2"/>
    <w:sectPr w:rsidSect="00746B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B2" w:rsidRPr="0023360C" w:rsidP="002336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0C" w:rsidP="00746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60C" w:rsidP="00746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360C" w:rsidP="00746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BB2" w:rsidRPr="0023360C" w:rsidP="002336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0C" w:rsidRPr="002D2AF8" w:rsidP="00746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TLI20119 Certificate II in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23360C" w:rsidP="00746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EA8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FA11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BB2"/>
  </w:style>
  <w:style w:type="character" w:customStyle="1" w:styleId="Heading1Char">
    <w:name w:val="Heading 1 Char"/>
    <w:basedOn w:val="DefaultParagraphFont"/>
    <w:link w:val="Heading1"/>
    <w:rsid w:val="00746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B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B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BB2"/>
    <w:rPr>
      <w:b/>
      <w:spacing w:val="0"/>
    </w:rPr>
  </w:style>
  <w:style w:type="paragraph" w:customStyle="1" w:styleId="SuperHeading">
    <w:name w:val="SuperHeading"/>
    <w:basedOn w:val="Normal"/>
    <w:rsid w:val="00746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6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B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B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B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B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BB2"/>
    <w:rPr>
      <w:i/>
    </w:rPr>
  </w:style>
  <w:style w:type="paragraph" w:styleId="Caption">
    <w:name w:val="caption"/>
    <w:basedOn w:val="BodyText"/>
    <w:next w:val="Normal"/>
    <w:qFormat/>
    <w:rsid w:val="00746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BB2"/>
  </w:style>
  <w:style w:type="paragraph" w:styleId="TableofFigures">
    <w:name w:val="table of figures"/>
    <w:basedOn w:val="Normal"/>
    <w:next w:val="Normal"/>
    <w:semiHidden/>
    <w:rsid w:val="00746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B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6BB2"/>
    <w:rPr>
      <w:rFonts w:ascii="Wingdings" w:hAnsi="Wingdings"/>
    </w:rPr>
  </w:style>
  <w:style w:type="paragraph" w:customStyle="1" w:styleId="TableHeading">
    <w:name w:val="Table Heading"/>
    <w:basedOn w:val="HeadingBase"/>
    <w:rsid w:val="00746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BB2"/>
    <w:rPr>
      <w:color w:val="0033CC"/>
      <w:u w:val="none"/>
    </w:rPr>
  </w:style>
  <w:style w:type="paragraph" w:customStyle="1" w:styleId="BodyTextRight">
    <w:name w:val="Body Text Right"/>
    <w:basedOn w:val="BodyText"/>
    <w:rsid w:val="00746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B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BB2"/>
    <w:rPr>
      <w:sz w:val="32"/>
    </w:rPr>
  </w:style>
  <w:style w:type="paragraph" w:customStyle="1" w:styleId="HeadingProcedure">
    <w:name w:val="Heading Procedure"/>
    <w:basedOn w:val="HeadingBase"/>
    <w:next w:val="Normal"/>
    <w:rsid w:val="00746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BB2"/>
    <w:pPr>
      <w:spacing w:before="60" w:after="60"/>
    </w:pPr>
  </w:style>
  <w:style w:type="paragraph" w:styleId="ListContinue">
    <w:name w:val="List Continue"/>
    <w:basedOn w:val="List"/>
    <w:rsid w:val="00746BB2"/>
    <w:pPr>
      <w:ind w:firstLine="0"/>
    </w:pPr>
  </w:style>
  <w:style w:type="paragraph" w:customStyle="1" w:styleId="ListNote">
    <w:name w:val="List Note"/>
    <w:basedOn w:val="List"/>
    <w:rsid w:val="00746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BB2"/>
    <w:rPr>
      <w:rFonts w:ascii="Courier New" w:hAnsi="Courier New"/>
    </w:rPr>
  </w:style>
  <w:style w:type="paragraph" w:customStyle="1" w:styleId="NoteBullet">
    <w:name w:val="Note Bullet"/>
    <w:basedOn w:val="Note"/>
    <w:rsid w:val="00746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B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6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BB2"/>
    <w:rPr>
      <w:b/>
      <w:smallCaps/>
    </w:rPr>
  </w:style>
  <w:style w:type="paragraph" w:customStyle="1" w:styleId="TableListNumber">
    <w:name w:val="Table List Number"/>
    <w:basedOn w:val="ListNumber"/>
    <w:rsid w:val="00746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BB2"/>
    <w:pPr>
      <w:numPr>
        <w:numId w:val="8"/>
      </w:numPr>
    </w:pPr>
  </w:style>
  <w:style w:type="paragraph" w:customStyle="1" w:styleId="ListAlpha2">
    <w:name w:val="List Alpha 2"/>
    <w:basedOn w:val="List2"/>
    <w:rsid w:val="00746BB2"/>
    <w:pPr>
      <w:numPr>
        <w:numId w:val="7"/>
      </w:numPr>
    </w:pPr>
  </w:style>
  <w:style w:type="paragraph" w:styleId="List2">
    <w:name w:val="List 2"/>
    <w:basedOn w:val="BodyText"/>
    <w:rsid w:val="00746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B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B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6BB2"/>
    <w:pPr>
      <w:numPr>
        <w:numId w:val="3"/>
      </w:numPr>
    </w:pPr>
  </w:style>
  <w:style w:type="paragraph" w:styleId="ListContinue2">
    <w:name w:val="List Continue 2"/>
    <w:basedOn w:val="List2"/>
    <w:rsid w:val="00746BB2"/>
    <w:pPr>
      <w:ind w:firstLine="0"/>
    </w:pPr>
  </w:style>
  <w:style w:type="paragraph" w:styleId="ListContinue3">
    <w:name w:val="List Continue 3"/>
    <w:basedOn w:val="List3"/>
    <w:rsid w:val="00746BB2"/>
    <w:pPr>
      <w:ind w:left="1021" w:firstLine="0"/>
    </w:pPr>
  </w:style>
  <w:style w:type="paragraph" w:styleId="ListContinue4">
    <w:name w:val="List Continue 4"/>
    <w:basedOn w:val="List4"/>
    <w:rsid w:val="00746BB2"/>
    <w:pPr>
      <w:ind w:firstLine="0"/>
    </w:pPr>
  </w:style>
  <w:style w:type="paragraph" w:styleId="ListContinue5">
    <w:name w:val="List Continue 5"/>
    <w:basedOn w:val="List5"/>
    <w:rsid w:val="00746BB2"/>
    <w:pPr>
      <w:ind w:firstLine="0"/>
    </w:pPr>
  </w:style>
  <w:style w:type="paragraph" w:styleId="ListNumber3">
    <w:name w:val="List Number 3"/>
    <w:basedOn w:val="List3"/>
    <w:rsid w:val="00746BB2"/>
    <w:pPr>
      <w:numPr>
        <w:numId w:val="4"/>
      </w:numPr>
    </w:pPr>
  </w:style>
  <w:style w:type="paragraph" w:styleId="ListNumber4">
    <w:name w:val="List Number 4"/>
    <w:basedOn w:val="List4"/>
    <w:rsid w:val="00746BB2"/>
    <w:pPr>
      <w:numPr>
        <w:numId w:val="5"/>
      </w:numPr>
    </w:pPr>
  </w:style>
  <w:style w:type="paragraph" w:styleId="ListNumber5">
    <w:name w:val="List Number 5"/>
    <w:basedOn w:val="List5"/>
    <w:rsid w:val="00746BB2"/>
    <w:pPr>
      <w:numPr>
        <w:numId w:val="6"/>
      </w:numPr>
    </w:pPr>
  </w:style>
  <w:style w:type="paragraph" w:styleId="BlockText">
    <w:name w:val="Block Text"/>
    <w:basedOn w:val="Normal"/>
    <w:rsid w:val="00746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BB2"/>
    <w:rPr>
      <w:sz w:val="16"/>
      <w:vertAlign w:val="superscript"/>
    </w:rPr>
  </w:style>
  <w:style w:type="character" w:customStyle="1" w:styleId="Symbols">
    <w:name w:val="Symbols"/>
    <w:basedOn w:val="DefaultParagraphFont"/>
    <w:rsid w:val="00746BB2"/>
    <w:rPr>
      <w:rFonts w:ascii="Symbol" w:hAnsi="Symbol"/>
    </w:rPr>
  </w:style>
  <w:style w:type="character" w:customStyle="1" w:styleId="MenuOptions">
    <w:name w:val="Menu Options"/>
    <w:basedOn w:val="DefaultParagraphFont"/>
    <w:rsid w:val="00746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BB2"/>
    <w:rPr>
      <w:b/>
    </w:rPr>
  </w:style>
  <w:style w:type="character" w:customStyle="1" w:styleId="Underlined">
    <w:name w:val="Underlined"/>
    <w:basedOn w:val="DefaultParagraphFont"/>
    <w:rsid w:val="00746BB2"/>
    <w:rPr>
      <w:u w:val="single"/>
    </w:rPr>
  </w:style>
  <w:style w:type="paragraph" w:customStyle="1" w:styleId="TableBodyTextRight">
    <w:name w:val="Table Body Text Right"/>
    <w:basedOn w:val="TableBodyText"/>
    <w:rsid w:val="00746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BB2"/>
    <w:rPr>
      <w:sz w:val="18"/>
    </w:rPr>
  </w:style>
  <w:style w:type="paragraph" w:customStyle="1" w:styleId="BodySmallRight">
    <w:name w:val="Body Small Right"/>
    <w:basedOn w:val="BodyTextRight"/>
    <w:rsid w:val="00746BB2"/>
    <w:rPr>
      <w:sz w:val="18"/>
      <w:szCs w:val="18"/>
    </w:rPr>
  </w:style>
  <w:style w:type="paragraph" w:customStyle="1" w:styleId="MarginEdition">
    <w:name w:val="Margin Edition"/>
    <w:basedOn w:val="MarginNote"/>
    <w:rsid w:val="00746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BB2"/>
    <w:rPr>
      <w:sz w:val="2"/>
      <w:szCs w:val="2"/>
    </w:rPr>
  </w:style>
  <w:style w:type="character" w:customStyle="1" w:styleId="Small">
    <w:name w:val="Small"/>
    <w:basedOn w:val="DefaultParagraphFont"/>
    <w:rsid w:val="00746BB2"/>
    <w:rPr>
      <w:sz w:val="16"/>
    </w:rPr>
  </w:style>
  <w:style w:type="paragraph" w:customStyle="1" w:styleId="WideTable">
    <w:name w:val="Wide Table"/>
    <w:basedOn w:val="Normal"/>
    <w:rsid w:val="00746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BB2"/>
  </w:style>
  <w:style w:type="paragraph" w:styleId="Quote">
    <w:name w:val="Quote"/>
    <w:basedOn w:val="Heading1"/>
    <w:link w:val="QuoteChar"/>
    <w:qFormat/>
    <w:rsid w:val="00746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BB2"/>
    <w:pPr>
      <w:pageBreakBefore/>
    </w:pPr>
  </w:style>
  <w:style w:type="paragraph" w:customStyle="1" w:styleId="Border">
    <w:name w:val="Border"/>
    <w:basedOn w:val="Normal"/>
    <w:qFormat/>
    <w:rsid w:val="00746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BB2"/>
    <w:rPr>
      <w:u w:val="single"/>
    </w:rPr>
  </w:style>
  <w:style w:type="character" w:customStyle="1" w:styleId="BoldandItalics">
    <w:name w:val="Bold and Italics"/>
    <w:qFormat/>
    <w:rsid w:val="00746BB2"/>
    <w:rPr>
      <w:b/>
      <w:i/>
      <w:u w:val="none"/>
    </w:rPr>
  </w:style>
  <w:style w:type="paragraph" w:styleId="BalloonText">
    <w:name w:val="Balloon Text"/>
    <w:basedOn w:val="Normal"/>
    <w:link w:val="BalloonTextChar"/>
    <w:rsid w:val="00746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BB2"/>
    <w:pPr>
      <w:spacing w:before="0" w:after="0"/>
    </w:pPr>
  </w:style>
  <w:style w:type="paragraph" w:customStyle="1" w:styleId="BodyTextBold">
    <w:name w:val="Body Text Bold"/>
    <w:basedOn w:val="BodyText"/>
    <w:qFormat/>
    <w:rsid w:val="00746BB2"/>
    <w:rPr>
      <w:b/>
    </w:rPr>
  </w:style>
  <w:style w:type="character" w:styleId="Hyperlink">
    <w:name w:val="Hyperlink"/>
    <w:basedOn w:val="DefaultParagraphFont"/>
    <w:uiPriority w:val="99"/>
    <w:unhideWhenUsed/>
    <w:rsid w:val="002336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3277</Characters>
  <Application>Microsoft Office Word</Application>
  <DocSecurity>0</DocSecurity>
  <Lines>126</Lines>
  <Paragraphs>117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TLI20119 Certificate II in Logistics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2020-06-12T16:19:55Z</dcterms:created>
  <dcterms:modified xsi:type="dcterms:W3CDTF">2020-06-10T23:45:00Z</dcterms:modified>
</cp:coreProperties>
</file>