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95B" w:rsidP="00004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TLI11321 Certificate I in Supply Chain Operations</w:t>
      </w:r>
      <w:r>
        <w:fldChar w:fldCharType="end"/>
      </w:r>
    </w:p>
    <w:p w:rsidR="0000495B" w:rsidP="0000495B">
      <w:pPr>
        <w:pStyle w:val="Version"/>
        <w:sectPr w:rsidSect="00546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46DEB" w:rsidP="00546DEB">
      <w:pPr>
        <w:pStyle w:val="SuperHeading"/>
      </w:pPr>
      <w:r w:rsidRPr="00546DEB">
        <w:t>TLI11321 Certificate I in Supply Chain Operations</w:t>
      </w:r>
    </w:p>
    <w:p w:rsidR="00000000" w:rsidRPr="00546DEB" w:rsidP="00546DEB">
      <w:pPr>
        <w:pStyle w:val="Heading1"/>
      </w:pPr>
      <w:bookmarkStart w:id="1" w:name="O_1189225"/>
      <w:bookmarkEnd w:id="1"/>
      <w:r w:rsidRPr="00546DE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EB" w:rsidP="00546DEB">
            <w:pPr>
              <w:pStyle w:val="BodyText"/>
            </w:pPr>
            <w:r w:rsidRPr="00546DEB">
              <w:rPr>
                <w:rStyle w:val="SpecialBold"/>
              </w:rPr>
              <w:t xml:space="preserve">Release 1. </w:t>
            </w:r>
            <w:r w:rsidRPr="00546DEB">
              <w:t>This is the first release of this qualification in the TLI Transport and Logistics Training Package.</w:t>
            </w:r>
          </w:p>
        </w:tc>
      </w:tr>
    </w:tbl>
    <w:p w:rsidR="0000495B" w:rsidP="00546DEB">
      <w:pPr>
        <w:pStyle w:val="NoPaddingFontSize1"/>
      </w:pPr>
    </w:p>
    <w:p w:rsidR="0000495B" w:rsidP="00546DEB">
      <w:pPr>
        <w:pStyle w:val="NoPaddingFontSize1"/>
      </w:pPr>
    </w:p>
    <w:p w:rsidR="00000000" w:rsidRPr="00546DEB" w:rsidP="00546DEB">
      <w:pPr>
        <w:pStyle w:val="Heading1"/>
      </w:pPr>
      <w:bookmarkStart w:id="2" w:name="O_1189226"/>
      <w:bookmarkEnd w:id="2"/>
      <w:r w:rsidRPr="00546DE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EB" w:rsidP="00546DEB">
            <w:pPr>
              <w:pStyle w:val="BodyText"/>
            </w:pPr>
            <w:r w:rsidRPr="00546DEB">
              <w:t xml:space="preserve">This is a general qualification for those engaged in supply chain </w:t>
            </w:r>
            <w:r w:rsidRPr="00546DEB">
              <w:t>operations.</w:t>
            </w:r>
          </w:p>
          <w:p w:rsidR="00000000" w:rsidRPr="00546DEB" w:rsidP="00546DEB">
            <w:pPr>
              <w:pStyle w:val="BodyText"/>
            </w:pPr>
            <w:r w:rsidRPr="00546DEB">
              <w:t xml:space="preserve">It involves a broad range of skilled applications including planning and preparing for work in a supply chain environment, working effectively with others, demonstrating care and working safely. </w:t>
            </w:r>
          </w:p>
          <w:p w:rsidR="00000000" w:rsidRPr="00546DEB" w:rsidP="00546DEB">
            <w:pPr>
              <w:pStyle w:val="BodyText"/>
            </w:pPr>
            <w:r w:rsidRPr="00546DEB">
              <w:t>This is an entry-level qualification for the sup</w:t>
            </w:r>
            <w:r w:rsidRPr="00546DEB">
              <w:t>ply chain environment. It involves the breadth, depth and complexity of knowledge and skills required to prepare a person to perform a defined range of activities, most of which may be routine and predictable.</w:t>
            </w:r>
          </w:p>
          <w:p w:rsidR="00000000" w:rsidRPr="00546DEB" w:rsidP="00546DEB">
            <w:pPr>
              <w:pStyle w:val="BodyText"/>
            </w:pPr>
            <w:r w:rsidRPr="00546DEB">
              <w:rPr>
                <w:rStyle w:val="SpecialBold"/>
              </w:rPr>
              <w:t>Job roles</w:t>
            </w:r>
          </w:p>
          <w:p w:rsidR="00000000" w:rsidRPr="00546DEB" w:rsidP="00546DEB">
            <w:pPr>
              <w:pStyle w:val="BodyText"/>
            </w:pPr>
            <w:r w:rsidRPr="00546DEB">
              <w:t>Job roles and titles vary across dif</w:t>
            </w:r>
            <w:r w:rsidRPr="00546DEB">
              <w:t>ferent sectors. Possible job titles relevant to this qualification include:</w:t>
            </w:r>
          </w:p>
          <w:p w:rsidR="00000000" w:rsidRPr="00546DEB" w:rsidP="00546DEB">
            <w:pPr>
              <w:pStyle w:val="ListBullet"/>
            </w:pPr>
            <w:r w:rsidRPr="00546DEB">
              <w:t>logistics assistant</w:t>
            </w:r>
          </w:p>
          <w:p w:rsidR="00000000" w:rsidRPr="00546DEB" w:rsidP="00546DEB">
            <w:pPr>
              <w:pStyle w:val="ListBullet"/>
            </w:pPr>
            <w:r w:rsidRPr="00546DEB">
              <w:t>logistics general hand</w:t>
            </w:r>
          </w:p>
          <w:p w:rsidR="00000000" w:rsidRPr="00546DEB" w:rsidP="00546DEB">
            <w:pPr>
              <w:pStyle w:val="ListBullet"/>
            </w:pPr>
            <w:r w:rsidRPr="00546DEB">
              <w:t>warehouse general hand</w:t>
            </w:r>
          </w:p>
          <w:p w:rsidR="00000000" w:rsidRPr="00546DEB" w:rsidP="00546DEB">
            <w:pPr>
              <w:pStyle w:val="ListBullet"/>
            </w:pPr>
            <w:r w:rsidRPr="00546DEB">
              <w:t>storeperson.</w:t>
            </w:r>
          </w:p>
          <w:p w:rsidR="00000000" w:rsidRPr="00546DEB" w:rsidP="00546DEB">
            <w:pPr>
              <w:pStyle w:val="BodyText"/>
            </w:pPr>
            <w:r w:rsidRPr="00546DEB">
              <w:t>No licensing, legislative or certification requirements apply to this qualification at the time of publication.</w:t>
            </w:r>
          </w:p>
        </w:tc>
      </w:tr>
    </w:tbl>
    <w:p w:rsidR="0000495B" w:rsidP="00546DEB">
      <w:pPr>
        <w:pStyle w:val="NoPaddingFontSize1"/>
      </w:pPr>
    </w:p>
    <w:p w:rsidR="0000495B" w:rsidP="00546DEB">
      <w:pPr>
        <w:pStyle w:val="NoPaddingFontSize1"/>
      </w:pPr>
    </w:p>
    <w:p w:rsidR="00000000" w:rsidRPr="00546DEB" w:rsidP="00546DEB">
      <w:pPr>
        <w:pStyle w:val="Heading1"/>
      </w:pPr>
      <w:bookmarkStart w:id="3" w:name="O_1189227"/>
      <w:bookmarkEnd w:id="3"/>
      <w:r w:rsidRPr="00546DE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EB" w:rsidP="00546DEB">
            <w:pPr>
              <w:pStyle w:val="BodyText"/>
            </w:pPr>
            <w:r w:rsidRPr="00546DEB">
              <w:t>There are no entry requirements for this qualification.</w:t>
            </w:r>
          </w:p>
        </w:tc>
      </w:tr>
    </w:tbl>
    <w:p w:rsidR="0000495B" w:rsidP="00546DEB">
      <w:pPr>
        <w:pStyle w:val="NoPaddingFontSize1"/>
      </w:pPr>
    </w:p>
    <w:p w:rsidR="0000495B" w:rsidP="00546DEB">
      <w:pPr>
        <w:pStyle w:val="NoPaddingFontSize1"/>
      </w:pPr>
    </w:p>
    <w:p w:rsidR="00000000" w:rsidRPr="00546DEB" w:rsidP="00546DEB">
      <w:pPr>
        <w:pStyle w:val="Heading1"/>
      </w:pPr>
      <w:bookmarkStart w:id="4" w:name="O_1189228"/>
      <w:bookmarkEnd w:id="4"/>
      <w:r w:rsidRPr="00546DE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2"/>
        <w:gridCol w:w="7835"/>
      </w:tblGrid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EB" w:rsidP="00546DEB">
            <w:pPr>
              <w:pStyle w:val="BodyText"/>
            </w:pPr>
            <w:r w:rsidRPr="00546DEB">
              <w:t>A total o</w:t>
            </w:r>
            <w:r w:rsidRPr="00546DEB">
              <w:t xml:space="preserve">f </w:t>
            </w:r>
            <w:r w:rsidRPr="00546DEB">
              <w:rPr>
                <w:rStyle w:val="SpecialBold"/>
              </w:rPr>
              <w:t>8 units of competency</w:t>
            </w:r>
            <w:r w:rsidRPr="00546DEB">
              <w:t xml:space="preserve"> comprising:</w:t>
            </w:r>
          </w:p>
          <w:p w:rsidR="00000000" w:rsidRPr="00546DEB" w:rsidP="00546DEB">
            <w:pPr>
              <w:pStyle w:val="ListBullet"/>
            </w:pPr>
            <w:r w:rsidRPr="00546DEB">
              <w:t>4 core units listed below, plus</w:t>
            </w:r>
          </w:p>
          <w:p w:rsidR="00000000" w:rsidRPr="00546DEB" w:rsidP="00546DEB">
            <w:pPr>
              <w:pStyle w:val="ListBullet"/>
            </w:pPr>
            <w:r w:rsidRPr="00546DEB">
              <w:t xml:space="preserve">4 elective units from the elective units listed below.  </w:t>
            </w:r>
          </w:p>
          <w:p w:rsidR="00000000" w:rsidRPr="00546DEB" w:rsidP="00546DEB">
            <w:pPr>
              <w:pStyle w:val="BodyText"/>
            </w:pPr>
            <w:r w:rsidRPr="00546DEB">
              <w:t xml:space="preserve">Up to </w:t>
            </w:r>
            <w:r w:rsidRPr="00546DEB">
              <w:rPr>
                <w:rStyle w:val="SpecialBold"/>
              </w:rPr>
              <w:t>2 of the elective units</w:t>
            </w:r>
            <w:r w:rsidRPr="00546DEB">
              <w:t xml:space="preserve"> may be selected from any relevant nationally endorsed Training Package or accredited course. </w:t>
            </w:r>
            <w:r w:rsidRPr="00546DEB">
              <w:t>The elective units must contribute to the vocational outcomes of the qualification.</w:t>
            </w:r>
          </w:p>
          <w:p w:rsidR="00000000" w:rsidRPr="00546DEB" w:rsidP="00546DEB">
            <w:pPr>
              <w:pStyle w:val="BodyText"/>
            </w:pPr>
            <w:r w:rsidRPr="00546DEB">
              <w:t xml:space="preserve">Where imported units are selected, care must be taken to ensure that all prerequisite units </w:t>
            </w:r>
            <w:r w:rsidRPr="00546DEB">
              <w:t xml:space="preserve">specified are complied with. </w:t>
            </w:r>
          </w:p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Where a prerequisite is attached to a unit it is i</w:t>
            </w:r>
            <w:r w:rsidRPr="00546DEB">
              <w:t xml:space="preserve">dentified by the symbol </w:t>
            </w:r>
            <w:r w:rsidRPr="00546DEB">
              <w:t>∟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rPr>
                <w:rStyle w:val="SpecialBold"/>
              </w:rPr>
              <w:t>Core units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TLIG0003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Work effectively with others in a team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TLIPC0002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Plan and prepare to work in a supply chain environment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TLIPC0003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Apply effective work practices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TLIPC0005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Demonstrate safe practices at work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rPr>
                <w:rStyle w:val="SpecialBold"/>
              </w:rPr>
              <w:t>Elective units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BSBTEC101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Operate digital devices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TLIA0019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Despatch stock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TLIA0020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Package goods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TLIA0021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Participate in stocktakes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TLIA0022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Pick and process orders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TLIA0023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Receive goods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TLIA0024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Replenish stock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TLIA1001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Secure cargo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TLIB0011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Undertake general site maintenance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TLIB0012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Maintain and use hand tools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TLIB0015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Clean transportation units and facilities for passenger use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TLIB0016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Clean up plant, equipment and worksite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TLID0019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Shift loads using manually-operated equipment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TLID0020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Shift materials safely using manual handling methods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TLIE0009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Carry out basic workplace calculations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TLIE1003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Participate in basic workplace communication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TLIF0022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Conduct housekeeping activities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TLIF0025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Follow work health and safety</w:t>
            </w:r>
            <w:r w:rsidRPr="00546DEB">
              <w:t xml:space="preserve"> procedures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TLIG2007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Work in a socially diverse environment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TLII0005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Apply customer service skills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TLIL0007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Complete workplace induction procedures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TLIO1002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Follow security procedures when working with passengers and personnel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TLIPC0004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Complete couri</w:t>
            </w:r>
            <w:r w:rsidRPr="00546DEB">
              <w:t>er operations</w:t>
            </w:r>
          </w:p>
        </w:tc>
      </w:tr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DEB">
            <w:pPr>
              <w:pStyle w:val="BodyText"/>
              <w:rPr>
                <w:lang w:val="en-NZ"/>
              </w:rPr>
            </w:pPr>
            <w:r w:rsidRPr="00546DEB">
              <w:t>TLIU0003</w:t>
            </w:r>
          </w:p>
        </w:tc>
        <w:tc>
          <w:tcPr>
            <w:tcW w:w="7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EB" w:rsidP="00546DEB">
            <w:pPr>
              <w:pStyle w:val="BodyText"/>
            </w:pPr>
            <w:r w:rsidRPr="00546DEB">
              <w:t>Prepare for environmentally sustainable work practices</w:t>
            </w:r>
          </w:p>
        </w:tc>
      </w:tr>
    </w:tbl>
    <w:p w:rsidR="0000495B" w:rsidP="00546DEB">
      <w:pPr>
        <w:pStyle w:val="NoPaddingFontSize1"/>
      </w:pPr>
    </w:p>
    <w:p w:rsidR="0000495B" w:rsidP="00546DEB">
      <w:pPr>
        <w:pStyle w:val="NoPaddingFontSize1"/>
      </w:pPr>
    </w:p>
    <w:p w:rsidR="00000000" w:rsidRPr="00546DEB" w:rsidP="00546DEB">
      <w:pPr>
        <w:pStyle w:val="Heading1"/>
      </w:pPr>
      <w:bookmarkStart w:id="5" w:name="O_1189229"/>
      <w:bookmarkEnd w:id="5"/>
      <w:r w:rsidRPr="00546DE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6DE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DEB" w:rsidP="00546DEB">
            <w:pPr>
              <w:pStyle w:val="BodyText"/>
            </w:pPr>
            <w:r w:rsidRPr="00546DEB">
              <w:t>This qualification replaces and is not equivalent to TLI11315 Certificate I in Logistics.</w:t>
            </w:r>
          </w:p>
          <w:p w:rsidR="00000000" w:rsidRPr="00546DEB" w:rsidP="00546DEB">
            <w:pPr>
              <w:pStyle w:val="BodyText"/>
            </w:pPr>
            <w:r w:rsidRPr="00546DEB">
              <w:t>This qualification replaces and is not equivalent to TLI10115 Certificate I in Transport and Logistics (Pathways).</w:t>
            </w:r>
          </w:p>
          <w:p w:rsidR="00000000" w:rsidRPr="00546DEB" w:rsidP="00546DEB">
            <w:pPr>
              <w:pStyle w:val="BodyText"/>
            </w:pPr>
            <w:r w:rsidRPr="00546DEB">
              <w:t>This qualification replaces and is not equivalent to TLI11215 Certificate I in Warehousing Operations.</w:t>
            </w:r>
          </w:p>
        </w:tc>
      </w:tr>
    </w:tbl>
    <w:p w:rsidR="0000495B" w:rsidP="00546DEB">
      <w:pPr>
        <w:pStyle w:val="NoPaddingFontSize1"/>
      </w:pPr>
    </w:p>
    <w:p w:rsidR="0000495B" w:rsidP="00546DEB">
      <w:pPr>
        <w:pStyle w:val="NoPaddingFontSize1"/>
      </w:pPr>
    </w:p>
    <w:p w:rsidR="00000000" w:rsidRPr="00546DEB" w:rsidP="00546DEB">
      <w:pPr>
        <w:pStyle w:val="Heading1"/>
      </w:pPr>
      <w:bookmarkStart w:id="6" w:name="O_1189231"/>
      <w:bookmarkEnd w:id="6"/>
      <w:r w:rsidRPr="00546DEB">
        <w:t>Links</w:t>
      </w:r>
    </w:p>
    <w:p w:rsidR="00000000" w:rsidRPr="00546DEB" w:rsidP="0000495B">
      <w:pPr>
        <w:pStyle w:val="BodyText"/>
      </w:pPr>
      <w:r w:rsidRPr="00546DEB">
        <w:t xml:space="preserve">Companion </w:t>
      </w:r>
      <w:r w:rsidRPr="00546DEB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801F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46DEB" w:rsidP="00546DEB"/>
    <w:sectPr w:rsidSect="00546D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EB" w:rsidRPr="0000495B" w:rsidP="00004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B" w:rsidP="00546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95B" w:rsidP="00546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495B" w:rsidP="00546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DEB" w:rsidRPr="0000495B" w:rsidP="00004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5B" w:rsidRPr="002D2AF8" w:rsidP="00546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TLI11321 Certificate I in Supply Chain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00495B" w:rsidP="00546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DC1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103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DEB"/>
  </w:style>
  <w:style w:type="character" w:customStyle="1" w:styleId="Heading1Char">
    <w:name w:val="Heading 1 Char"/>
    <w:basedOn w:val="DefaultParagraphFont"/>
    <w:link w:val="Heading1"/>
    <w:rsid w:val="00546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D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6DEB"/>
    <w:rPr>
      <w:b/>
      <w:spacing w:val="0"/>
    </w:rPr>
  </w:style>
  <w:style w:type="paragraph" w:customStyle="1" w:styleId="SuperHeading">
    <w:name w:val="SuperHeading"/>
    <w:basedOn w:val="Normal"/>
    <w:rsid w:val="00546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6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D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D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DEB"/>
    <w:rPr>
      <w:i/>
    </w:rPr>
  </w:style>
  <w:style w:type="paragraph" w:styleId="Caption">
    <w:name w:val="caption"/>
    <w:basedOn w:val="BodyText"/>
    <w:next w:val="Normal"/>
    <w:qFormat/>
    <w:rsid w:val="00546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DEB"/>
  </w:style>
  <w:style w:type="paragraph" w:styleId="TableofFigures">
    <w:name w:val="table of figures"/>
    <w:basedOn w:val="Normal"/>
    <w:next w:val="Normal"/>
    <w:semiHidden/>
    <w:rsid w:val="00546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D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6DEB"/>
    <w:rPr>
      <w:rFonts w:ascii="Wingdings" w:hAnsi="Wingdings"/>
    </w:rPr>
  </w:style>
  <w:style w:type="paragraph" w:customStyle="1" w:styleId="TableHeading">
    <w:name w:val="Table Heading"/>
    <w:basedOn w:val="HeadingBase"/>
    <w:rsid w:val="00546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DEB"/>
    <w:rPr>
      <w:color w:val="0033CC"/>
      <w:u w:val="none"/>
    </w:rPr>
  </w:style>
  <w:style w:type="paragraph" w:customStyle="1" w:styleId="BodyTextRight">
    <w:name w:val="Body Text Right"/>
    <w:basedOn w:val="BodyText"/>
    <w:rsid w:val="00546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DEB"/>
    <w:rPr>
      <w:sz w:val="32"/>
    </w:rPr>
  </w:style>
  <w:style w:type="paragraph" w:customStyle="1" w:styleId="HeadingProcedure">
    <w:name w:val="Heading Procedure"/>
    <w:basedOn w:val="HeadingBase"/>
    <w:next w:val="Normal"/>
    <w:rsid w:val="00546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DEB"/>
    <w:pPr>
      <w:spacing w:before="60" w:after="60"/>
    </w:pPr>
  </w:style>
  <w:style w:type="paragraph" w:styleId="ListContinue">
    <w:name w:val="List Continue"/>
    <w:basedOn w:val="List"/>
    <w:rsid w:val="00546DEB"/>
    <w:pPr>
      <w:ind w:firstLine="0"/>
    </w:pPr>
  </w:style>
  <w:style w:type="paragraph" w:customStyle="1" w:styleId="ListNote">
    <w:name w:val="List Note"/>
    <w:basedOn w:val="List"/>
    <w:rsid w:val="00546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DEB"/>
    <w:rPr>
      <w:rFonts w:ascii="Courier New" w:hAnsi="Courier New"/>
    </w:rPr>
  </w:style>
  <w:style w:type="paragraph" w:customStyle="1" w:styleId="NoteBullet">
    <w:name w:val="Note Bullet"/>
    <w:basedOn w:val="Note"/>
    <w:rsid w:val="00546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D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6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DEB"/>
    <w:rPr>
      <w:b/>
      <w:smallCaps/>
    </w:rPr>
  </w:style>
  <w:style w:type="paragraph" w:customStyle="1" w:styleId="TableListNumber">
    <w:name w:val="Table List Number"/>
    <w:basedOn w:val="ListNumber"/>
    <w:rsid w:val="00546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DEB"/>
    <w:pPr>
      <w:numPr>
        <w:numId w:val="8"/>
      </w:numPr>
    </w:pPr>
  </w:style>
  <w:style w:type="paragraph" w:customStyle="1" w:styleId="ListAlpha2">
    <w:name w:val="List Alpha 2"/>
    <w:basedOn w:val="List2"/>
    <w:rsid w:val="00546DEB"/>
    <w:pPr>
      <w:numPr>
        <w:numId w:val="7"/>
      </w:numPr>
    </w:pPr>
  </w:style>
  <w:style w:type="paragraph" w:styleId="List2">
    <w:name w:val="List 2"/>
    <w:basedOn w:val="BodyText"/>
    <w:rsid w:val="00546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D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6DEB"/>
    <w:pPr>
      <w:numPr>
        <w:numId w:val="3"/>
      </w:numPr>
    </w:pPr>
  </w:style>
  <w:style w:type="paragraph" w:styleId="ListContinue2">
    <w:name w:val="List Continue 2"/>
    <w:basedOn w:val="List2"/>
    <w:rsid w:val="00546DEB"/>
    <w:pPr>
      <w:ind w:firstLine="0"/>
    </w:pPr>
  </w:style>
  <w:style w:type="paragraph" w:styleId="ListContinue3">
    <w:name w:val="List Continue 3"/>
    <w:basedOn w:val="List3"/>
    <w:rsid w:val="00546DEB"/>
    <w:pPr>
      <w:ind w:left="1021" w:firstLine="0"/>
    </w:pPr>
  </w:style>
  <w:style w:type="paragraph" w:styleId="ListContinue4">
    <w:name w:val="List Continue 4"/>
    <w:basedOn w:val="List4"/>
    <w:rsid w:val="00546DEB"/>
    <w:pPr>
      <w:ind w:firstLine="0"/>
    </w:pPr>
  </w:style>
  <w:style w:type="paragraph" w:styleId="ListContinue5">
    <w:name w:val="List Continue 5"/>
    <w:basedOn w:val="List5"/>
    <w:rsid w:val="00546DEB"/>
    <w:pPr>
      <w:ind w:firstLine="0"/>
    </w:pPr>
  </w:style>
  <w:style w:type="paragraph" w:styleId="ListNumber3">
    <w:name w:val="List Number 3"/>
    <w:basedOn w:val="List3"/>
    <w:rsid w:val="00546DEB"/>
    <w:pPr>
      <w:numPr>
        <w:numId w:val="4"/>
      </w:numPr>
    </w:pPr>
  </w:style>
  <w:style w:type="paragraph" w:styleId="ListNumber4">
    <w:name w:val="List Number 4"/>
    <w:basedOn w:val="List4"/>
    <w:rsid w:val="00546DEB"/>
    <w:pPr>
      <w:numPr>
        <w:numId w:val="5"/>
      </w:numPr>
    </w:pPr>
  </w:style>
  <w:style w:type="paragraph" w:styleId="ListNumber5">
    <w:name w:val="List Number 5"/>
    <w:basedOn w:val="List5"/>
    <w:rsid w:val="00546DEB"/>
    <w:pPr>
      <w:numPr>
        <w:numId w:val="6"/>
      </w:numPr>
    </w:pPr>
  </w:style>
  <w:style w:type="paragraph" w:styleId="BlockText">
    <w:name w:val="Block Text"/>
    <w:basedOn w:val="Normal"/>
    <w:rsid w:val="00546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DEB"/>
    <w:rPr>
      <w:sz w:val="16"/>
      <w:vertAlign w:val="superscript"/>
    </w:rPr>
  </w:style>
  <w:style w:type="character" w:customStyle="1" w:styleId="Symbols">
    <w:name w:val="Symbols"/>
    <w:basedOn w:val="DefaultParagraphFont"/>
    <w:rsid w:val="00546DEB"/>
    <w:rPr>
      <w:rFonts w:ascii="Symbol" w:hAnsi="Symbol"/>
    </w:rPr>
  </w:style>
  <w:style w:type="character" w:customStyle="1" w:styleId="MenuOptions">
    <w:name w:val="Menu Options"/>
    <w:basedOn w:val="DefaultParagraphFont"/>
    <w:rsid w:val="00546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DEB"/>
    <w:rPr>
      <w:b/>
    </w:rPr>
  </w:style>
  <w:style w:type="character" w:customStyle="1" w:styleId="Underlined">
    <w:name w:val="Underlined"/>
    <w:basedOn w:val="DefaultParagraphFont"/>
    <w:rsid w:val="00546DEB"/>
    <w:rPr>
      <w:u w:val="single"/>
    </w:rPr>
  </w:style>
  <w:style w:type="paragraph" w:customStyle="1" w:styleId="TableBodyTextRight">
    <w:name w:val="Table Body Text Right"/>
    <w:basedOn w:val="TableBodyText"/>
    <w:rsid w:val="00546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DEB"/>
    <w:rPr>
      <w:sz w:val="18"/>
    </w:rPr>
  </w:style>
  <w:style w:type="paragraph" w:customStyle="1" w:styleId="BodySmallRight">
    <w:name w:val="Body Small Right"/>
    <w:basedOn w:val="BodyTextRight"/>
    <w:rsid w:val="00546DEB"/>
    <w:rPr>
      <w:sz w:val="18"/>
      <w:szCs w:val="18"/>
    </w:rPr>
  </w:style>
  <w:style w:type="paragraph" w:customStyle="1" w:styleId="MarginEdition">
    <w:name w:val="Margin Edition"/>
    <w:basedOn w:val="MarginNote"/>
    <w:rsid w:val="00546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DEB"/>
    <w:rPr>
      <w:sz w:val="2"/>
      <w:szCs w:val="2"/>
    </w:rPr>
  </w:style>
  <w:style w:type="character" w:customStyle="1" w:styleId="Small">
    <w:name w:val="Small"/>
    <w:basedOn w:val="DefaultParagraphFont"/>
    <w:rsid w:val="00546DEB"/>
    <w:rPr>
      <w:sz w:val="16"/>
    </w:rPr>
  </w:style>
  <w:style w:type="paragraph" w:customStyle="1" w:styleId="WideTable">
    <w:name w:val="Wide Table"/>
    <w:basedOn w:val="Normal"/>
    <w:rsid w:val="00546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DEB"/>
  </w:style>
  <w:style w:type="paragraph" w:styleId="Quote">
    <w:name w:val="Quote"/>
    <w:basedOn w:val="Heading1"/>
    <w:link w:val="QuoteChar"/>
    <w:qFormat/>
    <w:rsid w:val="00546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DEB"/>
    <w:pPr>
      <w:pageBreakBefore/>
    </w:pPr>
  </w:style>
  <w:style w:type="paragraph" w:customStyle="1" w:styleId="Border">
    <w:name w:val="Border"/>
    <w:basedOn w:val="Normal"/>
    <w:qFormat/>
    <w:rsid w:val="00546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DEB"/>
    <w:rPr>
      <w:u w:val="single"/>
    </w:rPr>
  </w:style>
  <w:style w:type="character" w:customStyle="1" w:styleId="BoldandItalics">
    <w:name w:val="Bold and Italics"/>
    <w:qFormat/>
    <w:rsid w:val="00546DEB"/>
    <w:rPr>
      <w:b/>
      <w:i/>
      <w:u w:val="none"/>
    </w:rPr>
  </w:style>
  <w:style w:type="paragraph" w:styleId="BalloonText">
    <w:name w:val="Balloon Text"/>
    <w:basedOn w:val="Normal"/>
    <w:link w:val="BalloonTextChar"/>
    <w:rsid w:val="00546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DEB"/>
    <w:pPr>
      <w:spacing w:before="0" w:after="0"/>
    </w:pPr>
  </w:style>
  <w:style w:type="paragraph" w:customStyle="1" w:styleId="BodyTextBold">
    <w:name w:val="Body Text Bold"/>
    <w:basedOn w:val="BodyText"/>
    <w:qFormat/>
    <w:rsid w:val="00546DEB"/>
    <w:rPr>
      <w:b/>
    </w:rPr>
  </w:style>
  <w:style w:type="character" w:styleId="Hyperlink">
    <w:name w:val="Hyperlink"/>
    <w:basedOn w:val="DefaultParagraphFont"/>
    <w:uiPriority w:val="99"/>
    <w:unhideWhenUsed/>
    <w:rsid w:val="00004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3211</Characters>
  <Application>Microsoft Office Word</Application>
  <DocSecurity>0</DocSecurity>
  <Lines>123</Lines>
  <Paragraphs>106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TLI11321 Certificate I in Supply Chain Operations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2021-11-22T11:54:58Z</dcterms:created>
  <dcterms:modified xsi:type="dcterms:W3CDTF">2021-11-18T05:44:00Z</dcterms:modified>
</cp:coreProperties>
</file>