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FB2" w:rsidP="00D93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TLI11315 Certificate I in Logistics</w:t>
      </w:r>
      <w:r>
        <w:fldChar w:fldCharType="end"/>
      </w:r>
    </w:p>
    <w:p w:rsidR="00D93FB2" w:rsidP="00D93FB2">
      <w:pPr>
        <w:pStyle w:val="Version"/>
        <w:sectPr w:rsidSect="00436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36572" w:rsidP="00436572">
      <w:pPr>
        <w:pStyle w:val="SuperHeading"/>
      </w:pPr>
      <w:r w:rsidRPr="00436572">
        <w:t>TLI11315 Certificate I in Logistics</w:t>
      </w:r>
    </w:p>
    <w:p w:rsidR="00000000" w:rsidRPr="00436572" w:rsidP="00436572">
      <w:pPr>
        <w:pStyle w:val="Heading1"/>
      </w:pPr>
      <w:bookmarkStart w:id="1" w:name="O_1117034"/>
      <w:bookmarkEnd w:id="1"/>
      <w:r w:rsidRPr="004365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rPr>
                <w:rStyle w:val="SpecialBold"/>
              </w:rPr>
              <w:t>Release 2</w:t>
            </w:r>
            <w:r w:rsidRPr="00436572">
              <w:t>. This is the second release of this qualification in the TLI Transport and Logistics Training Package. The following units have been updated in the general elective units:</w:t>
            </w:r>
          </w:p>
          <w:p w:rsidR="00000000" w:rsidRPr="00436572" w:rsidP="00436572">
            <w:pPr>
              <w:pStyle w:val="ListBullet"/>
            </w:pPr>
            <w:r w:rsidRPr="00436572">
              <w:t>TLIA0023 Receive goods</w:t>
            </w:r>
          </w:p>
          <w:p w:rsidR="00000000" w:rsidRPr="00436572" w:rsidP="00436572">
            <w:pPr>
              <w:pStyle w:val="ListBullet"/>
            </w:pPr>
            <w:r w:rsidRPr="00436572">
              <w:t>TLIA0024 Replenish stock</w:t>
            </w:r>
          </w:p>
          <w:p w:rsidR="00000000" w:rsidRPr="00436572" w:rsidP="00436572">
            <w:pPr>
              <w:pStyle w:val="ListBullet"/>
            </w:pPr>
            <w:r w:rsidRPr="00436572">
              <w:t>TLIA</w:t>
            </w:r>
            <w:r w:rsidRPr="00436572">
              <w:t>0019 Despatch stock</w:t>
            </w:r>
          </w:p>
          <w:p w:rsidR="00000000" w:rsidRPr="00436572" w:rsidP="00436572">
            <w:pPr>
              <w:pStyle w:val="ListBullet"/>
            </w:pPr>
            <w:r w:rsidRPr="00436572">
              <w:t>TLIA0021 Participate in stocktakes</w:t>
            </w:r>
          </w:p>
          <w:p w:rsidR="00000000" w:rsidRPr="00436572" w:rsidP="00436572">
            <w:pPr>
              <w:pStyle w:val="ListBullet"/>
            </w:pPr>
            <w:r w:rsidRPr="00436572">
              <w:t>TLIB0011 Undertake general site maintenance</w:t>
            </w:r>
          </w:p>
          <w:p w:rsidR="00000000" w:rsidRPr="00436572" w:rsidP="00436572">
            <w:pPr>
              <w:pStyle w:val="ListBullet"/>
            </w:pPr>
            <w:r w:rsidRPr="00436572">
              <w:t>TLIB0012 Maintain and use hand tools.</w:t>
            </w:r>
          </w:p>
          <w:p w:rsidR="00000000" w:rsidRPr="00436572" w:rsidP="00436572">
            <w:pPr>
              <w:pStyle w:val="BodyText"/>
            </w:pPr>
            <w:r w:rsidRPr="00436572">
              <w:t>The following imported unit has been updated in the general elective units:</w:t>
            </w:r>
          </w:p>
          <w:p w:rsidR="00000000" w:rsidP="00436572">
            <w:pPr>
              <w:pStyle w:val="ListBullet"/>
              <w:rPr>
                <w:lang w:val="en-NZ"/>
              </w:rPr>
            </w:pPr>
            <w:r w:rsidRPr="00436572">
              <w:tab/>
              <w:t>BSBTEC101 Operate digital devices.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rPr>
                <w:rStyle w:val="SpecialBold"/>
              </w:rPr>
              <w:t>Relea</w:t>
            </w:r>
            <w:r w:rsidRPr="00436572">
              <w:rPr>
                <w:rStyle w:val="SpecialBold"/>
              </w:rPr>
              <w:t>se 1</w:t>
            </w:r>
            <w:r w:rsidRPr="00436572">
              <w:t>. This is the first release of this qualification in the TLI Transport and Logistics Training Package.</w:t>
            </w:r>
          </w:p>
        </w:tc>
      </w:tr>
    </w:tbl>
    <w:p w:rsidR="00000000" w:rsidRPr="00436572" w:rsidP="00436572">
      <w:pPr>
        <w:pStyle w:val="NoPaddingFontSize1"/>
      </w:pPr>
    </w:p>
    <w:p w:rsidR="00000000" w:rsidRPr="00436572" w:rsidP="00436572">
      <w:pPr>
        <w:pStyle w:val="AllowPageBreak"/>
      </w:pPr>
    </w:p>
    <w:p w:rsidR="00000000" w:rsidRPr="00436572" w:rsidP="00436572">
      <w:pPr>
        <w:pStyle w:val="Heading1"/>
      </w:pPr>
      <w:bookmarkStart w:id="2" w:name="O_1117033"/>
      <w:bookmarkEnd w:id="2"/>
      <w:r w:rsidRPr="0043657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t>This is an entry level qualification for the transport and logistics industry. It involves the breadth, depth and complexity of knowledge and skills required to prepare a person to perform a defined range of activities, most of which may be routine and pre</w:t>
            </w:r>
            <w:r w:rsidRPr="00436572">
              <w:t>dictable.</w:t>
            </w:r>
          </w:p>
          <w:p w:rsidR="00000000" w:rsidRPr="00436572" w:rsidP="00436572">
            <w:pPr>
              <w:pStyle w:val="BodyText"/>
            </w:pPr>
            <w:r w:rsidRPr="00436572">
              <w:rPr>
                <w:rStyle w:val="SpecialBold"/>
              </w:rPr>
              <w:t>Job roles</w:t>
            </w:r>
            <w:r w:rsidRPr="00436572">
              <w:t>:</w:t>
            </w:r>
          </w:p>
          <w:p w:rsidR="00000000" w:rsidRPr="00436572" w:rsidP="00436572">
            <w:pPr>
              <w:pStyle w:val="BodyText"/>
            </w:pPr>
            <w:r w:rsidRPr="00436572">
              <w:t>Job roles and titles vary across different sectors. Possible job titles relevant to this qualification include:</w:t>
            </w:r>
          </w:p>
          <w:p w:rsidR="00000000" w:rsidRPr="00436572" w:rsidP="00436572">
            <w:pPr>
              <w:pStyle w:val="ListBullet"/>
            </w:pPr>
            <w:r w:rsidRPr="00436572">
              <w:t>logistics assistant</w:t>
            </w:r>
          </w:p>
          <w:p w:rsidR="00000000" w:rsidRPr="00436572" w:rsidP="00436572">
            <w:pPr>
              <w:pStyle w:val="ListBullet"/>
            </w:pPr>
            <w:r w:rsidRPr="00436572">
              <w:t>logistics general hand.</w:t>
            </w:r>
          </w:p>
          <w:p w:rsidR="00000000" w:rsidRPr="00436572" w:rsidP="00436572">
            <w:pPr>
              <w:pStyle w:val="BodyText"/>
            </w:pPr>
            <w:r w:rsidRPr="00436572">
              <w:t>No licensing legislative or certification requirements apply to this qualifica</w:t>
            </w:r>
            <w:r w:rsidRPr="00436572">
              <w:t>tion at the time of publication.</w:t>
            </w:r>
          </w:p>
        </w:tc>
      </w:tr>
    </w:tbl>
    <w:p w:rsidR="00000000" w:rsidRPr="00436572" w:rsidP="00436572">
      <w:pPr>
        <w:pStyle w:val="NoPaddingFontSize1"/>
      </w:pPr>
    </w:p>
    <w:p w:rsidR="00000000" w:rsidRPr="00436572" w:rsidP="00436572">
      <w:pPr>
        <w:pStyle w:val="AllowPageBreak"/>
      </w:pPr>
    </w:p>
    <w:p w:rsidR="00000000" w:rsidRPr="00436572" w:rsidP="00436572">
      <w:pPr>
        <w:pStyle w:val="Heading1"/>
      </w:pPr>
      <w:bookmarkStart w:id="3" w:name="O_1117032"/>
      <w:bookmarkEnd w:id="3"/>
      <w:r w:rsidRPr="0043657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t>There are no entry requirements for this qualification.</w:t>
            </w:r>
          </w:p>
        </w:tc>
      </w:tr>
    </w:tbl>
    <w:p w:rsidR="00000000" w:rsidRPr="00436572" w:rsidP="00436572">
      <w:pPr>
        <w:pStyle w:val="NoPaddingFontSize1"/>
      </w:pPr>
    </w:p>
    <w:p w:rsidR="00000000" w:rsidRPr="00436572" w:rsidP="00436572">
      <w:pPr>
        <w:pStyle w:val="AllowPageBreak"/>
      </w:pPr>
    </w:p>
    <w:p w:rsidR="00000000" w:rsidRPr="00436572" w:rsidP="00436572">
      <w:pPr>
        <w:pStyle w:val="Heading1"/>
      </w:pPr>
      <w:bookmarkStart w:id="4" w:name="O_1117031"/>
      <w:bookmarkEnd w:id="4"/>
      <w:r w:rsidRPr="0043657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7412"/>
      </w:tblGrid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t xml:space="preserve">A total of </w:t>
            </w:r>
            <w:r w:rsidRPr="00436572">
              <w:rPr>
                <w:rStyle w:val="SpecialBold"/>
              </w:rPr>
              <w:t>7 units of competency</w:t>
            </w:r>
            <w:r w:rsidRPr="00436572">
              <w:t xml:space="preserve"> comprising:</w:t>
            </w:r>
          </w:p>
          <w:p w:rsidR="00000000" w:rsidRPr="00436572" w:rsidP="00436572">
            <w:pPr>
              <w:pStyle w:val="BodyText"/>
            </w:pPr>
            <w:r w:rsidRPr="00436572">
              <w:rPr>
                <w:rStyle w:val="SpecialBold"/>
              </w:rPr>
              <w:t>3 core units</w:t>
            </w:r>
            <w:r w:rsidRPr="00436572">
              <w:t xml:space="preserve"> listed below, plus</w:t>
            </w:r>
          </w:p>
          <w:p w:rsidR="00000000" w:rsidRPr="00436572" w:rsidP="00436572">
            <w:pPr>
              <w:pStyle w:val="BodyText"/>
            </w:pPr>
            <w:r w:rsidRPr="00436572">
              <w:rPr>
                <w:rStyle w:val="SpecialBold"/>
              </w:rPr>
              <w:t xml:space="preserve">4 general elective units </w:t>
            </w:r>
            <w:r w:rsidRPr="00436572">
              <w:t xml:space="preserve">from the general elective units listed below. </w:t>
            </w:r>
          </w:p>
          <w:p w:rsidR="00000000" w:rsidRPr="00436572" w:rsidP="00436572">
            <w:pPr>
              <w:pStyle w:val="BodyText"/>
            </w:pPr>
            <w:r w:rsidRPr="00436572">
              <w:t>Up to</w:t>
            </w:r>
            <w:r w:rsidRPr="00436572">
              <w:rPr>
                <w:rStyle w:val="SpecialBold"/>
              </w:rPr>
              <w:t xml:space="preserve"> 2 of the general elective units</w:t>
            </w:r>
            <w:r w:rsidRPr="00436572">
              <w:t xml:space="preserve"> may be selected from any relevant nationally endorsed Training Package or accredited course. The general elective units must contribute to the voc</w:t>
            </w:r>
            <w:r w:rsidRPr="00436572">
              <w:t>ational outcomes of the qualification.</w:t>
            </w:r>
          </w:p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Where imported units are selected, care must be taken to ensure that all prerequisite units specified are complied with.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rPr>
                <w:rStyle w:val="SpecialBold"/>
              </w:rPr>
              <w:t>Core units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TLIG1001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Work effectively with others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TLIPC1001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 xml:space="preserve">Demonstrate care and apply safe </w:t>
            </w:r>
            <w:r w:rsidRPr="00436572">
              <w:t>practices at work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TLIPC1002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Adapt to work requirements in the transport and logistics industry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rPr>
                <w:rStyle w:val="SpecialBold"/>
              </w:rPr>
              <w:t>General elective units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BSBTEC101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Operate digital devices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TLIA0019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Despatch stock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TLIA0021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Participate in stocktakes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TLIA0023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Receive goods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TLIA0024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Replenish stock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TLIA1001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Secure cargo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TLIB0011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Undertake general site maintenance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TLIB0012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Maintain and use hand tools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TLIB1024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Clean transportation units and facilities for passenger use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TLIB1031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Clean up plant, equipment and worksite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TLID1001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Shift materials safely using manual handling methods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TLID1002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Shift a load using manually-operated equipment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TLIE1003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Participate in basic workplace communication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TLIE1005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Carry out basic workplace calculations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TLIF1002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Conduct housekeeping activities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TLIF1009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Conduct cleaning operations in enclosed spaces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TLIG2007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Work in a socially diverse environment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TLII1002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Apply customer service skills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TLIL1001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Complete workplace orientation/induction procedures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TLIO1002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Follow security procedures when w</w:t>
            </w:r>
            <w:r w:rsidRPr="00436572">
              <w:t>orking with passengers and personnel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TLIPC1003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Apply effective work practices</w:t>
            </w:r>
          </w:p>
        </w:tc>
      </w:tr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72">
            <w:pPr>
              <w:pStyle w:val="BodyText"/>
              <w:rPr>
                <w:lang w:val="en-NZ"/>
              </w:rPr>
            </w:pPr>
            <w:r w:rsidRPr="00436572">
              <w:t>TLIU1013</w:t>
            </w:r>
          </w:p>
        </w:tc>
        <w:tc>
          <w:tcPr>
            <w:tcW w:w="7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t>Prepare for environmentally sustainable work practices</w:t>
            </w:r>
          </w:p>
        </w:tc>
      </w:tr>
    </w:tbl>
    <w:p w:rsidR="00000000" w:rsidRPr="00436572" w:rsidP="00436572">
      <w:pPr>
        <w:pStyle w:val="NoPaddingFontSize1"/>
      </w:pPr>
    </w:p>
    <w:p w:rsidR="00000000" w:rsidRPr="00436572" w:rsidP="00436572">
      <w:pPr>
        <w:pStyle w:val="AllowPageBreak"/>
      </w:pPr>
    </w:p>
    <w:p w:rsidR="00000000" w:rsidRPr="00436572" w:rsidP="00436572">
      <w:pPr>
        <w:pStyle w:val="Heading1"/>
      </w:pPr>
      <w:bookmarkStart w:id="5" w:name="O_1117030"/>
      <w:bookmarkEnd w:id="5"/>
      <w:r w:rsidRPr="0043657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72" w:rsidP="00436572">
            <w:pPr>
              <w:pStyle w:val="BodyText"/>
            </w:pPr>
            <w:r w:rsidRPr="00436572">
              <w:t>This qualification replaces and is equivalent to TLI11310</w:t>
            </w:r>
            <w:r w:rsidRPr="00436572">
              <w:t xml:space="preserve"> Certificate I in Logistics.</w:t>
            </w:r>
          </w:p>
        </w:tc>
      </w:tr>
    </w:tbl>
    <w:p w:rsidR="00000000" w:rsidRPr="00436572" w:rsidP="00436572">
      <w:pPr>
        <w:pStyle w:val="NoPaddingFontSize1"/>
      </w:pPr>
    </w:p>
    <w:p w:rsidR="00000000" w:rsidRPr="00436572" w:rsidP="00436572">
      <w:pPr>
        <w:pStyle w:val="AllowPageBreak"/>
      </w:pPr>
    </w:p>
    <w:p w:rsidR="00000000" w:rsidRPr="00436572" w:rsidP="00436572">
      <w:pPr>
        <w:pStyle w:val="Heading1"/>
      </w:pPr>
      <w:bookmarkStart w:id="6" w:name="O_1117035"/>
      <w:bookmarkEnd w:id="6"/>
      <w:r w:rsidRPr="00436572">
        <w:t>Links</w:t>
      </w:r>
    </w:p>
    <w:p w:rsidR="00000000" w:rsidRPr="00436572" w:rsidP="00D93FB2">
      <w:pPr>
        <w:pStyle w:val="BodyText"/>
      </w:pPr>
      <w:r w:rsidRPr="00436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71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36572" w:rsidP="00436572"/>
    <w:sectPr w:rsidSect="00436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72" w:rsidRPr="00D93FB2" w:rsidP="00D93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B2" w:rsidP="00436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FB2" w:rsidP="00436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3FB2" w:rsidP="00436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572" w:rsidRPr="00D93FB2" w:rsidP="00D93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B2" w:rsidRPr="002D2AF8" w:rsidP="00436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TLI11315 Certificate I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D93FB2" w:rsidP="00436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D6F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A6E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572"/>
  </w:style>
  <w:style w:type="character" w:customStyle="1" w:styleId="Heading1Char">
    <w:name w:val="Heading 1 Char"/>
    <w:basedOn w:val="DefaultParagraphFont"/>
    <w:link w:val="Heading1"/>
    <w:rsid w:val="00436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5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5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572"/>
    <w:rPr>
      <w:b/>
      <w:spacing w:val="0"/>
    </w:rPr>
  </w:style>
  <w:style w:type="paragraph" w:customStyle="1" w:styleId="SuperHeading">
    <w:name w:val="SuperHeading"/>
    <w:basedOn w:val="Normal"/>
    <w:rsid w:val="00436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5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572"/>
    <w:rPr>
      <w:i/>
    </w:rPr>
  </w:style>
  <w:style w:type="paragraph" w:styleId="Caption">
    <w:name w:val="caption"/>
    <w:basedOn w:val="BodyText"/>
    <w:next w:val="Normal"/>
    <w:qFormat/>
    <w:rsid w:val="00436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572"/>
  </w:style>
  <w:style w:type="paragraph" w:styleId="TableofFigures">
    <w:name w:val="table of figures"/>
    <w:basedOn w:val="Normal"/>
    <w:next w:val="Normal"/>
    <w:semiHidden/>
    <w:rsid w:val="00436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572"/>
    <w:rPr>
      <w:rFonts w:ascii="Wingdings" w:hAnsi="Wingdings"/>
    </w:rPr>
  </w:style>
  <w:style w:type="paragraph" w:customStyle="1" w:styleId="TableHeading">
    <w:name w:val="Table Heading"/>
    <w:basedOn w:val="HeadingBase"/>
    <w:rsid w:val="00436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572"/>
    <w:rPr>
      <w:color w:val="0033CC"/>
      <w:u w:val="none"/>
    </w:rPr>
  </w:style>
  <w:style w:type="paragraph" w:customStyle="1" w:styleId="BodyTextRight">
    <w:name w:val="Body Text Right"/>
    <w:basedOn w:val="BodyText"/>
    <w:rsid w:val="00436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572"/>
    <w:rPr>
      <w:sz w:val="32"/>
    </w:rPr>
  </w:style>
  <w:style w:type="paragraph" w:customStyle="1" w:styleId="HeadingProcedure">
    <w:name w:val="Heading Procedure"/>
    <w:basedOn w:val="HeadingBase"/>
    <w:next w:val="Normal"/>
    <w:rsid w:val="00436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572"/>
    <w:pPr>
      <w:spacing w:before="60" w:after="60"/>
    </w:pPr>
  </w:style>
  <w:style w:type="paragraph" w:styleId="ListContinue">
    <w:name w:val="List Continue"/>
    <w:basedOn w:val="List"/>
    <w:rsid w:val="00436572"/>
    <w:pPr>
      <w:ind w:firstLine="0"/>
    </w:pPr>
  </w:style>
  <w:style w:type="paragraph" w:customStyle="1" w:styleId="ListNote">
    <w:name w:val="List Note"/>
    <w:basedOn w:val="List"/>
    <w:rsid w:val="00436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572"/>
    <w:rPr>
      <w:rFonts w:ascii="Courier New" w:hAnsi="Courier New"/>
    </w:rPr>
  </w:style>
  <w:style w:type="paragraph" w:customStyle="1" w:styleId="NoteBullet">
    <w:name w:val="Note Bullet"/>
    <w:basedOn w:val="Note"/>
    <w:rsid w:val="00436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572"/>
    <w:rPr>
      <w:b/>
      <w:smallCaps/>
    </w:rPr>
  </w:style>
  <w:style w:type="paragraph" w:customStyle="1" w:styleId="TableListNumber">
    <w:name w:val="Table List Number"/>
    <w:basedOn w:val="ListNumber"/>
    <w:rsid w:val="00436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572"/>
    <w:pPr>
      <w:numPr>
        <w:numId w:val="8"/>
      </w:numPr>
    </w:pPr>
  </w:style>
  <w:style w:type="paragraph" w:customStyle="1" w:styleId="ListAlpha2">
    <w:name w:val="List Alpha 2"/>
    <w:basedOn w:val="List2"/>
    <w:rsid w:val="00436572"/>
    <w:pPr>
      <w:numPr>
        <w:numId w:val="7"/>
      </w:numPr>
    </w:pPr>
  </w:style>
  <w:style w:type="paragraph" w:styleId="List2">
    <w:name w:val="List 2"/>
    <w:basedOn w:val="BodyText"/>
    <w:rsid w:val="00436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572"/>
    <w:pPr>
      <w:numPr>
        <w:numId w:val="3"/>
      </w:numPr>
    </w:pPr>
  </w:style>
  <w:style w:type="paragraph" w:styleId="ListContinue2">
    <w:name w:val="List Continue 2"/>
    <w:basedOn w:val="List2"/>
    <w:rsid w:val="00436572"/>
    <w:pPr>
      <w:ind w:firstLine="0"/>
    </w:pPr>
  </w:style>
  <w:style w:type="paragraph" w:styleId="ListContinue3">
    <w:name w:val="List Continue 3"/>
    <w:basedOn w:val="List3"/>
    <w:rsid w:val="00436572"/>
    <w:pPr>
      <w:ind w:left="1021" w:firstLine="0"/>
    </w:pPr>
  </w:style>
  <w:style w:type="paragraph" w:styleId="ListContinue4">
    <w:name w:val="List Continue 4"/>
    <w:basedOn w:val="List4"/>
    <w:rsid w:val="00436572"/>
    <w:pPr>
      <w:ind w:firstLine="0"/>
    </w:pPr>
  </w:style>
  <w:style w:type="paragraph" w:styleId="ListContinue5">
    <w:name w:val="List Continue 5"/>
    <w:basedOn w:val="List5"/>
    <w:rsid w:val="00436572"/>
    <w:pPr>
      <w:ind w:firstLine="0"/>
    </w:pPr>
  </w:style>
  <w:style w:type="paragraph" w:styleId="ListNumber3">
    <w:name w:val="List Number 3"/>
    <w:basedOn w:val="List3"/>
    <w:rsid w:val="00436572"/>
    <w:pPr>
      <w:numPr>
        <w:numId w:val="4"/>
      </w:numPr>
    </w:pPr>
  </w:style>
  <w:style w:type="paragraph" w:styleId="ListNumber4">
    <w:name w:val="List Number 4"/>
    <w:basedOn w:val="List4"/>
    <w:rsid w:val="00436572"/>
    <w:pPr>
      <w:numPr>
        <w:numId w:val="5"/>
      </w:numPr>
    </w:pPr>
  </w:style>
  <w:style w:type="paragraph" w:styleId="ListNumber5">
    <w:name w:val="List Number 5"/>
    <w:basedOn w:val="List5"/>
    <w:rsid w:val="00436572"/>
    <w:pPr>
      <w:numPr>
        <w:numId w:val="6"/>
      </w:numPr>
    </w:pPr>
  </w:style>
  <w:style w:type="paragraph" w:styleId="BlockText">
    <w:name w:val="Block Text"/>
    <w:basedOn w:val="Normal"/>
    <w:rsid w:val="00436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572"/>
    <w:rPr>
      <w:sz w:val="16"/>
      <w:vertAlign w:val="superscript"/>
    </w:rPr>
  </w:style>
  <w:style w:type="character" w:customStyle="1" w:styleId="Symbols">
    <w:name w:val="Symbols"/>
    <w:basedOn w:val="DefaultParagraphFont"/>
    <w:rsid w:val="00436572"/>
    <w:rPr>
      <w:rFonts w:ascii="Symbol" w:hAnsi="Symbol"/>
    </w:rPr>
  </w:style>
  <w:style w:type="character" w:customStyle="1" w:styleId="MenuOptions">
    <w:name w:val="Menu Options"/>
    <w:basedOn w:val="DefaultParagraphFont"/>
    <w:rsid w:val="00436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572"/>
    <w:rPr>
      <w:b/>
    </w:rPr>
  </w:style>
  <w:style w:type="character" w:customStyle="1" w:styleId="Underlined">
    <w:name w:val="Underlined"/>
    <w:basedOn w:val="DefaultParagraphFont"/>
    <w:rsid w:val="00436572"/>
    <w:rPr>
      <w:u w:val="single"/>
    </w:rPr>
  </w:style>
  <w:style w:type="paragraph" w:customStyle="1" w:styleId="TableBodyTextRight">
    <w:name w:val="Table Body Text Right"/>
    <w:basedOn w:val="TableBodyText"/>
    <w:rsid w:val="00436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572"/>
    <w:rPr>
      <w:sz w:val="18"/>
    </w:rPr>
  </w:style>
  <w:style w:type="paragraph" w:customStyle="1" w:styleId="BodySmallRight">
    <w:name w:val="Body Small Right"/>
    <w:basedOn w:val="BodyTextRight"/>
    <w:rsid w:val="00436572"/>
    <w:rPr>
      <w:sz w:val="18"/>
      <w:szCs w:val="18"/>
    </w:rPr>
  </w:style>
  <w:style w:type="paragraph" w:customStyle="1" w:styleId="MarginEdition">
    <w:name w:val="Margin Edition"/>
    <w:basedOn w:val="MarginNote"/>
    <w:rsid w:val="00436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572"/>
    <w:rPr>
      <w:sz w:val="2"/>
      <w:szCs w:val="2"/>
    </w:rPr>
  </w:style>
  <w:style w:type="character" w:customStyle="1" w:styleId="Small">
    <w:name w:val="Small"/>
    <w:basedOn w:val="DefaultParagraphFont"/>
    <w:rsid w:val="00436572"/>
    <w:rPr>
      <w:sz w:val="16"/>
    </w:rPr>
  </w:style>
  <w:style w:type="paragraph" w:customStyle="1" w:styleId="WideTable">
    <w:name w:val="Wide Table"/>
    <w:basedOn w:val="Normal"/>
    <w:rsid w:val="00436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572"/>
  </w:style>
  <w:style w:type="paragraph" w:styleId="Quote">
    <w:name w:val="Quote"/>
    <w:basedOn w:val="Heading1"/>
    <w:link w:val="QuoteChar"/>
    <w:qFormat/>
    <w:rsid w:val="00436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572"/>
    <w:pPr>
      <w:pageBreakBefore/>
    </w:pPr>
  </w:style>
  <w:style w:type="paragraph" w:customStyle="1" w:styleId="Border">
    <w:name w:val="Border"/>
    <w:basedOn w:val="Normal"/>
    <w:qFormat/>
    <w:rsid w:val="00436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572"/>
    <w:rPr>
      <w:u w:val="single"/>
    </w:rPr>
  </w:style>
  <w:style w:type="character" w:customStyle="1" w:styleId="BoldandItalics">
    <w:name w:val="Bold and Italics"/>
    <w:qFormat/>
    <w:rsid w:val="00436572"/>
    <w:rPr>
      <w:b/>
      <w:i/>
      <w:u w:val="none"/>
    </w:rPr>
  </w:style>
  <w:style w:type="paragraph" w:styleId="BalloonText">
    <w:name w:val="Balloon Text"/>
    <w:basedOn w:val="Normal"/>
    <w:link w:val="BalloonTextChar"/>
    <w:rsid w:val="0043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572"/>
    <w:pPr>
      <w:spacing w:before="0" w:after="0"/>
    </w:pPr>
  </w:style>
  <w:style w:type="paragraph" w:customStyle="1" w:styleId="BodyTextBold">
    <w:name w:val="Body Text Bold"/>
    <w:basedOn w:val="BodyText"/>
    <w:qFormat/>
    <w:rsid w:val="00436572"/>
    <w:rPr>
      <w:b/>
    </w:rPr>
  </w:style>
  <w:style w:type="character" w:styleId="Hyperlink">
    <w:name w:val="Hyperlink"/>
    <w:basedOn w:val="DefaultParagraphFont"/>
    <w:uiPriority w:val="99"/>
    <w:unhideWhenUsed/>
    <w:rsid w:val="00D93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3076</Characters>
  <Application>Microsoft Office Word</Application>
  <DocSecurity>0</DocSecurity>
  <Lines>113</Lines>
  <Paragraphs>101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TLI11315 Certificate I in Logistics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2021-01-29T19:08:13Z</dcterms:created>
  <dcterms:modified xsi:type="dcterms:W3CDTF">2021-01-27T01:59:00Z</dcterms:modified>
</cp:coreProperties>
</file>