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DE3" w:rsidP="00383D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TLI10115 Certificate I in Transport and Logistics (Pathways)</w:t>
      </w:r>
      <w:r>
        <w:fldChar w:fldCharType="end"/>
      </w:r>
    </w:p>
    <w:p w:rsidR="00383DE3" w:rsidP="00383DE3">
      <w:pPr>
        <w:pStyle w:val="Version"/>
        <w:sectPr w:rsidSect="00825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25863" w:rsidP="00825863">
      <w:pPr>
        <w:pStyle w:val="SuperHeading"/>
      </w:pPr>
      <w:r w:rsidRPr="00825863">
        <w:t>TLI10115 Certificate I in Transport and Logistics (Pathways)</w:t>
      </w:r>
    </w:p>
    <w:p w:rsidR="00000000" w:rsidRPr="00825863" w:rsidP="00825863">
      <w:pPr>
        <w:pStyle w:val="Heading1"/>
      </w:pPr>
      <w:bookmarkStart w:id="1" w:name="O_738831"/>
      <w:bookmarkEnd w:id="1"/>
      <w:r w:rsidRPr="00825863">
        <w:t>Modification History</w:t>
      </w:r>
    </w:p>
    <w:p w:rsidR="00383DE3" w:rsidP="00825863">
      <w:pPr>
        <w:pStyle w:val="BodyText"/>
      </w:pPr>
      <w:r w:rsidRPr="00825863">
        <w:t>Release 1. This is the first release of this qualification in the TLI Transport and Logistics Training Package.</w:t>
      </w:r>
    </w:p>
    <w:p w:rsidR="00383DE3" w:rsidP="00825863">
      <w:pPr>
        <w:pStyle w:val="BodyText"/>
      </w:pPr>
    </w:p>
    <w:p w:rsidR="00000000" w:rsidRPr="00825863" w:rsidP="00825863">
      <w:pPr>
        <w:pStyle w:val="Heading1"/>
      </w:pPr>
      <w:bookmarkStart w:id="2" w:name="O_738832"/>
      <w:bookmarkEnd w:id="2"/>
      <w:r w:rsidRPr="00825863">
        <w:t>Qualification Description</w:t>
      </w:r>
    </w:p>
    <w:p w:rsidR="00000000" w:rsidRPr="00825863" w:rsidP="00825863">
      <w:pPr>
        <w:pStyle w:val="BodyText"/>
      </w:pPr>
      <w:r w:rsidRPr="00825863">
        <w:t>This qualification is a cross-sector certificate using units in</w:t>
      </w:r>
      <w:r w:rsidRPr="00825863">
        <w:t xml:space="preserve"> the TLI Transport and Logistics Training Package, which provides a pathway for those who have had limited access to formal vocational and education training such as  young unemployed people, early school leavers and students at risk, older unemployed peop</w:t>
      </w:r>
      <w:r w:rsidRPr="00825863">
        <w:t xml:space="preserve">le, Indigenous groups, geographically disadvantaged, and people with learning difficulties. </w:t>
      </w:r>
    </w:p>
    <w:p w:rsidR="00000000" w:rsidRPr="00825863" w:rsidP="00825863">
      <w:pPr>
        <w:pStyle w:val="BodyText"/>
      </w:pPr>
      <w:r w:rsidRPr="00825863">
        <w:t xml:space="preserve">It is also designed to assist Year 9 and 10 students as a framework for a structured workplace learning program, and to develop employability and technical skills </w:t>
      </w:r>
      <w:r w:rsidRPr="00825863">
        <w:t>required by those commencing a career in the Transport and Logistics Industry.</w:t>
      </w:r>
    </w:p>
    <w:p w:rsidR="00000000" w:rsidRPr="00825863" w:rsidP="00825863">
      <w:pPr>
        <w:pStyle w:val="BodyText"/>
      </w:pPr>
      <w:r w:rsidRPr="00825863">
        <w:t>The breadth, depth and complexity of knowledge and skills in this qualification would prepare a person to perform a defined range of activities, most of which may be routine and</w:t>
      </w:r>
      <w:r w:rsidRPr="00825863">
        <w:t xml:space="preserve"> predictable.</w:t>
      </w:r>
    </w:p>
    <w:p w:rsidR="00383DE3" w:rsidP="00825863">
      <w:pPr>
        <w:pStyle w:val="BodyText"/>
      </w:pPr>
      <w:r w:rsidRPr="00825863">
        <w:t>No licensing, legislative or certification requirements apply to this qualification at the time of publication.</w:t>
      </w:r>
    </w:p>
    <w:p w:rsidR="00383DE3" w:rsidP="00825863">
      <w:pPr>
        <w:pStyle w:val="BodyText"/>
      </w:pPr>
    </w:p>
    <w:p w:rsidR="00000000" w:rsidRPr="00825863" w:rsidP="00825863">
      <w:pPr>
        <w:pStyle w:val="Heading1"/>
      </w:pPr>
      <w:bookmarkStart w:id="3" w:name="O_738833"/>
      <w:bookmarkEnd w:id="3"/>
      <w:r w:rsidRPr="00825863">
        <w:t>Entry Requirements</w:t>
      </w:r>
    </w:p>
    <w:p w:rsidR="00000000" w:rsidRPr="00825863" w:rsidP="00825863">
      <w:pPr>
        <w:pStyle w:val="BodyText"/>
      </w:pPr>
      <w:r w:rsidRPr="00825863">
        <w:t>There are no entry requirements for this qualification.</w:t>
      </w:r>
    </w:p>
    <w:p w:rsidR="00000000" w:rsidRPr="00825863" w:rsidP="00825863">
      <w:pPr>
        <w:pStyle w:val="AllowPageBreak"/>
      </w:pPr>
    </w:p>
    <w:p w:rsidR="00000000" w:rsidRPr="00825863" w:rsidP="00825863">
      <w:pPr>
        <w:pStyle w:val="Heading1"/>
      </w:pPr>
      <w:bookmarkStart w:id="4" w:name="O_738834"/>
      <w:bookmarkEnd w:id="4"/>
      <w:r w:rsidRPr="00825863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88"/>
        <w:gridCol w:w="8208"/>
      </w:tblGrid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63" w:rsidP="00825863">
            <w:pPr>
              <w:pStyle w:val="BodyText"/>
            </w:pPr>
            <w:r w:rsidRPr="00825863">
              <w:t>A t</w:t>
            </w:r>
            <w:r w:rsidRPr="00825863">
              <w:t xml:space="preserve">otal of </w:t>
            </w:r>
            <w:r w:rsidRPr="00825863">
              <w:rPr>
                <w:rStyle w:val="SpecialBold"/>
              </w:rPr>
              <w:t xml:space="preserve">7 units of competency </w:t>
            </w:r>
            <w:r w:rsidRPr="00825863">
              <w:t>comprising:</w:t>
            </w:r>
          </w:p>
          <w:p w:rsidR="00000000" w:rsidRPr="00825863" w:rsidP="00825863">
            <w:pPr>
              <w:pStyle w:val="BodyText"/>
            </w:pPr>
            <w:r w:rsidRPr="00825863">
              <w:rPr>
                <w:rStyle w:val="SpecialBold"/>
              </w:rPr>
              <w:t xml:space="preserve">3 core units </w:t>
            </w:r>
            <w:r w:rsidRPr="00825863">
              <w:t>listed below plus</w:t>
            </w:r>
          </w:p>
          <w:p w:rsidR="00000000" w:rsidRPr="00825863" w:rsidP="00825863">
            <w:pPr>
              <w:pStyle w:val="BodyText"/>
            </w:pPr>
            <w:r w:rsidRPr="00825863">
              <w:rPr>
                <w:rStyle w:val="SpecialBold"/>
              </w:rPr>
              <w:t>1 technical elective unit</w:t>
            </w:r>
            <w:r w:rsidRPr="00825863">
              <w:t xml:space="preserve"> from the technical elective units listed below </w:t>
            </w:r>
            <w:r w:rsidRPr="00825863">
              <w:rPr>
                <w:rStyle w:val="SpecialBold"/>
              </w:rPr>
              <w:t>plus</w:t>
            </w:r>
          </w:p>
          <w:p w:rsidR="00000000" w:rsidRPr="00825863" w:rsidP="00825863">
            <w:pPr>
              <w:pStyle w:val="BodyText"/>
            </w:pPr>
            <w:r w:rsidRPr="00825863">
              <w:rPr>
                <w:rStyle w:val="SpecialBold"/>
              </w:rPr>
              <w:t xml:space="preserve">3 general elective units </w:t>
            </w:r>
            <w:r w:rsidRPr="00825863">
              <w:t>may be selected from this Training Package or from any relevant nationally endor</w:t>
            </w:r>
            <w:r w:rsidRPr="00825863">
              <w:t xml:space="preserve">sed Training Package or accredited course. </w:t>
            </w:r>
          </w:p>
          <w:p w:rsidR="00000000" w:rsidRPr="00825863" w:rsidP="00825863">
            <w:pPr>
              <w:pStyle w:val="BodyText"/>
            </w:pPr>
            <w:r w:rsidRPr="00825863">
              <w:t>The general elective units must contribute to the vocational outcomes of the qualification.</w:t>
            </w:r>
          </w:p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Where imported units are selected, care must be taken to ensure that all prerequisite units specified are complied with.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rPr>
                <w:rStyle w:val="SpecialBold"/>
              </w:rPr>
              <w:t>Core units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TLIPC1001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Demonstrate care and apply safe practices at work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TLIPC1002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Adapt to work requirements in the transport and logistics industry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TLIPC1003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Apply effective work practices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rPr>
                <w:rStyle w:val="SpecialBold"/>
              </w:rPr>
              <w:t>Technical elective units</w:t>
            </w:r>
            <w:r w:rsidRPr="00825863">
              <w:t xml:space="preserve"> 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TLIPC1004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Complete courier delivery operations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TLIPC1005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t>Complete small store operations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863">
            <w:pPr>
              <w:pStyle w:val="BodyText"/>
              <w:rPr>
                <w:lang w:val="en-NZ"/>
              </w:rPr>
            </w:pPr>
            <w:r w:rsidRPr="00825863">
              <w:rPr>
                <w:rStyle w:val="SpecialBold"/>
              </w:rPr>
              <w:t>General elective units</w:t>
            </w:r>
          </w:p>
        </w:tc>
      </w:tr>
      <w:tr w:rsidTr="00383D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863" w:rsidP="00825863">
            <w:pPr>
              <w:pStyle w:val="BodyText"/>
            </w:pPr>
            <w:r w:rsidRPr="00825863">
              <w:t xml:space="preserve">3 general elective units to be selected from this Training Package or any relevant nationally endorsed Training Package or accredited course. </w:t>
            </w:r>
          </w:p>
        </w:tc>
      </w:tr>
    </w:tbl>
    <w:p w:rsidR="00383DE3" w:rsidP="00825863">
      <w:pPr>
        <w:pStyle w:val="BodyText"/>
      </w:pPr>
    </w:p>
    <w:p w:rsidR="00383DE3" w:rsidP="00825863">
      <w:pPr>
        <w:pStyle w:val="BodyText"/>
      </w:pPr>
    </w:p>
    <w:p w:rsidR="00000000" w:rsidRPr="00825863" w:rsidP="00825863">
      <w:pPr>
        <w:pStyle w:val="Heading1"/>
      </w:pPr>
      <w:bookmarkStart w:id="5" w:name="O_738835"/>
      <w:bookmarkEnd w:id="5"/>
      <w:r w:rsidRPr="00825863">
        <w:t>Qualification Mapping Information</w:t>
      </w:r>
    </w:p>
    <w:p w:rsidR="00000000" w:rsidRPr="00825863" w:rsidP="00825863">
      <w:pPr>
        <w:pStyle w:val="BodyText"/>
      </w:pPr>
      <w:r w:rsidRPr="00825863">
        <w:t>This qualification replaces and is equivalent to TLIPC110 Certificate I in Transport and Logistics (Pathways).</w:t>
      </w:r>
    </w:p>
    <w:p w:rsidR="00000000" w:rsidRPr="00825863" w:rsidP="00825863">
      <w:pPr>
        <w:pStyle w:val="AllowPageBreak"/>
      </w:pPr>
    </w:p>
    <w:p w:rsidR="00000000" w:rsidRPr="00825863" w:rsidP="00825863">
      <w:pPr>
        <w:pStyle w:val="Heading1"/>
      </w:pPr>
      <w:bookmarkStart w:id="6" w:name="O_738837"/>
      <w:bookmarkEnd w:id="6"/>
      <w:r w:rsidRPr="00825863">
        <w:t>Links</w:t>
      </w:r>
    </w:p>
    <w:p w:rsidR="00000000" w:rsidRPr="00825863" w:rsidP="00825863">
      <w:pPr>
        <w:pStyle w:val="BodyText"/>
      </w:pPr>
      <w:r w:rsidRPr="00825863">
        <w:t>TLI Transport and Logistics Training Package Companion Volume Implementation Guide at: - http://tlisc.org.au/training-packages/logistics-training/</w:t>
      </w:r>
    </w:p>
    <w:p w:rsidR="00000000" w:rsidRPr="00825863" w:rsidP="00825863"/>
    <w:sectPr w:rsidSect="008258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63" w:rsidRPr="00383DE3" w:rsidP="00383D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E3" w:rsidP="00825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3DE3" w:rsidP="00825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83DE3" w:rsidP="00825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63" w:rsidRPr="00383DE3" w:rsidP="00383D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DE3" w:rsidRPr="002D2AF8" w:rsidP="00825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TLI10115 Certificate I in Transport and Logistics (Pathways)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383DE3" w:rsidP="00825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863"/>
  </w:style>
  <w:style w:type="character" w:customStyle="1" w:styleId="Heading1Char">
    <w:name w:val="Heading 1 Char"/>
    <w:basedOn w:val="DefaultParagraphFont"/>
    <w:link w:val="Heading1"/>
    <w:rsid w:val="00825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8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86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5863"/>
    <w:rPr>
      <w:b/>
      <w:spacing w:val="0"/>
    </w:rPr>
  </w:style>
  <w:style w:type="paragraph" w:customStyle="1" w:styleId="SuperHeading">
    <w:name w:val="SuperHeading"/>
    <w:basedOn w:val="Normal"/>
    <w:rsid w:val="00825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5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8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586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5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8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863"/>
    <w:rPr>
      <w:i/>
    </w:rPr>
  </w:style>
  <w:style w:type="paragraph" w:styleId="Caption">
    <w:name w:val="caption"/>
    <w:basedOn w:val="BodyText"/>
    <w:next w:val="Normal"/>
    <w:qFormat/>
    <w:rsid w:val="00825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863"/>
  </w:style>
  <w:style w:type="paragraph" w:styleId="TableofFigures">
    <w:name w:val="table of figures"/>
    <w:basedOn w:val="Normal"/>
    <w:next w:val="Normal"/>
    <w:semiHidden/>
    <w:rsid w:val="00825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863"/>
    <w:pPr>
      <w:numPr>
        <w:numId w:val="9"/>
      </w:numPr>
    </w:pPr>
  </w:style>
  <w:style w:type="character" w:customStyle="1" w:styleId="WingdingSymbols">
    <w:name w:val="Wingding Symbols"/>
    <w:rsid w:val="00825863"/>
    <w:rPr>
      <w:rFonts w:ascii="Wingdings" w:hAnsi="Wingdings"/>
    </w:rPr>
  </w:style>
  <w:style w:type="paragraph" w:customStyle="1" w:styleId="TableHeading">
    <w:name w:val="Table Heading"/>
    <w:basedOn w:val="HeadingBase"/>
    <w:rsid w:val="00825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863"/>
    <w:rPr>
      <w:color w:val="0033CC"/>
      <w:u w:val="none"/>
    </w:rPr>
  </w:style>
  <w:style w:type="paragraph" w:customStyle="1" w:styleId="BodyTextRight">
    <w:name w:val="Body Text Right"/>
    <w:basedOn w:val="BodyText"/>
    <w:rsid w:val="00825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8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863"/>
    <w:rPr>
      <w:sz w:val="32"/>
    </w:rPr>
  </w:style>
  <w:style w:type="paragraph" w:customStyle="1" w:styleId="HeadingProcedure">
    <w:name w:val="Heading Procedure"/>
    <w:basedOn w:val="HeadingBase"/>
    <w:next w:val="Normal"/>
    <w:rsid w:val="00825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863"/>
    <w:pPr>
      <w:spacing w:before="60" w:after="60"/>
    </w:pPr>
  </w:style>
  <w:style w:type="paragraph" w:styleId="ListContinue">
    <w:name w:val="List Continue"/>
    <w:basedOn w:val="List"/>
    <w:rsid w:val="00825863"/>
    <w:pPr>
      <w:ind w:firstLine="0"/>
    </w:pPr>
  </w:style>
  <w:style w:type="paragraph" w:customStyle="1" w:styleId="ListNote">
    <w:name w:val="List Note"/>
    <w:basedOn w:val="List"/>
    <w:rsid w:val="00825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863"/>
    <w:rPr>
      <w:rFonts w:ascii="Courier New" w:hAnsi="Courier New"/>
    </w:rPr>
  </w:style>
  <w:style w:type="paragraph" w:customStyle="1" w:styleId="NoteBullet">
    <w:name w:val="Note Bullet"/>
    <w:basedOn w:val="Note"/>
    <w:rsid w:val="00825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8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5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863"/>
    <w:rPr>
      <w:b/>
      <w:smallCaps/>
    </w:rPr>
  </w:style>
  <w:style w:type="paragraph" w:customStyle="1" w:styleId="TableListNumber">
    <w:name w:val="Table List Number"/>
    <w:basedOn w:val="ListNumber"/>
    <w:rsid w:val="00825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863"/>
    <w:pPr>
      <w:numPr>
        <w:numId w:val="7"/>
      </w:numPr>
    </w:pPr>
  </w:style>
  <w:style w:type="paragraph" w:customStyle="1" w:styleId="ListAlpha2">
    <w:name w:val="List Alpha 2"/>
    <w:basedOn w:val="List2"/>
    <w:rsid w:val="00825863"/>
    <w:pPr>
      <w:numPr>
        <w:numId w:val="6"/>
      </w:numPr>
    </w:pPr>
  </w:style>
  <w:style w:type="paragraph" w:styleId="List2">
    <w:name w:val="List 2"/>
    <w:basedOn w:val="BodyText"/>
    <w:rsid w:val="00825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8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8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5863"/>
    <w:pPr>
      <w:numPr>
        <w:numId w:val="2"/>
      </w:numPr>
    </w:pPr>
  </w:style>
  <w:style w:type="paragraph" w:styleId="ListContinue2">
    <w:name w:val="List Continue 2"/>
    <w:basedOn w:val="List2"/>
    <w:rsid w:val="00825863"/>
    <w:pPr>
      <w:ind w:firstLine="0"/>
    </w:pPr>
  </w:style>
  <w:style w:type="paragraph" w:styleId="ListContinue3">
    <w:name w:val="List Continue 3"/>
    <w:basedOn w:val="List3"/>
    <w:rsid w:val="00825863"/>
    <w:pPr>
      <w:ind w:left="1021" w:firstLine="0"/>
    </w:pPr>
  </w:style>
  <w:style w:type="paragraph" w:styleId="ListContinue4">
    <w:name w:val="List Continue 4"/>
    <w:basedOn w:val="List4"/>
    <w:rsid w:val="00825863"/>
    <w:pPr>
      <w:ind w:firstLine="0"/>
    </w:pPr>
  </w:style>
  <w:style w:type="paragraph" w:styleId="ListContinue5">
    <w:name w:val="List Continue 5"/>
    <w:basedOn w:val="List5"/>
    <w:rsid w:val="00825863"/>
    <w:pPr>
      <w:ind w:firstLine="0"/>
    </w:pPr>
  </w:style>
  <w:style w:type="paragraph" w:styleId="ListNumber3">
    <w:name w:val="List Number 3"/>
    <w:basedOn w:val="List3"/>
    <w:rsid w:val="00825863"/>
    <w:pPr>
      <w:numPr>
        <w:numId w:val="3"/>
      </w:numPr>
    </w:pPr>
  </w:style>
  <w:style w:type="paragraph" w:styleId="ListNumber4">
    <w:name w:val="List Number 4"/>
    <w:basedOn w:val="List4"/>
    <w:rsid w:val="00825863"/>
    <w:pPr>
      <w:numPr>
        <w:numId w:val="4"/>
      </w:numPr>
    </w:pPr>
  </w:style>
  <w:style w:type="paragraph" w:styleId="ListNumber5">
    <w:name w:val="List Number 5"/>
    <w:basedOn w:val="List5"/>
    <w:rsid w:val="00825863"/>
    <w:pPr>
      <w:numPr>
        <w:numId w:val="5"/>
      </w:numPr>
    </w:pPr>
  </w:style>
  <w:style w:type="paragraph" w:styleId="BlockText">
    <w:name w:val="Block Text"/>
    <w:basedOn w:val="Normal"/>
    <w:rsid w:val="00825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863"/>
    <w:rPr>
      <w:sz w:val="16"/>
      <w:vertAlign w:val="superscript"/>
    </w:rPr>
  </w:style>
  <w:style w:type="character" w:customStyle="1" w:styleId="Symbols">
    <w:name w:val="Symbols"/>
    <w:basedOn w:val="DefaultParagraphFont"/>
    <w:rsid w:val="00825863"/>
    <w:rPr>
      <w:rFonts w:ascii="Symbol" w:hAnsi="Symbol"/>
    </w:rPr>
  </w:style>
  <w:style w:type="character" w:customStyle="1" w:styleId="MenuOptions">
    <w:name w:val="Menu Options"/>
    <w:basedOn w:val="DefaultParagraphFont"/>
    <w:rsid w:val="00825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863"/>
    <w:rPr>
      <w:b/>
    </w:rPr>
  </w:style>
  <w:style w:type="character" w:customStyle="1" w:styleId="Underlined">
    <w:name w:val="Underlined"/>
    <w:basedOn w:val="DefaultParagraphFont"/>
    <w:rsid w:val="00825863"/>
    <w:rPr>
      <w:u w:val="single"/>
    </w:rPr>
  </w:style>
  <w:style w:type="paragraph" w:customStyle="1" w:styleId="TableBodyTextRight">
    <w:name w:val="Table Body Text Right"/>
    <w:basedOn w:val="TableBodyText"/>
    <w:rsid w:val="00825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863"/>
    <w:rPr>
      <w:sz w:val="18"/>
    </w:rPr>
  </w:style>
  <w:style w:type="paragraph" w:customStyle="1" w:styleId="BodySmallRight">
    <w:name w:val="Body Small Right"/>
    <w:basedOn w:val="BodyTextRight"/>
    <w:rsid w:val="00825863"/>
    <w:rPr>
      <w:sz w:val="18"/>
      <w:szCs w:val="18"/>
    </w:rPr>
  </w:style>
  <w:style w:type="paragraph" w:customStyle="1" w:styleId="MarginEdition">
    <w:name w:val="Margin Edition"/>
    <w:basedOn w:val="MarginNote"/>
    <w:rsid w:val="00825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863"/>
    <w:rPr>
      <w:sz w:val="2"/>
      <w:szCs w:val="2"/>
    </w:rPr>
  </w:style>
  <w:style w:type="character" w:customStyle="1" w:styleId="Small">
    <w:name w:val="Small"/>
    <w:basedOn w:val="DefaultParagraphFont"/>
    <w:rsid w:val="00825863"/>
    <w:rPr>
      <w:sz w:val="16"/>
    </w:rPr>
  </w:style>
  <w:style w:type="paragraph" w:customStyle="1" w:styleId="WideTable">
    <w:name w:val="Wide Table"/>
    <w:basedOn w:val="Normal"/>
    <w:rsid w:val="00825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863"/>
  </w:style>
  <w:style w:type="paragraph" w:styleId="Quote">
    <w:name w:val="Quote"/>
    <w:basedOn w:val="Heading1"/>
    <w:link w:val="QuoteChar"/>
    <w:qFormat/>
    <w:rsid w:val="00825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863"/>
    <w:pPr>
      <w:pageBreakBefore/>
    </w:pPr>
  </w:style>
  <w:style w:type="paragraph" w:customStyle="1" w:styleId="Border">
    <w:name w:val="Border"/>
    <w:basedOn w:val="Normal"/>
    <w:qFormat/>
    <w:rsid w:val="00825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863"/>
    <w:rPr>
      <w:u w:val="single"/>
    </w:rPr>
  </w:style>
  <w:style w:type="character" w:customStyle="1" w:styleId="BoldandItalics">
    <w:name w:val="Bold and Italics"/>
    <w:qFormat/>
    <w:rsid w:val="00825863"/>
    <w:rPr>
      <w:b/>
      <w:i/>
      <w:u w:val="none"/>
    </w:rPr>
  </w:style>
  <w:style w:type="paragraph" w:styleId="BalloonText">
    <w:name w:val="Balloon Text"/>
    <w:basedOn w:val="Normal"/>
    <w:link w:val="BalloonTextChar"/>
    <w:rsid w:val="00825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8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86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2248</Characters>
  <Application>Microsoft Office Word</Application>
  <DocSecurity>0</DocSecurity>
  <Lines>65</Lines>
  <Paragraphs>37</Paragraphs>
  <ScaleCrop>false</ScaleCrop>
  <Company>Author-it Software Corporation Ltd.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TLI10115 Certificate I in Transport and Logistics (Pathways)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2015-10-19T19:48:18Z</dcterms:created>
  <dcterms:modified xsi:type="dcterms:W3CDTF">2015-10-19T04:26:00Z</dcterms:modified>
</cp:coreProperties>
</file>