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13E" w:rsidP="0034413E">
      <w:pPr>
        <w:pStyle w:val="Title"/>
      </w:pPr>
      <w:r>
        <w:fldChar w:fldCharType="begin"/>
      </w:r>
      <w:r>
        <w:instrText xml:space="preserve"> TITLE   \* MERGEFORMAT </w:instrText>
      </w:r>
      <w:r>
        <w:fldChar w:fldCharType="separate"/>
      </w:r>
      <w:r>
        <w:t>THTTCO01B Develop and update tourism industry knowledge</w:t>
      </w:r>
      <w:r>
        <w:fldChar w:fldCharType="end"/>
      </w:r>
    </w:p>
    <w:p w:rsidR="0034413E" w:rsidP="0034413E">
      <w:pPr>
        <w:pStyle w:val="Version"/>
        <w:sectPr w:rsidSect="003F5E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ED8" w:rsidP="003F5ED8">
      <w:pPr>
        <w:pStyle w:val="SuperHeading"/>
      </w:pPr>
      <w:r w:rsidRPr="003F5ED8">
        <w:t>THTTCO01B Develop and update tourism industry knowledge</w:t>
      </w:r>
    </w:p>
    <w:p w:rsidR="00000000" w:rsidRPr="003F5ED8" w:rsidP="003F5ED8">
      <w:pPr>
        <w:pStyle w:val="Heading1"/>
      </w:pPr>
      <w:bookmarkStart w:id="1" w:name="O_326896"/>
      <w:bookmarkEnd w:id="1"/>
      <w:r w:rsidRPr="003F5ED8">
        <w:t>Modification History</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2" w:name="O_326895"/>
      <w:bookmarkEnd w:id="2"/>
      <w:r w:rsidRPr="003F5ED8">
        <w:t>Unit Descriptor</w:t>
      </w:r>
    </w:p>
    <w:p w:rsidR="00000000" w:rsidRPr="003F5ED8" w:rsidP="003F5ED8">
      <w:pPr>
        <w:pStyle w:val="BodyText"/>
      </w:pPr>
      <w:r w:rsidRPr="003F5ED8">
        <w:t>This unit deals with the skills and knowledge required to develop and update knowledge of the tourism industry</w:t>
      </w:r>
      <w:r w:rsidRPr="003F5ED8">
        <w:t>, including the role of different industry sectors and key legislation.  This knowledge underpins effective performance in all sectors and applies to all people working in the tourism industry.  In-depth knowledge is therefore not required.</w:t>
      </w:r>
    </w:p>
    <w:p w:rsidR="00000000" w:rsidRPr="003F5ED8" w:rsidP="003F5ED8">
      <w:pPr>
        <w:pStyle w:val="BodyText"/>
      </w:pPr>
      <w:r w:rsidRPr="003F5ED8">
        <w:t>This unit deals</w:t>
      </w:r>
      <w:r w:rsidRPr="003F5ED8">
        <w:t xml:space="preserve"> with the skills and knowledge required to develop and update knowledge of the tourism industry, including the role of different industry sectors and key legislation.  This knowledge underpins effective performance in all sectors and applies to all people </w:t>
      </w:r>
      <w:r w:rsidRPr="003F5ED8">
        <w:t>working in the tourism industry.  In-depth knowledge is therefore not required</w:t>
      </w:r>
    </w:p>
    <w:p w:rsidR="00000000" w:rsidRPr="003F5ED8" w:rsidP="003F5ED8">
      <w:pPr>
        <w:pStyle w:val="AllowPageBreak"/>
      </w:pPr>
    </w:p>
    <w:p w:rsidR="00000000" w:rsidRPr="003F5ED8" w:rsidP="003F5ED8">
      <w:pPr>
        <w:pStyle w:val="Heading1"/>
      </w:pPr>
      <w:bookmarkStart w:id="3" w:name="O_326894"/>
      <w:bookmarkEnd w:id="3"/>
      <w:r w:rsidRPr="003F5ED8">
        <w:t>Application of the Unit</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4" w:name="O_326893"/>
      <w:bookmarkEnd w:id="4"/>
      <w:r w:rsidRPr="003F5ED8">
        <w:t>Licensing/Regulatory Information</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5" w:name="O_326892"/>
      <w:bookmarkEnd w:id="5"/>
      <w:r w:rsidRPr="003F5ED8">
        <w:t>Pre-Requisites</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6" w:name="O_326886"/>
      <w:bookmarkEnd w:id="6"/>
      <w:r w:rsidRPr="003F5ED8">
        <w:t>Employability Skills Information</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7" w:name="O_326890"/>
      <w:bookmarkEnd w:id="7"/>
      <w:r w:rsidRPr="003F5ED8">
        <w:t>Elements and Performance Criteria Pre-Content</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8" w:name="O_326897"/>
      <w:bookmarkEnd w:id="8"/>
      <w:r w:rsidRPr="003F5E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4413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rPr>
                <w:rStyle w:val="SpecialBold"/>
              </w:rPr>
              <w:t>Elements and Performance Criteria</w:t>
            </w:r>
          </w:p>
        </w:tc>
      </w:tr>
      <w:tr w:rsidTr="0034413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F5ED8" w:rsidP="003F5ED8">
            <w:pPr>
              <w:pStyle w:val="BodyText"/>
            </w:pPr>
            <w:r w:rsidRPr="003F5E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rPr>
                <w:rStyle w:val="SpecialBold"/>
              </w:rPr>
              <w:t>Performance Criteria</w:t>
            </w:r>
          </w:p>
        </w:tc>
      </w:tr>
      <w:tr w:rsidTr="003441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1</w:t>
            </w:r>
          </w:p>
        </w:tc>
        <w:tc>
          <w:tcPr>
            <w:tcW w:w="30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Seek information on the tourism industry</w:t>
            </w: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1.1</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 xml:space="preserve">Identify sources of information on the tourism industry correctly including information relating to: ; economic and social significance of </w:t>
            </w:r>
            <w:r w:rsidRPr="003F5ED8">
              <w:t>the tourism industry and the role of local communities; different tourism markets and their relevance to industry sectors; relationships between tourism and other industries; different sectors of the industry, their inter-relationships and the services ava</w:t>
            </w:r>
            <w:r w:rsidRPr="003F5ED8">
              <w:t>ilable in each sector; major tourism industry bodies; environmental issues for tourism; industrial relations; specific features of the local/regional industry; career opportunities within the industry; the roles and responsibilities of individual staff mem</w:t>
            </w:r>
            <w:r w:rsidRPr="003F5ED8">
              <w:t>bers in a successful tourism business including ethical practices; work organisation and time management; quality assurance; current and emerging industry technology including e-business.</w:t>
            </w:r>
          </w:p>
        </w:tc>
      </w:tr>
      <w:tr w:rsidTr="003441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1.2</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 xml:space="preserve">Access and update specific information on relevant sector(s) </w:t>
            </w:r>
            <w:r w:rsidRPr="003F5ED8">
              <w:t>of work.</w:t>
            </w:r>
          </w:p>
        </w:tc>
      </w:tr>
      <w:tr w:rsidTr="003441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1.3</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Access and use knowledge of the tourism industry in the correct context to enhance the quality of work performance.</w:t>
            </w:r>
          </w:p>
        </w:tc>
      </w:tr>
      <w:tr w:rsidTr="003441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2</w:t>
            </w:r>
          </w:p>
        </w:tc>
        <w:tc>
          <w:tcPr>
            <w:tcW w:w="30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Source and apply information on legal and ethical issues which impact on the tourism industry</w:t>
            </w: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2.1</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Obtain information on legal and ethical issues to assist effective work performance.</w:t>
            </w:r>
          </w:p>
        </w:tc>
      </w:tr>
      <w:tr w:rsidTr="003441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2.2</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Conduct day-to-day activities in accordance with legal obligations and ethical industry practices.</w:t>
            </w:r>
          </w:p>
        </w:tc>
      </w:tr>
      <w:tr w:rsidTr="003441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3</w:t>
            </w:r>
          </w:p>
        </w:tc>
        <w:tc>
          <w:tcPr>
            <w:tcW w:w="3000" w:type="dxa"/>
            <w:vMerge w:val="restart"/>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Update tourism industry knowledge</w:t>
            </w: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3.1</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Identify and use a range of opportunities to update general knowledge of the tourism industry.</w:t>
            </w:r>
          </w:p>
        </w:tc>
      </w:tr>
      <w:tr w:rsidTr="003441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3.2</w:t>
            </w:r>
          </w:p>
        </w:tc>
        <w:tc>
          <w:tcPr>
            <w:tcW w:w="51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Monitor current issues of concern to the industry.</w:t>
            </w:r>
          </w:p>
        </w:tc>
      </w:tr>
      <w:tr w:rsidTr="003441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5ED8">
            <w:pPr>
              <w:pStyle w:val="BodyText"/>
              <w:rPr>
                <w:lang w:val="en-NZ"/>
              </w:rPr>
            </w:pPr>
            <w:r w:rsidRPr="003F5ED8">
              <w:t>3.3</w:t>
            </w:r>
          </w:p>
        </w:tc>
        <w:tc>
          <w:tcPr>
            <w:tcW w:w="5100" w:type="dxa"/>
            <w:tcBorders>
              <w:top w:val="nil"/>
              <w:left w:val="nil"/>
              <w:bottom w:val="nil"/>
              <w:right w:val="nil"/>
            </w:tcBorders>
            <w:tcMar>
              <w:top w:w="0" w:type="dxa"/>
              <w:left w:w="62" w:type="dxa"/>
              <w:bottom w:w="0" w:type="dxa"/>
              <w:right w:w="62" w:type="dxa"/>
            </w:tcMar>
          </w:tcPr>
          <w:p w:rsidR="00000000" w:rsidRPr="003F5ED8" w:rsidP="003F5ED8">
            <w:pPr>
              <w:pStyle w:val="BodyText"/>
            </w:pPr>
            <w:r w:rsidRPr="003F5ED8">
              <w:t>Share updated knowledge with customers and colleagues as appropriate, and incor</w:t>
            </w:r>
            <w:r w:rsidRPr="003F5ED8">
              <w:t>porate into day-to-day work activities.</w:t>
            </w:r>
          </w:p>
        </w:tc>
      </w:tr>
    </w:tbl>
    <w:p w:rsidR="00000000" w:rsidRPr="003F5ED8" w:rsidP="003F5ED8">
      <w:pPr>
        <w:pStyle w:val="BodyText"/>
      </w:pPr>
    </w:p>
    <w:p w:rsidR="00000000" w:rsidRPr="003F5ED8" w:rsidP="003F5ED8">
      <w:pPr>
        <w:pStyle w:val="AllowPageBreak"/>
      </w:pPr>
    </w:p>
    <w:p w:rsidR="00000000" w:rsidRPr="003F5ED8" w:rsidP="003F5ED8">
      <w:pPr>
        <w:pStyle w:val="Heading1"/>
      </w:pPr>
      <w:bookmarkStart w:id="9" w:name="O_326889"/>
      <w:bookmarkEnd w:id="9"/>
      <w:r w:rsidRPr="003F5ED8">
        <w:t>Required Skills and Knowledge</w:t>
      </w:r>
    </w:p>
    <w:p w:rsidR="00000000" w:rsidRPr="003F5ED8" w:rsidP="003F5ED8">
      <w:pPr>
        <w:pStyle w:val="BodyText"/>
      </w:pPr>
      <w:r w:rsidRPr="003F5ED8">
        <w:t>Not applicable.</w:t>
      </w:r>
    </w:p>
    <w:p w:rsidR="00000000" w:rsidRPr="003F5ED8" w:rsidP="003F5ED8">
      <w:pPr>
        <w:pStyle w:val="AllowPageBreak"/>
      </w:pPr>
    </w:p>
    <w:p w:rsidR="00000000" w:rsidRPr="003F5ED8" w:rsidP="003F5ED8">
      <w:pPr>
        <w:pStyle w:val="Heading1"/>
      </w:pPr>
      <w:bookmarkStart w:id="10" w:name="O_326888"/>
      <w:bookmarkEnd w:id="10"/>
      <w:r w:rsidRPr="003F5ED8">
        <w:t>Evidence Guide</w:t>
      </w:r>
    </w:p>
    <w:p w:rsidR="00000000" w:rsidRPr="003F5ED8" w:rsidP="003F5ED8">
      <w:pPr>
        <w:pStyle w:val="BodyText"/>
      </w:pPr>
      <w:r w:rsidRPr="003F5ED8">
        <w:rPr>
          <w:rStyle w:val="SpecialBold"/>
        </w:rPr>
        <w:t>Essential Knowledge and Skills to be Assessed</w:t>
      </w:r>
    </w:p>
    <w:p w:rsidR="00000000" w:rsidRPr="003F5ED8" w:rsidP="003F5ED8">
      <w:pPr>
        <w:pStyle w:val="BodyText"/>
      </w:pPr>
      <w:r w:rsidRPr="003F5ED8">
        <w:t>The following knowledge and skills must be assessed as part of this unit:</w:t>
      </w:r>
    </w:p>
    <w:p w:rsidR="00000000" w:rsidRPr="003F5ED8" w:rsidP="003F5ED8">
      <w:pPr>
        <w:pStyle w:val="BodyText"/>
      </w:pPr>
      <w:r w:rsidRPr="003F5ED8">
        <w:t xml:space="preserve">different sectors of the tourism industry and their inter-relationships, including a general knowledge of the structure, roles and functions of the following sectors:   </w:t>
      </w:r>
    </w:p>
    <w:p w:rsidR="00000000" w:rsidRPr="003F5ED8" w:rsidP="003F5ED8">
      <w:pPr>
        <w:pStyle w:val="BodyText"/>
      </w:pPr>
      <w:r w:rsidRPr="003F5ED8">
        <w:t xml:space="preserve">accommodation   </w:t>
      </w:r>
    </w:p>
    <w:p w:rsidR="00000000" w:rsidRPr="003F5ED8" w:rsidP="003F5ED8">
      <w:pPr>
        <w:pStyle w:val="BodyText"/>
      </w:pPr>
      <w:r w:rsidRPr="003F5ED8">
        <w:t xml:space="preserve">attractions and theme parks   </w:t>
      </w:r>
    </w:p>
    <w:p w:rsidR="00000000" w:rsidRPr="003F5ED8" w:rsidP="003F5ED8">
      <w:pPr>
        <w:pStyle w:val="BodyText"/>
      </w:pPr>
      <w:r w:rsidRPr="003F5ED8">
        <w:t xml:space="preserve">tour operators   </w:t>
      </w:r>
    </w:p>
    <w:p w:rsidR="00000000" w:rsidRPr="003F5ED8" w:rsidP="003F5ED8">
      <w:pPr>
        <w:pStyle w:val="BodyText"/>
      </w:pPr>
      <w:r w:rsidRPr="003F5ED8">
        <w:t xml:space="preserve">tour wholesalers   </w:t>
      </w:r>
    </w:p>
    <w:p w:rsidR="00000000" w:rsidRPr="003F5ED8" w:rsidP="003F5ED8">
      <w:pPr>
        <w:pStyle w:val="BodyText"/>
      </w:pPr>
      <w:r w:rsidRPr="003F5ED8">
        <w:t xml:space="preserve">retail travel agents   </w:t>
      </w:r>
    </w:p>
    <w:p w:rsidR="00000000" w:rsidRPr="003F5ED8" w:rsidP="003F5ED8">
      <w:pPr>
        <w:pStyle w:val="BodyText"/>
      </w:pPr>
      <w:r w:rsidRPr="003F5ED8">
        <w:t xml:space="preserve">information services and co-ordination sector (local, regional, national)   </w:t>
      </w:r>
    </w:p>
    <w:p w:rsidR="00000000" w:rsidRPr="003F5ED8" w:rsidP="003F5ED8">
      <w:pPr>
        <w:pStyle w:val="BodyText"/>
      </w:pPr>
      <w:r w:rsidRPr="003F5ED8">
        <w:t>meetings and events.</w:t>
      </w:r>
    </w:p>
    <w:p w:rsidR="00000000" w:rsidRPr="003F5ED8" w:rsidP="003F5ED8">
      <w:pPr>
        <w:pStyle w:val="BodyText"/>
      </w:pPr>
    </w:p>
    <w:p w:rsidR="00000000" w:rsidRPr="003F5ED8" w:rsidP="003F5ED8">
      <w:pPr>
        <w:pStyle w:val="BodyText"/>
      </w:pPr>
      <w:r w:rsidRPr="003F5ED8">
        <w:t xml:space="preserve">major cross-industry and sector-specific organisations.   </w:t>
      </w:r>
    </w:p>
    <w:p w:rsidR="00000000" w:rsidRPr="003F5ED8" w:rsidP="003F5ED8">
      <w:pPr>
        <w:pStyle w:val="BodyText"/>
      </w:pPr>
      <w:r w:rsidRPr="003F5ED8">
        <w:t xml:space="preserve">overview of quality assurance in the tourism industry and the roles and responsibilities of individual staff members in quality assurance. </w:t>
      </w:r>
    </w:p>
    <w:p w:rsidR="00000000" w:rsidRPr="003F5ED8" w:rsidP="003F5ED8">
      <w:pPr>
        <w:pStyle w:val="BodyText"/>
      </w:pPr>
      <w:r w:rsidRPr="003F5ED8">
        <w:t xml:space="preserve">overview of how to organise time and work in different industry contexts. </w:t>
      </w:r>
    </w:p>
    <w:p w:rsidR="00000000" w:rsidRPr="003F5ED8" w:rsidP="003F5ED8">
      <w:pPr>
        <w:pStyle w:val="BodyText"/>
      </w:pPr>
      <w:r w:rsidRPr="003F5ED8">
        <w:t xml:space="preserve">tourism industry information sources. </w:t>
      </w:r>
    </w:p>
    <w:p w:rsidR="00000000" w:rsidRPr="003F5ED8" w:rsidP="003F5ED8">
      <w:pPr>
        <w:pStyle w:val="BodyText"/>
      </w:pPr>
      <w:r w:rsidRPr="003F5ED8">
        <w:t>ba</w:t>
      </w:r>
      <w:r w:rsidRPr="003F5ED8">
        <w:t xml:space="preserve">sic research skills:   </w:t>
      </w:r>
    </w:p>
    <w:p w:rsidR="00000000" w:rsidRPr="003F5ED8" w:rsidP="003F5ED8">
      <w:pPr>
        <w:pStyle w:val="BodyText"/>
      </w:pPr>
      <w:r w:rsidRPr="003F5ED8">
        <w:t xml:space="preserve">identification of relevant information   </w:t>
      </w:r>
    </w:p>
    <w:p w:rsidR="00000000" w:rsidRPr="003F5ED8" w:rsidP="003F5ED8">
      <w:pPr>
        <w:pStyle w:val="BodyText"/>
      </w:pPr>
      <w:r w:rsidRPr="003F5ED8">
        <w:t xml:space="preserve">questioning techniques to obtain information   </w:t>
      </w:r>
    </w:p>
    <w:p w:rsidR="00000000" w:rsidRPr="003F5ED8" w:rsidP="003F5ED8">
      <w:pPr>
        <w:pStyle w:val="BodyText"/>
      </w:pPr>
      <w:r w:rsidRPr="003F5ED8">
        <w:t>sorting and summarising information.</w:t>
      </w:r>
    </w:p>
    <w:p w:rsidR="00000000" w:rsidRPr="003F5ED8" w:rsidP="003F5ED8">
      <w:pPr>
        <w:pStyle w:val="BodyText"/>
      </w:pPr>
    </w:p>
    <w:p w:rsidR="00000000" w:rsidRPr="003F5ED8" w:rsidP="003F5ED8">
      <w:pPr>
        <w:pStyle w:val="BodyText"/>
      </w:pPr>
      <w:r w:rsidRPr="003F5ED8">
        <w:t>legislation (both State and Federal) which applies across the industry in the following areas (name, pri</w:t>
      </w:r>
      <w:r w:rsidRPr="003F5ED8">
        <w:t xml:space="preserve">mary objective and impact on individual staff only):     </w:t>
      </w:r>
    </w:p>
    <w:p w:rsidR="00000000" w:rsidRPr="003F5ED8" w:rsidP="003F5ED8">
      <w:pPr>
        <w:pStyle w:val="BodyText"/>
      </w:pPr>
      <w:r w:rsidRPr="003F5ED8">
        <w:t xml:space="preserve">consumer protection   </w:t>
      </w:r>
    </w:p>
    <w:p w:rsidR="00000000" w:rsidRPr="003F5ED8" w:rsidP="003F5ED8">
      <w:pPr>
        <w:pStyle w:val="BodyText"/>
      </w:pPr>
      <w:r w:rsidRPr="003F5ED8">
        <w:t xml:space="preserve">duty of care   </w:t>
      </w:r>
    </w:p>
    <w:p w:rsidR="00000000" w:rsidRPr="003F5ED8" w:rsidP="003F5ED8">
      <w:pPr>
        <w:pStyle w:val="BodyText"/>
      </w:pPr>
      <w:r w:rsidRPr="003F5ED8">
        <w:t xml:space="preserve">equal employment opportunity   </w:t>
      </w:r>
    </w:p>
    <w:p w:rsidR="00000000" w:rsidRPr="003F5ED8" w:rsidP="003F5ED8">
      <w:pPr>
        <w:pStyle w:val="BodyText"/>
      </w:pPr>
      <w:r w:rsidRPr="003F5ED8">
        <w:t xml:space="preserve">anti-discrimination   </w:t>
      </w:r>
    </w:p>
    <w:p w:rsidR="00000000" w:rsidRPr="003F5ED8" w:rsidP="003F5ED8">
      <w:pPr>
        <w:pStyle w:val="BodyText"/>
      </w:pPr>
      <w:r w:rsidRPr="003F5ED8">
        <w:t xml:space="preserve">workplace relations.   </w:t>
      </w:r>
    </w:p>
    <w:p w:rsidR="00000000" w:rsidRPr="003F5ED8" w:rsidP="003F5ED8">
      <w:pPr>
        <w:pStyle w:val="BodyText"/>
      </w:pPr>
      <w:r w:rsidRPr="003F5ED8">
        <w:t>child sex tourism</w:t>
      </w:r>
    </w:p>
    <w:p w:rsidR="00000000" w:rsidRPr="003F5ED8" w:rsidP="003F5ED8">
      <w:pPr>
        <w:pStyle w:val="BodyText"/>
      </w:pPr>
    </w:p>
    <w:p w:rsidR="00000000" w:rsidRPr="003F5ED8" w:rsidP="003F5ED8">
      <w:pPr>
        <w:pStyle w:val="BodyText"/>
      </w:pPr>
      <w:r w:rsidRPr="003F5ED8">
        <w:t>overview of current and emerging technology used across the t</w:t>
      </w:r>
      <w:r w:rsidRPr="003F5ED8">
        <w:t xml:space="preserve">ourism industry, including e-business.  </w:t>
      </w:r>
    </w:p>
    <w:p w:rsidR="00000000" w:rsidRPr="003F5ED8" w:rsidP="003F5ED8">
      <w:pPr>
        <w:pStyle w:val="BodyText"/>
      </w:pPr>
      <w:r w:rsidRPr="003F5ED8">
        <w:rPr>
          <w:rStyle w:val="SpecialBold"/>
        </w:rPr>
        <w:t>Linkages to Other Units</w:t>
      </w:r>
    </w:p>
    <w:p w:rsidR="00000000" w:rsidRPr="003F5ED8" w:rsidP="003F5ED8">
      <w:pPr>
        <w:pStyle w:val="BodyText"/>
      </w:pPr>
      <w:r w:rsidRPr="003F5ED8">
        <w:t>This is a core unit that underpins effective performance in all other units and combined training and assessment may be appropriate.</w:t>
      </w:r>
    </w:p>
    <w:p w:rsidR="00000000" w:rsidRPr="003F5ED8" w:rsidP="003F5ED8">
      <w:pPr>
        <w:pStyle w:val="BodyText"/>
      </w:pPr>
      <w:r w:rsidRPr="003F5ED8">
        <w:rPr>
          <w:rStyle w:val="SpecialBold"/>
        </w:rPr>
        <w:t>Critical Aspects of Assessment</w:t>
      </w:r>
    </w:p>
    <w:p w:rsidR="00000000" w:rsidRPr="003F5ED8" w:rsidP="003F5ED8">
      <w:pPr>
        <w:pStyle w:val="BodyText"/>
      </w:pPr>
      <w:r w:rsidRPr="003F5ED8">
        <w:t>Evidence of the following i</w:t>
      </w:r>
      <w:r w:rsidRPr="003F5ED8">
        <w:t>s critical:</w:t>
      </w:r>
    </w:p>
    <w:p w:rsidR="00000000" w:rsidRPr="003F5ED8" w:rsidP="003F5ED8">
      <w:pPr>
        <w:pStyle w:val="BodyText"/>
      </w:pPr>
      <w:r w:rsidRPr="003F5ED8">
        <w:t xml:space="preserve">ability to source industry information </w:t>
      </w:r>
    </w:p>
    <w:p w:rsidR="00000000" w:rsidRPr="003F5ED8" w:rsidP="003F5ED8">
      <w:pPr>
        <w:pStyle w:val="BodyText"/>
      </w:pPr>
      <w:r w:rsidRPr="003F5ED8">
        <w:t>general knowledge of the tourism industry, including main roles, functions and inter-relationships of different sectors, with a more detailed knowledge of issues which relate to a specific sector or workp</w:t>
      </w:r>
      <w:r w:rsidRPr="003F5ED8">
        <w:t>lace.</w:t>
      </w:r>
    </w:p>
    <w:p w:rsidR="00000000" w:rsidRPr="003F5ED8" w:rsidP="003F5ED8">
      <w:pPr>
        <w:pStyle w:val="BodyText"/>
      </w:pPr>
      <w:r w:rsidRPr="003F5ED8">
        <w:rPr>
          <w:rStyle w:val="SpecialBold"/>
        </w:rPr>
        <w:t>Context of Assessment and Resource Implications</w:t>
      </w:r>
    </w:p>
    <w:p w:rsidR="00000000" w:rsidRPr="003F5ED8" w:rsidP="003F5ED8">
      <w:pPr>
        <w:pStyle w:val="BodyText"/>
      </w:pPr>
      <w:r w:rsidRPr="003F5ED8">
        <w:t>Assessment must ensure:</w:t>
      </w:r>
    </w:p>
    <w:p w:rsidR="00000000" w:rsidRPr="003F5ED8" w:rsidP="003F5ED8">
      <w:pPr>
        <w:pStyle w:val="BodyText"/>
      </w:pPr>
      <w:r w:rsidRPr="003F5ED8">
        <w:t>project or work activities that allow the candidate to demonstrate the application of knowledge to specific tourism industry contexts and situations.</w:t>
      </w:r>
    </w:p>
    <w:p w:rsidR="00000000" w:rsidRPr="003F5ED8" w:rsidP="003F5ED8">
      <w:pPr>
        <w:pStyle w:val="BodyText"/>
      </w:pPr>
      <w:r w:rsidRPr="003F5ED8">
        <w:rPr>
          <w:rStyle w:val="SpecialBold"/>
        </w:rPr>
        <w:t>Assessment Methods</w:t>
      </w:r>
    </w:p>
    <w:p w:rsidR="00000000" w:rsidRPr="003F5ED8" w:rsidP="003F5ED8">
      <w:pPr>
        <w:pStyle w:val="BodyText"/>
      </w:pPr>
      <w:r w:rsidRPr="003F5ED8">
        <w:t>Assessmen</w:t>
      </w:r>
      <w:r w:rsidRPr="003F5ED8">
        <w:t>t methods must be chosen to ensure that ability to develop and update knowledge can be practically demonstrated.  Methods must include assessment of knowledge as well as assessment of practical skills.</w:t>
      </w:r>
    </w:p>
    <w:p w:rsidR="00000000" w:rsidRPr="003F5ED8" w:rsidP="003F5ED8">
      <w:pPr>
        <w:pStyle w:val="BodyText"/>
      </w:pPr>
      <w:r w:rsidRPr="003F5ED8">
        <w:t>The following examples are appropriate for this unit:</w:t>
      </w:r>
    </w:p>
    <w:p w:rsidR="00000000" w:rsidRPr="003F5ED8" w:rsidP="003F5ED8">
      <w:pPr>
        <w:pStyle w:val="BodyText"/>
      </w:pPr>
      <w:r w:rsidRPr="003F5ED8">
        <w:t xml:space="preserve">case studies and problem-solving exercises to assess application of knowledge to different situations and contexts </w:t>
      </w:r>
    </w:p>
    <w:p w:rsidR="00000000" w:rsidRPr="003F5ED8" w:rsidP="003F5ED8">
      <w:pPr>
        <w:pStyle w:val="BodyText"/>
      </w:pPr>
      <w:r w:rsidRPr="003F5ED8">
        <w:t xml:space="preserve">questions to assess knowledge of different aspects of the tourism industry </w:t>
      </w:r>
    </w:p>
    <w:p w:rsidR="00000000" w:rsidRPr="003F5ED8" w:rsidP="003F5ED8">
      <w:pPr>
        <w:pStyle w:val="BodyText"/>
      </w:pPr>
      <w:r w:rsidRPr="003F5ED8">
        <w:t>review of portfolios of evidence and third party workplace repor</w:t>
      </w:r>
      <w:r w:rsidRPr="003F5ED8">
        <w:t>ts of on-the-job performance by the candidate.</w:t>
      </w:r>
    </w:p>
    <w:p w:rsidR="00000000" w:rsidRPr="003F5ED8" w:rsidP="003F5ED8">
      <w:pPr>
        <w:pStyle w:val="BodyText"/>
      </w:pPr>
      <w:r w:rsidRPr="003F5ED8">
        <w:rPr>
          <w:rStyle w:val="SpecialBold"/>
        </w:rPr>
        <w:t>Key Competencies in this Unit</w:t>
      </w:r>
    </w:p>
    <w:p w:rsidR="00000000" w:rsidRPr="003F5ED8" w:rsidP="003F5ED8">
      <w:pPr>
        <w:pStyle w:val="BodyText"/>
      </w:pPr>
      <w:r w:rsidRPr="003F5ED8">
        <w:t xml:space="preserve">Key Competencies are an integral part of all workplace competencies.  The table below describes those applicable to this unit.  Trainers and assessors should ensure that they are </w:t>
      </w:r>
      <w:r w:rsidRPr="003F5ED8">
        <w:t>addressed in training and assessment.</w:t>
      </w:r>
    </w:p>
    <w:p w:rsidR="00000000" w:rsidRPr="003F5ED8" w:rsidP="003F5ED8">
      <w:pPr>
        <w:pStyle w:val="BodyText"/>
      </w:pPr>
      <w:r w:rsidRPr="003F5ED8">
        <w:t>Level 1 = Perform     Level 2 = Administer and Manage     Level 3 = Design and Evaluate</w:t>
      </w:r>
    </w:p>
    <w:p w:rsidR="00000000" w:rsidRPr="003F5ED8" w:rsidP="003F5ED8">
      <w:pPr>
        <w:pStyle w:val="BodyText"/>
      </w:pPr>
      <w:r w:rsidRPr="003F5ED8">
        <w:rPr>
          <w:rStyle w:val="SpecialBold"/>
        </w:rPr>
        <w:t>Key Competencies</w:t>
      </w:r>
    </w:p>
    <w:p w:rsidR="00000000" w:rsidRPr="003F5ED8" w:rsidP="003F5ED8">
      <w:pPr>
        <w:pStyle w:val="BodyText"/>
      </w:pPr>
      <w:r w:rsidRPr="003F5ED8">
        <w:rPr>
          <w:rStyle w:val="SpecialBold"/>
        </w:rPr>
        <w:t>Collecting</w:t>
      </w:r>
      <w:r w:rsidRPr="003F5ED8">
        <w:t xml:space="preserve">, </w:t>
      </w:r>
      <w:r w:rsidRPr="003F5ED8">
        <w:rPr>
          <w:rStyle w:val="SpecialBold"/>
        </w:rPr>
        <w:t>Organising and Analysing Information</w:t>
      </w:r>
    </w:p>
    <w:p w:rsidR="00000000" w:rsidRPr="003F5ED8" w:rsidP="003F5ED8">
      <w:pPr>
        <w:pStyle w:val="BodyText"/>
      </w:pPr>
      <w:r w:rsidRPr="003F5ED8">
        <w:t>For example:</w:t>
      </w:r>
    </w:p>
    <w:p w:rsidR="00000000" w:rsidRPr="003F5ED8" w:rsidP="003F5ED8">
      <w:pPr>
        <w:pStyle w:val="BodyText"/>
      </w:pPr>
      <w:r w:rsidRPr="003F5ED8">
        <w:t>Deciding whether to join an industry association ba</w:t>
      </w:r>
      <w:r w:rsidRPr="003F5ED8">
        <w:t>sed on promotional materials  (2)</w:t>
      </w:r>
    </w:p>
    <w:p w:rsidR="00000000" w:rsidRPr="003F5ED8" w:rsidP="003F5ED8">
      <w:pPr>
        <w:pStyle w:val="BodyText"/>
      </w:pPr>
      <w:r w:rsidRPr="003F5ED8">
        <w:rPr>
          <w:rStyle w:val="SpecialBold"/>
        </w:rPr>
        <w:t>Communicating Ideas and Information</w:t>
      </w:r>
    </w:p>
    <w:p w:rsidR="00000000" w:rsidRPr="003F5ED8" w:rsidP="003F5ED8">
      <w:pPr>
        <w:pStyle w:val="BodyText"/>
      </w:pPr>
      <w:r w:rsidRPr="003F5ED8">
        <w:t>For example:</w:t>
      </w:r>
    </w:p>
    <w:p w:rsidR="00000000" w:rsidRPr="003F5ED8" w:rsidP="003F5ED8">
      <w:pPr>
        <w:pStyle w:val="BodyText"/>
      </w:pPr>
      <w:r w:rsidRPr="003F5ED8">
        <w:t>Liaising with colleagues from other industry sectors to meet a particular customer request  (1)</w:t>
      </w:r>
    </w:p>
    <w:p w:rsidR="00000000" w:rsidRPr="003F5ED8" w:rsidP="003F5ED8">
      <w:pPr>
        <w:pStyle w:val="BodyText"/>
      </w:pPr>
      <w:r w:rsidRPr="003F5ED8">
        <w:rPr>
          <w:rStyle w:val="SpecialBold"/>
        </w:rPr>
        <w:t>Planning and Organising Activities</w:t>
      </w:r>
    </w:p>
    <w:p w:rsidR="00000000" w:rsidRPr="003F5ED8" w:rsidP="003F5ED8">
      <w:pPr>
        <w:pStyle w:val="BodyText"/>
      </w:pPr>
      <w:r w:rsidRPr="003F5ED8">
        <w:t>For example:</w:t>
      </w:r>
    </w:p>
    <w:p w:rsidR="00000000" w:rsidRPr="003F5ED8" w:rsidP="003F5ED8">
      <w:pPr>
        <w:pStyle w:val="BodyText"/>
      </w:pPr>
      <w:r w:rsidRPr="003F5ED8">
        <w:t>Organising a personal program</w:t>
      </w:r>
      <w:r w:rsidRPr="003F5ED8">
        <w:t xml:space="preserve"> of professional development activities for the upcoming year  (1)</w:t>
      </w:r>
    </w:p>
    <w:p w:rsidR="00000000" w:rsidRPr="003F5ED8" w:rsidP="003F5ED8">
      <w:pPr>
        <w:pStyle w:val="BodyText"/>
      </w:pPr>
      <w:r w:rsidRPr="003F5ED8">
        <w:rPr>
          <w:rStyle w:val="SpecialBold"/>
        </w:rPr>
        <w:t>Working with Others and in Teams</w:t>
      </w:r>
    </w:p>
    <w:p w:rsidR="00000000" w:rsidRPr="003F5ED8" w:rsidP="003F5ED8">
      <w:pPr>
        <w:pStyle w:val="BodyText"/>
      </w:pPr>
      <w:r w:rsidRPr="003F5ED8">
        <w:t>For example:</w:t>
      </w:r>
    </w:p>
    <w:p w:rsidR="00000000" w:rsidRPr="003F5ED8" w:rsidP="003F5ED8">
      <w:pPr>
        <w:pStyle w:val="BodyText"/>
      </w:pPr>
      <w:r w:rsidRPr="003F5ED8">
        <w:t>Discussing industry events with colleagues  (1)</w:t>
      </w:r>
    </w:p>
    <w:p w:rsidR="00000000" w:rsidRPr="003F5ED8" w:rsidP="003F5ED8">
      <w:pPr>
        <w:pStyle w:val="BodyText"/>
      </w:pPr>
      <w:r w:rsidRPr="003F5ED8">
        <w:rPr>
          <w:rStyle w:val="SpecialBold"/>
        </w:rPr>
        <w:t>Using Mathematical Ideas and Techniques</w:t>
      </w:r>
    </w:p>
    <w:p w:rsidR="00000000" w:rsidRPr="003F5ED8" w:rsidP="003F5ED8">
      <w:pPr>
        <w:pStyle w:val="BodyText"/>
      </w:pPr>
      <w:r w:rsidRPr="003F5ED8">
        <w:t>Not Applicable</w:t>
      </w:r>
    </w:p>
    <w:p w:rsidR="00000000" w:rsidRPr="003F5ED8" w:rsidP="003F5ED8">
      <w:pPr>
        <w:pStyle w:val="BodyText"/>
      </w:pPr>
      <w:r w:rsidRPr="003F5ED8">
        <w:rPr>
          <w:rStyle w:val="SpecialBold"/>
        </w:rPr>
        <w:t>Solving Problems</w:t>
      </w:r>
    </w:p>
    <w:p w:rsidR="00000000" w:rsidRPr="003F5ED8" w:rsidP="003F5ED8">
      <w:pPr>
        <w:pStyle w:val="BodyText"/>
      </w:pPr>
      <w:r w:rsidRPr="003F5ED8">
        <w:t>For example:</w:t>
      </w:r>
    </w:p>
    <w:p w:rsidR="00000000" w:rsidRPr="003F5ED8" w:rsidP="003F5ED8">
      <w:pPr>
        <w:pStyle w:val="BodyText"/>
      </w:pPr>
      <w:r w:rsidRPr="003F5ED8">
        <w:t>Responding</w:t>
      </w:r>
      <w:r w:rsidRPr="003F5ED8">
        <w:t xml:space="preserve"> to a situation which involves dealing with a sector of the industry of which you have limited knowledge  (1)</w:t>
      </w:r>
    </w:p>
    <w:p w:rsidR="00000000" w:rsidRPr="003F5ED8" w:rsidP="003F5ED8">
      <w:pPr>
        <w:pStyle w:val="BodyText"/>
      </w:pPr>
      <w:r w:rsidRPr="003F5ED8">
        <w:rPr>
          <w:rStyle w:val="SpecialBold"/>
        </w:rPr>
        <w:t>Using Technology</w:t>
      </w:r>
    </w:p>
    <w:p w:rsidR="00000000" w:rsidRPr="003F5ED8" w:rsidP="003F5ED8">
      <w:pPr>
        <w:pStyle w:val="BodyText"/>
      </w:pPr>
      <w:r w:rsidRPr="003F5ED8">
        <w:t>For example:</w:t>
      </w:r>
    </w:p>
    <w:p w:rsidR="00000000" w:rsidRPr="003F5ED8" w:rsidP="003F5ED8">
      <w:pPr>
        <w:pStyle w:val="BodyText"/>
      </w:pPr>
      <w:r w:rsidRPr="003F5ED8">
        <w:t>Using the Internet to source information on the tourism industry  (1)</w:t>
      </w:r>
    </w:p>
    <w:p w:rsidR="00000000" w:rsidRPr="003F5ED8" w:rsidP="003F5ED8">
      <w:pPr>
        <w:pStyle w:val="BodyText"/>
      </w:pPr>
      <w:r w:rsidRPr="003F5ED8">
        <w:rPr>
          <w:rStyle w:val="SpecialBold"/>
        </w:rPr>
        <w:t>Essential Knowledge and Skills to be Assessed</w:t>
      </w:r>
    </w:p>
    <w:p w:rsidR="00000000" w:rsidRPr="003F5ED8" w:rsidP="003F5ED8">
      <w:pPr>
        <w:pStyle w:val="BodyText"/>
      </w:pPr>
      <w:r w:rsidRPr="003F5ED8">
        <w:t>The following knowledge and skills must be assessed as part of this unit:</w:t>
      </w:r>
    </w:p>
    <w:p w:rsidR="00000000" w:rsidRPr="003F5ED8" w:rsidP="003F5ED8">
      <w:pPr>
        <w:pStyle w:val="BodyText"/>
      </w:pPr>
      <w:r w:rsidRPr="003F5ED8">
        <w:t xml:space="preserve">different sectors of the tourism industry and their inter-relationships, including a general knowledge of the structure, roles and functions of the following sectors:   </w:t>
      </w:r>
    </w:p>
    <w:p w:rsidR="00000000" w:rsidRPr="003F5ED8" w:rsidP="003F5ED8">
      <w:pPr>
        <w:pStyle w:val="BodyText"/>
      </w:pPr>
      <w:r w:rsidRPr="003F5ED8">
        <w:t xml:space="preserve">accommodation   </w:t>
      </w:r>
    </w:p>
    <w:p w:rsidR="00000000" w:rsidRPr="003F5ED8" w:rsidP="003F5ED8">
      <w:pPr>
        <w:pStyle w:val="BodyText"/>
      </w:pPr>
      <w:r w:rsidRPr="003F5ED8">
        <w:t xml:space="preserve">attractions and theme parks   </w:t>
      </w:r>
    </w:p>
    <w:p w:rsidR="00000000" w:rsidRPr="003F5ED8" w:rsidP="003F5ED8">
      <w:pPr>
        <w:pStyle w:val="BodyText"/>
      </w:pPr>
      <w:r w:rsidRPr="003F5ED8">
        <w:t xml:space="preserve">tour operators   </w:t>
      </w:r>
    </w:p>
    <w:p w:rsidR="00000000" w:rsidRPr="003F5ED8" w:rsidP="003F5ED8">
      <w:pPr>
        <w:pStyle w:val="BodyText"/>
      </w:pPr>
      <w:r w:rsidRPr="003F5ED8">
        <w:t xml:space="preserve">tour wholesalers   </w:t>
      </w:r>
    </w:p>
    <w:p w:rsidR="00000000" w:rsidRPr="003F5ED8" w:rsidP="003F5ED8">
      <w:pPr>
        <w:pStyle w:val="BodyText"/>
      </w:pPr>
      <w:r w:rsidRPr="003F5ED8">
        <w:t xml:space="preserve">retail travel agents   </w:t>
      </w:r>
    </w:p>
    <w:p w:rsidR="00000000" w:rsidRPr="003F5ED8" w:rsidP="003F5ED8">
      <w:pPr>
        <w:pStyle w:val="BodyText"/>
      </w:pPr>
      <w:r w:rsidRPr="003F5ED8">
        <w:t xml:space="preserve">information services and co-ordination sector (local, regional, national)   </w:t>
      </w:r>
    </w:p>
    <w:p w:rsidR="00000000" w:rsidRPr="003F5ED8" w:rsidP="003F5ED8">
      <w:pPr>
        <w:pStyle w:val="BodyText"/>
      </w:pPr>
      <w:r w:rsidRPr="003F5ED8">
        <w:t>meetings and events.</w:t>
      </w:r>
    </w:p>
    <w:p w:rsidR="00000000" w:rsidRPr="003F5ED8" w:rsidP="003F5ED8">
      <w:pPr>
        <w:pStyle w:val="BodyText"/>
      </w:pPr>
    </w:p>
    <w:p w:rsidR="00000000" w:rsidRPr="003F5ED8" w:rsidP="003F5ED8">
      <w:pPr>
        <w:pStyle w:val="BodyText"/>
      </w:pPr>
      <w:r w:rsidRPr="003F5ED8">
        <w:t>major cross-industry and sector-specific organi</w:t>
      </w:r>
      <w:r w:rsidRPr="003F5ED8">
        <w:t xml:space="preserve">sations.   </w:t>
      </w:r>
    </w:p>
    <w:p w:rsidR="00000000" w:rsidRPr="003F5ED8" w:rsidP="003F5ED8">
      <w:pPr>
        <w:pStyle w:val="BodyText"/>
      </w:pPr>
      <w:r w:rsidRPr="003F5ED8">
        <w:t xml:space="preserve">overview of quality assurance in the tourism industry and the roles and responsibilities of individual staff members in quality assurance. </w:t>
      </w:r>
    </w:p>
    <w:p w:rsidR="00000000" w:rsidRPr="003F5ED8" w:rsidP="003F5ED8">
      <w:pPr>
        <w:pStyle w:val="BodyText"/>
      </w:pPr>
      <w:r w:rsidRPr="003F5ED8">
        <w:t xml:space="preserve">overview of how to organise time and work in different industry contexts. </w:t>
      </w:r>
    </w:p>
    <w:p w:rsidR="00000000" w:rsidRPr="003F5ED8" w:rsidP="003F5ED8">
      <w:pPr>
        <w:pStyle w:val="BodyText"/>
      </w:pPr>
      <w:r w:rsidRPr="003F5ED8">
        <w:t xml:space="preserve">tourism industry information </w:t>
      </w:r>
      <w:r w:rsidRPr="003F5ED8">
        <w:t xml:space="preserve">sources. </w:t>
      </w:r>
    </w:p>
    <w:p w:rsidR="00000000" w:rsidRPr="003F5ED8" w:rsidP="003F5ED8">
      <w:pPr>
        <w:pStyle w:val="BodyText"/>
      </w:pPr>
      <w:r w:rsidRPr="003F5ED8">
        <w:t xml:space="preserve">basic research skills:   </w:t>
      </w:r>
    </w:p>
    <w:p w:rsidR="00000000" w:rsidRPr="003F5ED8" w:rsidP="003F5ED8">
      <w:pPr>
        <w:pStyle w:val="BodyText"/>
      </w:pPr>
      <w:r w:rsidRPr="003F5ED8">
        <w:t xml:space="preserve">identification of relevant information   </w:t>
      </w:r>
    </w:p>
    <w:p w:rsidR="00000000" w:rsidRPr="003F5ED8" w:rsidP="003F5ED8">
      <w:pPr>
        <w:pStyle w:val="BodyText"/>
      </w:pPr>
      <w:r w:rsidRPr="003F5ED8">
        <w:t xml:space="preserve">questioning techniques to obtain information   </w:t>
      </w:r>
    </w:p>
    <w:p w:rsidR="00000000" w:rsidRPr="003F5ED8" w:rsidP="003F5ED8">
      <w:pPr>
        <w:pStyle w:val="BodyText"/>
      </w:pPr>
      <w:r w:rsidRPr="003F5ED8">
        <w:t>sorting and summarising information.</w:t>
      </w:r>
    </w:p>
    <w:p w:rsidR="00000000" w:rsidRPr="003F5ED8" w:rsidP="003F5ED8">
      <w:pPr>
        <w:pStyle w:val="BodyText"/>
      </w:pPr>
    </w:p>
    <w:p w:rsidR="00000000" w:rsidRPr="003F5ED8" w:rsidP="003F5ED8">
      <w:pPr>
        <w:pStyle w:val="BodyText"/>
      </w:pPr>
      <w:r w:rsidRPr="003F5ED8">
        <w:t>legislation (both State and Federal) which applies across the industry in the following area</w:t>
      </w:r>
      <w:r w:rsidRPr="003F5ED8">
        <w:t xml:space="preserve">s (name, primary objective and impact on individual staff only):     </w:t>
      </w:r>
    </w:p>
    <w:p w:rsidR="00000000" w:rsidRPr="003F5ED8" w:rsidP="003F5ED8">
      <w:pPr>
        <w:pStyle w:val="BodyText"/>
      </w:pPr>
      <w:r w:rsidRPr="003F5ED8">
        <w:t xml:space="preserve">consumer protection   </w:t>
      </w:r>
    </w:p>
    <w:p w:rsidR="00000000" w:rsidRPr="003F5ED8" w:rsidP="003F5ED8">
      <w:pPr>
        <w:pStyle w:val="BodyText"/>
      </w:pPr>
      <w:r w:rsidRPr="003F5ED8">
        <w:t xml:space="preserve">duty of care   </w:t>
      </w:r>
    </w:p>
    <w:p w:rsidR="00000000" w:rsidRPr="003F5ED8" w:rsidP="003F5ED8">
      <w:pPr>
        <w:pStyle w:val="BodyText"/>
      </w:pPr>
      <w:r w:rsidRPr="003F5ED8">
        <w:t xml:space="preserve">equal employment opportunity   </w:t>
      </w:r>
    </w:p>
    <w:p w:rsidR="00000000" w:rsidRPr="003F5ED8" w:rsidP="003F5ED8">
      <w:pPr>
        <w:pStyle w:val="BodyText"/>
      </w:pPr>
      <w:r w:rsidRPr="003F5ED8">
        <w:t xml:space="preserve">anti-discrimination   </w:t>
      </w:r>
    </w:p>
    <w:p w:rsidR="00000000" w:rsidRPr="003F5ED8" w:rsidP="003F5ED8">
      <w:pPr>
        <w:pStyle w:val="BodyText"/>
      </w:pPr>
      <w:r w:rsidRPr="003F5ED8">
        <w:t xml:space="preserve">workplace relations.   </w:t>
      </w:r>
    </w:p>
    <w:p w:rsidR="00000000" w:rsidRPr="003F5ED8" w:rsidP="003F5ED8">
      <w:pPr>
        <w:pStyle w:val="BodyText"/>
      </w:pPr>
      <w:r w:rsidRPr="003F5ED8">
        <w:t>child sex tourism</w:t>
      </w:r>
    </w:p>
    <w:p w:rsidR="00000000" w:rsidRPr="003F5ED8" w:rsidP="003F5ED8">
      <w:pPr>
        <w:pStyle w:val="BodyText"/>
      </w:pPr>
    </w:p>
    <w:p w:rsidR="00000000" w:rsidRPr="003F5ED8" w:rsidP="003F5ED8">
      <w:pPr>
        <w:pStyle w:val="BodyText"/>
      </w:pPr>
      <w:r w:rsidRPr="003F5ED8">
        <w:t xml:space="preserve">overview of current and emerging technology used </w:t>
      </w:r>
      <w:r w:rsidRPr="003F5ED8">
        <w:t xml:space="preserve">across the tourism industry, including e-business.  </w:t>
      </w:r>
    </w:p>
    <w:p w:rsidR="00000000" w:rsidRPr="003F5ED8" w:rsidP="003F5ED8">
      <w:pPr>
        <w:pStyle w:val="BodyText"/>
      </w:pPr>
      <w:r w:rsidRPr="003F5ED8">
        <w:rPr>
          <w:rStyle w:val="SpecialBold"/>
        </w:rPr>
        <w:t>Linkages to Other Units</w:t>
      </w:r>
    </w:p>
    <w:p w:rsidR="00000000" w:rsidRPr="003F5ED8" w:rsidP="003F5ED8">
      <w:pPr>
        <w:pStyle w:val="BodyText"/>
      </w:pPr>
      <w:r w:rsidRPr="003F5ED8">
        <w:t>This is a core unit that underpins effective performance in all other units and combined training and assessment may be appropriate.</w:t>
      </w:r>
    </w:p>
    <w:p w:rsidR="00000000" w:rsidRPr="003F5ED8" w:rsidP="003F5ED8">
      <w:pPr>
        <w:pStyle w:val="BodyText"/>
      </w:pPr>
      <w:r w:rsidRPr="003F5ED8">
        <w:rPr>
          <w:rStyle w:val="SpecialBold"/>
        </w:rPr>
        <w:t>Critical Aspects of Assessment</w:t>
      </w:r>
    </w:p>
    <w:p w:rsidR="00000000" w:rsidRPr="003F5ED8" w:rsidP="003F5ED8">
      <w:pPr>
        <w:pStyle w:val="BodyText"/>
      </w:pPr>
      <w:r w:rsidRPr="003F5ED8">
        <w:t>Evidence of the following is critical:</w:t>
      </w:r>
    </w:p>
    <w:p w:rsidR="00000000" w:rsidRPr="003F5ED8" w:rsidP="003F5ED8">
      <w:pPr>
        <w:pStyle w:val="BodyText"/>
      </w:pPr>
      <w:r w:rsidRPr="003F5ED8">
        <w:t xml:space="preserve">ability to source industry information </w:t>
      </w:r>
    </w:p>
    <w:p w:rsidR="00000000" w:rsidRPr="003F5ED8" w:rsidP="003F5ED8">
      <w:pPr>
        <w:pStyle w:val="BodyText"/>
      </w:pPr>
      <w:r w:rsidRPr="003F5ED8">
        <w:t>general knowledge of the tourism industry, including main roles, functions and inter-relationships of different sectors, with a more detailed knowledge of issues which relate to</w:t>
      </w:r>
      <w:r w:rsidRPr="003F5ED8">
        <w:t xml:space="preserve"> a specific sector or workplace.</w:t>
      </w:r>
    </w:p>
    <w:p w:rsidR="00000000" w:rsidRPr="003F5ED8" w:rsidP="003F5ED8">
      <w:pPr>
        <w:pStyle w:val="BodyText"/>
      </w:pPr>
      <w:r w:rsidRPr="003F5ED8">
        <w:rPr>
          <w:rStyle w:val="SpecialBold"/>
        </w:rPr>
        <w:t>Context of Assessment and Resource Implications</w:t>
      </w:r>
    </w:p>
    <w:p w:rsidR="00000000" w:rsidRPr="003F5ED8" w:rsidP="003F5ED8">
      <w:pPr>
        <w:pStyle w:val="BodyText"/>
      </w:pPr>
      <w:r w:rsidRPr="003F5ED8">
        <w:t>Assessment must ensure:</w:t>
      </w:r>
    </w:p>
    <w:p w:rsidR="00000000" w:rsidRPr="003F5ED8" w:rsidP="003F5ED8">
      <w:pPr>
        <w:pStyle w:val="BodyText"/>
      </w:pPr>
      <w:r w:rsidRPr="003F5ED8">
        <w:t>project or work activities that allow the candidate to demonstrate the application of knowledge to specific tourism industry contexts and situations.</w:t>
      </w:r>
    </w:p>
    <w:p w:rsidR="00000000" w:rsidRPr="003F5ED8" w:rsidP="003F5ED8">
      <w:pPr>
        <w:pStyle w:val="BodyText"/>
      </w:pPr>
      <w:r w:rsidRPr="003F5ED8">
        <w:rPr>
          <w:rStyle w:val="SpecialBold"/>
        </w:rPr>
        <w:t>A</w:t>
      </w:r>
      <w:r w:rsidRPr="003F5ED8">
        <w:rPr>
          <w:rStyle w:val="SpecialBold"/>
        </w:rPr>
        <w:t>ssessment Methods</w:t>
      </w:r>
    </w:p>
    <w:p w:rsidR="00000000" w:rsidRPr="003F5ED8" w:rsidP="003F5ED8">
      <w:pPr>
        <w:pStyle w:val="BodyText"/>
      </w:pPr>
      <w:r w:rsidRPr="003F5ED8">
        <w:t>Assessment methods must be chosen to ensure that ability to develop and update knowledge can be practically demonstrated.  Methods must include assessment of knowledge as well as assessment of practical skills.</w:t>
      </w:r>
    </w:p>
    <w:p w:rsidR="00000000" w:rsidRPr="003F5ED8" w:rsidP="003F5ED8">
      <w:pPr>
        <w:pStyle w:val="BodyText"/>
      </w:pPr>
      <w:r w:rsidRPr="003F5ED8">
        <w:t xml:space="preserve">The following examples are </w:t>
      </w:r>
      <w:r w:rsidRPr="003F5ED8">
        <w:t>appropriate for this unit:</w:t>
      </w:r>
    </w:p>
    <w:p w:rsidR="00000000" w:rsidRPr="003F5ED8" w:rsidP="003F5ED8">
      <w:pPr>
        <w:pStyle w:val="BodyText"/>
      </w:pPr>
      <w:r w:rsidRPr="003F5ED8">
        <w:t xml:space="preserve">case studies and problem-solving exercises to assess application of knowledge to different situations and contexts </w:t>
      </w:r>
    </w:p>
    <w:p w:rsidR="00000000" w:rsidRPr="003F5ED8" w:rsidP="003F5ED8">
      <w:pPr>
        <w:pStyle w:val="BodyText"/>
      </w:pPr>
      <w:r w:rsidRPr="003F5ED8">
        <w:t xml:space="preserve">questions to assess knowledge of different aspects of the tourism industry </w:t>
      </w:r>
    </w:p>
    <w:p w:rsidR="00000000" w:rsidRPr="003F5ED8" w:rsidP="003F5ED8">
      <w:pPr>
        <w:pStyle w:val="BodyText"/>
      </w:pPr>
      <w:r w:rsidRPr="003F5ED8">
        <w:t xml:space="preserve">review of portfolios of evidence and </w:t>
      </w:r>
      <w:r w:rsidRPr="003F5ED8">
        <w:t>third party workplace reports of on-the-job performance by the candidate.</w:t>
      </w:r>
    </w:p>
    <w:p w:rsidR="00000000" w:rsidRPr="003F5ED8" w:rsidP="003F5ED8">
      <w:pPr>
        <w:pStyle w:val="BodyText"/>
      </w:pPr>
      <w:r w:rsidRPr="003F5ED8">
        <w:rPr>
          <w:rStyle w:val="SpecialBold"/>
        </w:rPr>
        <w:t>Key Competencies in this Unit</w:t>
      </w:r>
    </w:p>
    <w:p w:rsidR="00000000" w:rsidRPr="003F5ED8" w:rsidP="003F5ED8">
      <w:pPr>
        <w:pStyle w:val="BodyText"/>
      </w:pPr>
      <w:r w:rsidRPr="003F5ED8">
        <w:t>Key Competencies are an integral part of all workplace competencies.  The table below describes those applicable to this unit.  Trainers and assessors s</w:t>
      </w:r>
      <w:r w:rsidRPr="003F5ED8">
        <w:t>hould ensure that they are addressed in training and assessment.</w:t>
      </w:r>
    </w:p>
    <w:p w:rsidR="00000000" w:rsidRPr="003F5ED8" w:rsidP="003F5ED8">
      <w:pPr>
        <w:pStyle w:val="BodyText"/>
      </w:pPr>
      <w:r w:rsidRPr="003F5ED8">
        <w:t>Level 1 = Perform     Level 2 = Administer and Manage     Level 3 = Design and Evaluate</w:t>
      </w:r>
    </w:p>
    <w:p w:rsidR="00000000" w:rsidRPr="003F5ED8" w:rsidP="003F5ED8">
      <w:pPr>
        <w:pStyle w:val="BodyText"/>
      </w:pPr>
      <w:r w:rsidRPr="003F5ED8">
        <w:rPr>
          <w:rStyle w:val="SpecialBold"/>
        </w:rPr>
        <w:t>Key Competencies</w:t>
      </w:r>
    </w:p>
    <w:p w:rsidR="00000000" w:rsidRPr="003F5ED8" w:rsidP="003F5ED8">
      <w:pPr>
        <w:pStyle w:val="BodyText"/>
      </w:pPr>
      <w:r w:rsidRPr="003F5ED8">
        <w:rPr>
          <w:rStyle w:val="SpecialBold"/>
        </w:rPr>
        <w:t>Collecting</w:t>
      </w:r>
      <w:r w:rsidRPr="003F5ED8">
        <w:t xml:space="preserve">, </w:t>
      </w:r>
      <w:r w:rsidRPr="003F5ED8">
        <w:rPr>
          <w:rStyle w:val="SpecialBold"/>
        </w:rPr>
        <w:t>Organising and Analysing Information</w:t>
      </w:r>
    </w:p>
    <w:p w:rsidR="00000000" w:rsidRPr="003F5ED8" w:rsidP="003F5ED8">
      <w:pPr>
        <w:pStyle w:val="BodyText"/>
      </w:pPr>
      <w:r w:rsidRPr="003F5ED8">
        <w:t>For example:</w:t>
      </w:r>
    </w:p>
    <w:p w:rsidR="00000000" w:rsidRPr="003F5ED8" w:rsidP="003F5ED8">
      <w:pPr>
        <w:pStyle w:val="BodyText"/>
      </w:pPr>
      <w:r w:rsidRPr="003F5ED8">
        <w:t>Deciding whether to join</w:t>
      </w:r>
      <w:r w:rsidRPr="003F5ED8">
        <w:t xml:space="preserve"> an industry association based on promotional materials  (2)</w:t>
      </w:r>
    </w:p>
    <w:p w:rsidR="00000000" w:rsidRPr="003F5ED8" w:rsidP="003F5ED8">
      <w:pPr>
        <w:pStyle w:val="BodyText"/>
      </w:pPr>
      <w:r w:rsidRPr="003F5ED8">
        <w:rPr>
          <w:rStyle w:val="SpecialBold"/>
        </w:rPr>
        <w:t>Communicating Ideas and Information</w:t>
      </w:r>
    </w:p>
    <w:p w:rsidR="00000000" w:rsidRPr="003F5ED8" w:rsidP="003F5ED8">
      <w:pPr>
        <w:pStyle w:val="BodyText"/>
      </w:pPr>
      <w:r w:rsidRPr="003F5ED8">
        <w:t>For example:</w:t>
      </w:r>
    </w:p>
    <w:p w:rsidR="00000000" w:rsidRPr="003F5ED8" w:rsidP="003F5ED8">
      <w:pPr>
        <w:pStyle w:val="BodyText"/>
      </w:pPr>
      <w:r w:rsidRPr="003F5ED8">
        <w:t>Liaising with colleagues from other industry sectors to meet a particular customer request  (1)</w:t>
      </w:r>
    </w:p>
    <w:p w:rsidR="00000000" w:rsidRPr="003F5ED8" w:rsidP="003F5ED8">
      <w:pPr>
        <w:pStyle w:val="BodyText"/>
      </w:pPr>
      <w:r w:rsidRPr="003F5ED8">
        <w:rPr>
          <w:rStyle w:val="SpecialBold"/>
        </w:rPr>
        <w:t>Planning and Organising Activities</w:t>
      </w:r>
    </w:p>
    <w:p w:rsidR="00000000" w:rsidRPr="003F5ED8" w:rsidP="003F5ED8">
      <w:pPr>
        <w:pStyle w:val="BodyText"/>
      </w:pPr>
      <w:r w:rsidRPr="003F5ED8">
        <w:t>For example:</w:t>
      </w:r>
    </w:p>
    <w:p w:rsidR="00000000" w:rsidRPr="003F5ED8" w:rsidP="003F5ED8">
      <w:pPr>
        <w:pStyle w:val="BodyText"/>
      </w:pPr>
      <w:r w:rsidRPr="003F5ED8">
        <w:t>Organising a personal program of professional development activities for the upcoming year  (1)</w:t>
      </w:r>
    </w:p>
    <w:p w:rsidR="00000000" w:rsidRPr="003F5ED8" w:rsidP="003F5ED8">
      <w:pPr>
        <w:pStyle w:val="BodyText"/>
      </w:pPr>
      <w:r w:rsidRPr="003F5ED8">
        <w:rPr>
          <w:rStyle w:val="SpecialBold"/>
        </w:rPr>
        <w:t>Working with Others and in Teams</w:t>
      </w:r>
    </w:p>
    <w:p w:rsidR="00000000" w:rsidRPr="003F5ED8" w:rsidP="003F5ED8">
      <w:pPr>
        <w:pStyle w:val="BodyText"/>
      </w:pPr>
      <w:r w:rsidRPr="003F5ED8">
        <w:t>For example:</w:t>
      </w:r>
    </w:p>
    <w:p w:rsidR="00000000" w:rsidRPr="003F5ED8" w:rsidP="003F5ED8">
      <w:pPr>
        <w:pStyle w:val="BodyText"/>
      </w:pPr>
      <w:r w:rsidRPr="003F5ED8">
        <w:t>Discussing industry events with colleagues  (1)</w:t>
      </w:r>
    </w:p>
    <w:p w:rsidR="00000000" w:rsidRPr="003F5ED8" w:rsidP="003F5ED8">
      <w:pPr>
        <w:pStyle w:val="BodyText"/>
      </w:pPr>
      <w:r w:rsidRPr="003F5ED8">
        <w:rPr>
          <w:rStyle w:val="SpecialBold"/>
        </w:rPr>
        <w:t>Using Mathematical Ideas and Techniques</w:t>
      </w:r>
    </w:p>
    <w:p w:rsidR="00000000" w:rsidRPr="003F5ED8" w:rsidP="003F5ED8">
      <w:pPr>
        <w:pStyle w:val="BodyText"/>
      </w:pPr>
      <w:r w:rsidRPr="003F5ED8">
        <w:t>Not Applicable</w:t>
      </w:r>
    </w:p>
    <w:p w:rsidR="00000000" w:rsidRPr="003F5ED8" w:rsidP="003F5ED8">
      <w:pPr>
        <w:pStyle w:val="BodyText"/>
      </w:pPr>
      <w:r w:rsidRPr="003F5ED8">
        <w:rPr>
          <w:rStyle w:val="SpecialBold"/>
        </w:rPr>
        <w:t>Solving Problems</w:t>
      </w:r>
    </w:p>
    <w:p w:rsidR="00000000" w:rsidRPr="003F5ED8" w:rsidP="003F5ED8">
      <w:pPr>
        <w:pStyle w:val="BodyText"/>
      </w:pPr>
      <w:r w:rsidRPr="003F5ED8">
        <w:t>For example:</w:t>
      </w:r>
    </w:p>
    <w:p w:rsidR="00000000" w:rsidRPr="003F5ED8" w:rsidP="003F5ED8">
      <w:pPr>
        <w:pStyle w:val="BodyText"/>
      </w:pPr>
      <w:r w:rsidRPr="003F5ED8">
        <w:t>Responding to a situation which involves dealing with a sector of the industry of which you have limited knowledge  (1)</w:t>
      </w:r>
    </w:p>
    <w:p w:rsidR="00000000" w:rsidRPr="003F5ED8" w:rsidP="003F5ED8">
      <w:pPr>
        <w:pStyle w:val="BodyText"/>
      </w:pPr>
      <w:r w:rsidRPr="003F5ED8">
        <w:rPr>
          <w:rStyle w:val="SpecialBold"/>
        </w:rPr>
        <w:t>Using Technology</w:t>
      </w:r>
    </w:p>
    <w:p w:rsidR="00000000" w:rsidRPr="003F5ED8" w:rsidP="003F5ED8">
      <w:pPr>
        <w:pStyle w:val="BodyText"/>
      </w:pPr>
      <w:r w:rsidRPr="003F5ED8">
        <w:t>For example:</w:t>
      </w:r>
    </w:p>
    <w:p w:rsidR="00000000" w:rsidRPr="003F5ED8" w:rsidP="003F5ED8">
      <w:pPr>
        <w:pStyle w:val="BodyText"/>
      </w:pPr>
      <w:r w:rsidRPr="003F5ED8">
        <w:t>Using the Internet to source information on the tourism industry  (1)</w:t>
      </w:r>
    </w:p>
    <w:p w:rsidR="00000000" w:rsidRPr="003F5ED8" w:rsidP="003F5ED8">
      <w:pPr>
        <w:pStyle w:val="AllowPageBreak"/>
      </w:pPr>
    </w:p>
    <w:p w:rsidR="00000000" w:rsidRPr="003F5ED8" w:rsidP="003F5ED8">
      <w:pPr>
        <w:pStyle w:val="Heading1"/>
      </w:pPr>
      <w:bookmarkStart w:id="11" w:name="O_326887"/>
      <w:bookmarkEnd w:id="11"/>
      <w:r w:rsidRPr="003F5ED8">
        <w:t>Range Statement</w:t>
      </w:r>
    </w:p>
    <w:p w:rsidR="00000000" w:rsidRPr="003F5ED8" w:rsidP="003F5ED8">
      <w:pPr>
        <w:pStyle w:val="BodyText"/>
      </w:pPr>
      <w:r w:rsidRPr="003F5ED8">
        <w:t>This unit applies to all sectors of the tourism industry.</w:t>
      </w:r>
    </w:p>
    <w:p w:rsidR="00000000" w:rsidRPr="003F5ED8" w:rsidP="003F5ED8">
      <w:pPr>
        <w:pStyle w:val="BodyText"/>
      </w:pPr>
      <w:r w:rsidRPr="003F5ED8">
        <w:rPr>
          <w:rStyle w:val="SpecialBold"/>
        </w:rPr>
        <w:t>Information sources and opportunities to update knowledge may include</w:t>
      </w:r>
      <w:r w:rsidRPr="003F5ED8">
        <w:t>:</w:t>
      </w:r>
    </w:p>
    <w:p w:rsidR="00000000" w:rsidRPr="003F5ED8" w:rsidP="003F5ED8">
      <w:pPr>
        <w:pStyle w:val="BodyText"/>
      </w:pPr>
      <w:r w:rsidRPr="003F5ED8">
        <w:t xml:space="preserve">media </w:t>
      </w:r>
    </w:p>
    <w:p w:rsidR="00000000" w:rsidRPr="003F5ED8" w:rsidP="003F5ED8">
      <w:pPr>
        <w:pStyle w:val="BodyText"/>
      </w:pPr>
      <w:r w:rsidRPr="003F5ED8">
        <w:t xml:space="preserve">reference books </w:t>
      </w:r>
    </w:p>
    <w:p w:rsidR="00000000" w:rsidRPr="003F5ED8" w:rsidP="003F5ED8">
      <w:pPr>
        <w:pStyle w:val="BodyText"/>
      </w:pPr>
      <w:r w:rsidRPr="003F5ED8">
        <w:t xml:space="preserve">libraries </w:t>
      </w:r>
    </w:p>
    <w:p w:rsidR="00000000" w:rsidRPr="003F5ED8" w:rsidP="003F5ED8">
      <w:pPr>
        <w:pStyle w:val="BodyText"/>
      </w:pPr>
      <w:r w:rsidRPr="003F5ED8">
        <w:t xml:space="preserve">unions </w:t>
      </w:r>
    </w:p>
    <w:p w:rsidR="00000000" w:rsidRPr="003F5ED8" w:rsidP="003F5ED8">
      <w:pPr>
        <w:pStyle w:val="BodyText"/>
      </w:pPr>
      <w:r w:rsidRPr="003F5ED8">
        <w:t xml:space="preserve">industry associations and organisations </w:t>
      </w:r>
    </w:p>
    <w:p w:rsidR="00000000" w:rsidRPr="003F5ED8" w:rsidP="003F5ED8">
      <w:pPr>
        <w:pStyle w:val="BodyText"/>
      </w:pPr>
      <w:r w:rsidRPr="003F5ED8">
        <w:t>industry journal</w:t>
      </w:r>
      <w:r w:rsidRPr="003F5ED8">
        <w:t xml:space="preserve">s </w:t>
      </w:r>
    </w:p>
    <w:p w:rsidR="00000000" w:rsidRPr="003F5ED8" w:rsidP="003F5ED8">
      <w:pPr>
        <w:pStyle w:val="BodyText"/>
      </w:pPr>
      <w:r w:rsidRPr="003F5ED8">
        <w:t xml:space="preserve">computer data, including Internet </w:t>
      </w:r>
    </w:p>
    <w:p w:rsidR="00000000" w:rsidRPr="003F5ED8" w:rsidP="003F5ED8">
      <w:pPr>
        <w:pStyle w:val="BodyText"/>
      </w:pPr>
      <w:r w:rsidRPr="003F5ED8">
        <w:t xml:space="preserve">personal observations and experience </w:t>
      </w:r>
    </w:p>
    <w:p w:rsidR="00000000" w:rsidRPr="003F5ED8" w:rsidP="003F5ED8">
      <w:pPr>
        <w:pStyle w:val="BodyText"/>
      </w:pPr>
      <w:r w:rsidRPr="003F5ED8">
        <w:t xml:space="preserve">industry seminars or training courses </w:t>
      </w:r>
    </w:p>
    <w:p w:rsidR="00000000" w:rsidRPr="003F5ED8" w:rsidP="003F5ED8">
      <w:pPr>
        <w:pStyle w:val="BodyText"/>
      </w:pPr>
      <w:r w:rsidRPr="003F5ED8">
        <w:t>informal networking.</w:t>
      </w:r>
    </w:p>
    <w:p w:rsidR="00000000" w:rsidRPr="003F5ED8" w:rsidP="003F5ED8">
      <w:pPr>
        <w:pStyle w:val="BodyText"/>
      </w:pPr>
      <w:r w:rsidRPr="003F5ED8">
        <w:rPr>
          <w:rStyle w:val="SpecialBold"/>
        </w:rPr>
        <w:t>Legal issues which impact on the industry include</w:t>
      </w:r>
      <w:r w:rsidRPr="003F5ED8">
        <w:t>:</w:t>
      </w:r>
    </w:p>
    <w:p w:rsidR="00000000" w:rsidRPr="003F5ED8" w:rsidP="003F5ED8">
      <w:pPr>
        <w:pStyle w:val="BodyText"/>
      </w:pPr>
      <w:r w:rsidRPr="003F5ED8">
        <w:t xml:space="preserve">consumer protection </w:t>
      </w:r>
    </w:p>
    <w:p w:rsidR="00000000" w:rsidRPr="003F5ED8" w:rsidP="003F5ED8">
      <w:pPr>
        <w:pStyle w:val="BodyText"/>
      </w:pPr>
      <w:r w:rsidRPr="003F5ED8">
        <w:t xml:space="preserve">duty of care </w:t>
      </w:r>
    </w:p>
    <w:p w:rsidR="00000000" w:rsidRPr="003F5ED8" w:rsidP="003F5ED8">
      <w:pPr>
        <w:pStyle w:val="BodyText"/>
      </w:pPr>
      <w:r w:rsidRPr="003F5ED8">
        <w:t xml:space="preserve">equal employment opportunity </w:t>
      </w:r>
    </w:p>
    <w:p w:rsidR="00000000" w:rsidRPr="003F5ED8" w:rsidP="003F5ED8">
      <w:pPr>
        <w:pStyle w:val="BodyText"/>
      </w:pPr>
      <w:r w:rsidRPr="003F5ED8">
        <w:t>anti</w:t>
      </w:r>
      <w:r w:rsidRPr="003F5ED8">
        <w:t xml:space="preserve">-discrimination </w:t>
      </w:r>
    </w:p>
    <w:p w:rsidR="00000000" w:rsidRPr="003F5ED8" w:rsidP="003F5ED8">
      <w:pPr>
        <w:pStyle w:val="BodyText"/>
      </w:pPr>
      <w:r w:rsidRPr="003F5ED8">
        <w:t xml:space="preserve">workplace relations. </w:t>
      </w:r>
    </w:p>
    <w:p w:rsidR="00000000" w:rsidRPr="003F5ED8" w:rsidP="003F5ED8">
      <w:pPr>
        <w:pStyle w:val="BodyText"/>
      </w:pPr>
      <w:r w:rsidRPr="003F5ED8">
        <w:t>child sex tourism.</w:t>
      </w:r>
    </w:p>
    <w:p w:rsidR="00000000" w:rsidRPr="003F5ED8" w:rsidP="003F5ED8">
      <w:pPr>
        <w:pStyle w:val="BodyText"/>
      </w:pPr>
      <w:r w:rsidRPr="003F5ED8">
        <w:rPr>
          <w:rStyle w:val="SpecialBold"/>
        </w:rPr>
        <w:t>Ethical issues impacting on the industry may relate to</w:t>
      </w:r>
      <w:r w:rsidRPr="003F5ED8">
        <w:t>:</w:t>
      </w:r>
    </w:p>
    <w:p w:rsidR="00000000" w:rsidRPr="003F5ED8" w:rsidP="003F5ED8">
      <w:pPr>
        <w:pStyle w:val="BodyText"/>
      </w:pPr>
      <w:r w:rsidRPr="003F5ED8">
        <w:t xml:space="preserve">confidentiality </w:t>
      </w:r>
    </w:p>
    <w:p w:rsidR="00000000" w:rsidRPr="003F5ED8" w:rsidP="003F5ED8">
      <w:pPr>
        <w:pStyle w:val="BodyText"/>
      </w:pPr>
      <w:r w:rsidRPr="003F5ED8">
        <w:t xml:space="preserve">commission procedures </w:t>
      </w:r>
    </w:p>
    <w:p w:rsidR="00000000" w:rsidRPr="003F5ED8" w:rsidP="003F5ED8">
      <w:pPr>
        <w:pStyle w:val="BodyText"/>
      </w:pPr>
      <w:r w:rsidRPr="003F5ED8">
        <w:t xml:space="preserve">overbooking </w:t>
      </w:r>
    </w:p>
    <w:p w:rsidR="00000000" w:rsidRPr="003F5ED8" w:rsidP="003F5ED8">
      <w:pPr>
        <w:pStyle w:val="BodyText"/>
      </w:pPr>
      <w:r w:rsidRPr="003F5ED8">
        <w:t xml:space="preserve">pricing </w:t>
      </w:r>
    </w:p>
    <w:p w:rsidR="00000000" w:rsidRPr="003F5ED8" w:rsidP="003F5ED8">
      <w:pPr>
        <w:pStyle w:val="BodyText"/>
      </w:pPr>
      <w:r w:rsidRPr="003F5ED8">
        <w:t xml:space="preserve">tipping </w:t>
      </w:r>
    </w:p>
    <w:p w:rsidR="00000000" w:rsidRPr="003F5ED8" w:rsidP="003F5ED8">
      <w:pPr>
        <w:pStyle w:val="BodyText"/>
      </w:pPr>
      <w:r w:rsidRPr="003F5ED8">
        <w:t xml:space="preserve">familiarisations </w:t>
      </w:r>
    </w:p>
    <w:p w:rsidR="00000000" w:rsidRPr="003F5ED8" w:rsidP="003F5ED8">
      <w:pPr>
        <w:pStyle w:val="BodyText"/>
      </w:pPr>
      <w:r w:rsidRPr="003F5ED8">
        <w:t xml:space="preserve">gifts and services free of charge </w:t>
      </w:r>
    </w:p>
    <w:p w:rsidR="00000000" w:rsidRPr="003F5ED8" w:rsidP="003F5ED8">
      <w:pPr>
        <w:pStyle w:val="BodyText"/>
      </w:pPr>
      <w:r w:rsidRPr="003F5ED8">
        <w:t>product recommendations.</w:t>
      </w:r>
    </w:p>
    <w:p w:rsidR="00000000" w:rsidRPr="003F5ED8" w:rsidP="003F5ED8">
      <w:pPr>
        <w:pStyle w:val="BodyText"/>
      </w:pPr>
      <w:r w:rsidRPr="003F5ED8">
        <w:rPr>
          <w:rStyle w:val="SpecialBold"/>
        </w:rPr>
        <w:t>Industries other than tourism may include</w:t>
      </w:r>
      <w:r w:rsidRPr="003F5ED8">
        <w:t>:</w:t>
      </w:r>
    </w:p>
    <w:p w:rsidR="00000000" w:rsidRPr="003F5ED8" w:rsidP="003F5ED8">
      <w:pPr>
        <w:pStyle w:val="BodyText"/>
      </w:pPr>
      <w:r w:rsidRPr="003F5ED8">
        <w:t xml:space="preserve">hospitality </w:t>
      </w:r>
    </w:p>
    <w:p w:rsidR="00000000" w:rsidRPr="003F5ED8" w:rsidP="003F5ED8">
      <w:pPr>
        <w:pStyle w:val="BodyText"/>
      </w:pPr>
      <w:r w:rsidRPr="003F5ED8">
        <w:t xml:space="preserve">entertainment </w:t>
      </w:r>
    </w:p>
    <w:p w:rsidR="00000000" w:rsidRPr="003F5ED8" w:rsidP="003F5ED8">
      <w:pPr>
        <w:pStyle w:val="BodyText"/>
      </w:pPr>
      <w:r w:rsidRPr="003F5ED8">
        <w:t xml:space="preserve">arts </w:t>
      </w:r>
    </w:p>
    <w:p w:rsidR="00000000" w:rsidRPr="003F5ED8" w:rsidP="003F5ED8">
      <w:pPr>
        <w:pStyle w:val="BodyText"/>
      </w:pPr>
      <w:r w:rsidRPr="003F5ED8">
        <w:t xml:space="preserve">sports </w:t>
      </w:r>
    </w:p>
    <w:p w:rsidR="00000000" w:rsidRPr="003F5ED8" w:rsidP="003F5ED8">
      <w:pPr>
        <w:pStyle w:val="BodyText"/>
      </w:pPr>
      <w:r w:rsidRPr="003F5ED8">
        <w:t xml:space="preserve">agriculture </w:t>
      </w:r>
    </w:p>
    <w:p w:rsidR="00000000" w:rsidRPr="003F5ED8" w:rsidP="003F5ED8">
      <w:pPr>
        <w:pStyle w:val="BodyText"/>
      </w:pPr>
      <w:r w:rsidRPr="003F5ED8">
        <w:t xml:space="preserve">conservation </w:t>
      </w:r>
    </w:p>
    <w:p w:rsidR="00000000" w:rsidRPr="003F5ED8" w:rsidP="003F5ED8">
      <w:pPr>
        <w:pStyle w:val="BodyText"/>
      </w:pPr>
      <w:r w:rsidRPr="003F5ED8">
        <w:t xml:space="preserve">science and research </w:t>
      </w:r>
    </w:p>
    <w:p w:rsidR="00000000" w:rsidRPr="003F5ED8" w:rsidP="003F5ED8">
      <w:pPr>
        <w:pStyle w:val="BodyText"/>
      </w:pPr>
      <w:r w:rsidRPr="003F5ED8">
        <w:t>retail.</w:t>
      </w:r>
    </w:p>
    <w:p w:rsidR="00000000" w:rsidRPr="003F5ED8" w:rsidP="003F5ED8">
      <w:pPr>
        <w:pStyle w:val="BodyText"/>
      </w:pPr>
      <w:r w:rsidRPr="003F5ED8">
        <w:rPr>
          <w:rStyle w:val="SpecialBold"/>
        </w:rPr>
        <w:t>Environmental issues may include</w:t>
      </w:r>
      <w:r w:rsidRPr="003F5ED8">
        <w:t>:</w:t>
      </w:r>
    </w:p>
    <w:p w:rsidR="00000000" w:rsidRPr="003F5ED8" w:rsidP="003F5ED8">
      <w:pPr>
        <w:pStyle w:val="BodyText"/>
      </w:pPr>
      <w:r w:rsidRPr="003F5ED8">
        <w:t xml:space="preserve">protection of natural and cultural integrity </w:t>
      </w:r>
    </w:p>
    <w:p w:rsidR="00000000" w:rsidRPr="003F5ED8" w:rsidP="003F5ED8">
      <w:pPr>
        <w:pStyle w:val="BodyText"/>
      </w:pPr>
      <w:r w:rsidRPr="003F5ED8">
        <w:t>minimal i</w:t>
      </w:r>
      <w:r w:rsidRPr="003F5ED8">
        <w:t xml:space="preserve">mpact operations </w:t>
      </w:r>
    </w:p>
    <w:p w:rsidR="00000000" w:rsidRPr="003F5ED8" w:rsidP="003F5ED8">
      <w:pPr>
        <w:pStyle w:val="BodyText"/>
      </w:pPr>
      <w:r w:rsidRPr="003F5ED8">
        <w:t xml:space="preserve">environmental sustainability </w:t>
      </w:r>
    </w:p>
    <w:p w:rsidR="00000000" w:rsidRPr="003F5ED8" w:rsidP="003F5ED8">
      <w:pPr>
        <w:pStyle w:val="BodyText"/>
      </w:pPr>
      <w:r w:rsidRPr="003F5ED8">
        <w:t xml:space="preserve">waste management </w:t>
      </w:r>
    </w:p>
    <w:p w:rsidR="00000000" w:rsidRPr="003F5ED8" w:rsidP="003F5ED8">
      <w:pPr>
        <w:pStyle w:val="BodyText"/>
      </w:pPr>
      <w:r w:rsidRPr="003F5ED8">
        <w:t xml:space="preserve">energy-efficient operations </w:t>
      </w:r>
    </w:p>
    <w:p w:rsidR="00000000" w:rsidRPr="003F5ED8" w:rsidP="003F5ED8">
      <w:pPr>
        <w:pStyle w:val="BodyText"/>
      </w:pPr>
      <w:r w:rsidRPr="003F5ED8">
        <w:t xml:space="preserve">land ownership </w:t>
      </w:r>
    </w:p>
    <w:p w:rsidR="00000000" w:rsidRPr="003F5ED8" w:rsidP="003F5ED8">
      <w:pPr>
        <w:pStyle w:val="BodyText"/>
      </w:pPr>
      <w:r w:rsidRPr="003F5ED8">
        <w:t>land access and usage.</w:t>
      </w:r>
    </w:p>
    <w:p w:rsidR="00000000" w:rsidRPr="003F5ED8" w:rsidP="003F5ED8">
      <w:pPr>
        <w:pStyle w:val="BodyText"/>
      </w:pPr>
      <w:r w:rsidRPr="003F5ED8">
        <w:rPr>
          <w:rStyle w:val="SpecialBold"/>
        </w:rPr>
        <w:t>Economic and social issues may include</w:t>
      </w:r>
      <w:r w:rsidRPr="003F5ED8">
        <w:t>:</w:t>
      </w:r>
    </w:p>
    <w:p w:rsidR="00000000" w:rsidRPr="003F5ED8" w:rsidP="003F5ED8">
      <w:pPr>
        <w:pStyle w:val="BodyText"/>
      </w:pPr>
      <w:r w:rsidRPr="003F5ED8">
        <w:t xml:space="preserve">employment </w:t>
      </w:r>
    </w:p>
    <w:p w:rsidR="00000000" w:rsidRPr="003F5ED8" w:rsidP="003F5ED8">
      <w:pPr>
        <w:pStyle w:val="BodyText"/>
      </w:pPr>
      <w:r w:rsidRPr="003F5ED8">
        <w:t xml:space="preserve">effect on local amenities/facilities </w:t>
      </w:r>
    </w:p>
    <w:p w:rsidR="00000000" w:rsidRPr="003F5ED8" w:rsidP="003F5ED8">
      <w:pPr>
        <w:pStyle w:val="BodyText"/>
      </w:pPr>
      <w:r w:rsidRPr="003F5ED8">
        <w:t xml:space="preserve">population change due to tourism development </w:t>
      </w:r>
    </w:p>
    <w:p w:rsidR="00000000" w:rsidRPr="003F5ED8" w:rsidP="003F5ED8">
      <w:pPr>
        <w:pStyle w:val="BodyText"/>
      </w:pPr>
      <w:r w:rsidRPr="003F5ED8">
        <w:t>community role in tourism.</w:t>
      </w:r>
    </w:p>
    <w:p w:rsidR="00000000" w:rsidRPr="003F5ED8" w:rsidP="003F5ED8">
      <w:pPr>
        <w:pStyle w:val="BodyText"/>
      </w:pPr>
      <w:r w:rsidRPr="003F5ED8">
        <w:rPr>
          <w:rStyle w:val="SpecialBold"/>
        </w:rPr>
        <w:t>Issues of concern to the industry may be related to</w:t>
      </w:r>
      <w:r w:rsidRPr="003F5ED8">
        <w:t>:</w:t>
      </w:r>
    </w:p>
    <w:p w:rsidR="00000000" w:rsidRPr="003F5ED8" w:rsidP="003F5ED8">
      <w:pPr>
        <w:pStyle w:val="BodyText"/>
      </w:pPr>
      <w:r w:rsidRPr="003F5ED8">
        <w:t xml:space="preserve">government initiatives </w:t>
      </w:r>
    </w:p>
    <w:p w:rsidR="00000000" w:rsidRPr="003F5ED8" w:rsidP="003F5ED8">
      <w:pPr>
        <w:pStyle w:val="BodyText"/>
      </w:pPr>
      <w:r w:rsidRPr="003F5ED8">
        <w:t xml:space="preserve">emerging markets </w:t>
      </w:r>
    </w:p>
    <w:p w:rsidR="00000000" w:rsidRPr="003F5ED8" w:rsidP="003F5ED8">
      <w:pPr>
        <w:pStyle w:val="BodyText"/>
      </w:pPr>
      <w:r w:rsidRPr="003F5ED8">
        <w:t xml:space="preserve">environmental and social issues </w:t>
      </w:r>
    </w:p>
    <w:p w:rsidR="00000000" w:rsidRPr="003F5ED8" w:rsidP="003F5ED8">
      <w:pPr>
        <w:pStyle w:val="BodyText"/>
      </w:pPr>
      <w:r w:rsidRPr="003F5ED8">
        <w:t xml:space="preserve">labour issues </w:t>
      </w:r>
    </w:p>
    <w:p w:rsidR="00000000" w:rsidRPr="003F5ED8" w:rsidP="003F5ED8">
      <w:pPr>
        <w:pStyle w:val="BodyText"/>
      </w:pPr>
      <w:r w:rsidRPr="003F5ED8">
        <w:t>industry expansion or retraction.</w:t>
      </w:r>
    </w:p>
    <w:p w:rsidR="00000000" w:rsidRPr="003F5ED8" w:rsidP="003F5ED8">
      <w:pPr>
        <w:pStyle w:val="BodyText"/>
      </w:pPr>
      <w:r w:rsidRPr="003F5ED8">
        <w:t>This u</w:t>
      </w:r>
      <w:r w:rsidRPr="003F5ED8">
        <w:t>nit applies to all sectors of the tourism industry.</w:t>
      </w:r>
    </w:p>
    <w:p w:rsidR="00000000" w:rsidRPr="003F5ED8" w:rsidP="003F5ED8">
      <w:pPr>
        <w:pStyle w:val="BodyText"/>
      </w:pPr>
      <w:r w:rsidRPr="003F5ED8">
        <w:rPr>
          <w:rStyle w:val="SpecialBold"/>
        </w:rPr>
        <w:t>Information sources and opportunities to update knowledge may include</w:t>
      </w:r>
      <w:r w:rsidRPr="003F5ED8">
        <w:t>:</w:t>
      </w:r>
    </w:p>
    <w:p w:rsidR="00000000" w:rsidRPr="003F5ED8" w:rsidP="003F5ED8">
      <w:pPr>
        <w:pStyle w:val="BodyText"/>
      </w:pPr>
      <w:r w:rsidRPr="003F5ED8">
        <w:t xml:space="preserve">media </w:t>
      </w:r>
    </w:p>
    <w:p w:rsidR="00000000" w:rsidRPr="003F5ED8" w:rsidP="003F5ED8">
      <w:pPr>
        <w:pStyle w:val="BodyText"/>
      </w:pPr>
      <w:r w:rsidRPr="003F5ED8">
        <w:t xml:space="preserve">reference books </w:t>
      </w:r>
    </w:p>
    <w:p w:rsidR="00000000" w:rsidRPr="003F5ED8" w:rsidP="003F5ED8">
      <w:pPr>
        <w:pStyle w:val="BodyText"/>
      </w:pPr>
      <w:r w:rsidRPr="003F5ED8">
        <w:t xml:space="preserve">libraries </w:t>
      </w:r>
    </w:p>
    <w:p w:rsidR="00000000" w:rsidRPr="003F5ED8" w:rsidP="003F5ED8">
      <w:pPr>
        <w:pStyle w:val="BodyText"/>
      </w:pPr>
      <w:r w:rsidRPr="003F5ED8">
        <w:t xml:space="preserve">unions </w:t>
      </w:r>
    </w:p>
    <w:p w:rsidR="00000000" w:rsidRPr="003F5ED8" w:rsidP="003F5ED8">
      <w:pPr>
        <w:pStyle w:val="BodyText"/>
      </w:pPr>
      <w:r w:rsidRPr="003F5ED8">
        <w:t xml:space="preserve">industry associations and organisations </w:t>
      </w:r>
    </w:p>
    <w:p w:rsidR="00000000" w:rsidRPr="003F5ED8" w:rsidP="003F5ED8">
      <w:pPr>
        <w:pStyle w:val="BodyText"/>
      </w:pPr>
      <w:r w:rsidRPr="003F5ED8">
        <w:t xml:space="preserve">industry journals </w:t>
      </w:r>
    </w:p>
    <w:p w:rsidR="00000000" w:rsidRPr="003F5ED8" w:rsidP="003F5ED8">
      <w:pPr>
        <w:pStyle w:val="BodyText"/>
      </w:pPr>
      <w:r w:rsidRPr="003F5ED8">
        <w:t>computer data, including Inter</w:t>
      </w:r>
      <w:r w:rsidRPr="003F5ED8">
        <w:t xml:space="preserve">net </w:t>
      </w:r>
    </w:p>
    <w:p w:rsidR="00000000" w:rsidRPr="003F5ED8" w:rsidP="003F5ED8">
      <w:pPr>
        <w:pStyle w:val="BodyText"/>
      </w:pPr>
      <w:r w:rsidRPr="003F5ED8">
        <w:t xml:space="preserve">personal observations and experience </w:t>
      </w:r>
    </w:p>
    <w:p w:rsidR="00000000" w:rsidRPr="003F5ED8" w:rsidP="003F5ED8">
      <w:pPr>
        <w:pStyle w:val="BodyText"/>
      </w:pPr>
      <w:r w:rsidRPr="003F5ED8">
        <w:t xml:space="preserve">industry seminars or training courses </w:t>
      </w:r>
    </w:p>
    <w:p w:rsidR="00000000" w:rsidRPr="003F5ED8" w:rsidP="003F5ED8">
      <w:pPr>
        <w:pStyle w:val="BodyText"/>
      </w:pPr>
      <w:r w:rsidRPr="003F5ED8">
        <w:t>informal networking.</w:t>
      </w:r>
    </w:p>
    <w:p w:rsidR="00000000" w:rsidRPr="003F5ED8" w:rsidP="003F5ED8">
      <w:pPr>
        <w:pStyle w:val="BodyText"/>
      </w:pPr>
      <w:r w:rsidRPr="003F5ED8">
        <w:rPr>
          <w:rStyle w:val="SpecialBold"/>
        </w:rPr>
        <w:t>Legal issues which impact on the industry include</w:t>
      </w:r>
      <w:r w:rsidRPr="003F5ED8">
        <w:t>:</w:t>
      </w:r>
    </w:p>
    <w:p w:rsidR="00000000" w:rsidRPr="003F5ED8" w:rsidP="003F5ED8">
      <w:pPr>
        <w:pStyle w:val="BodyText"/>
      </w:pPr>
      <w:r w:rsidRPr="003F5ED8">
        <w:t xml:space="preserve">consumer protection </w:t>
      </w:r>
    </w:p>
    <w:p w:rsidR="00000000" w:rsidRPr="003F5ED8" w:rsidP="003F5ED8">
      <w:pPr>
        <w:pStyle w:val="BodyText"/>
      </w:pPr>
      <w:r w:rsidRPr="003F5ED8">
        <w:t xml:space="preserve">duty of care </w:t>
      </w:r>
    </w:p>
    <w:p w:rsidR="00000000" w:rsidRPr="003F5ED8" w:rsidP="003F5ED8">
      <w:pPr>
        <w:pStyle w:val="BodyText"/>
      </w:pPr>
      <w:r w:rsidRPr="003F5ED8">
        <w:t xml:space="preserve">equal employment opportunity </w:t>
      </w:r>
    </w:p>
    <w:p w:rsidR="00000000" w:rsidRPr="003F5ED8" w:rsidP="003F5ED8">
      <w:pPr>
        <w:pStyle w:val="BodyText"/>
      </w:pPr>
      <w:r w:rsidRPr="003F5ED8">
        <w:t xml:space="preserve">anti-discrimination </w:t>
      </w:r>
    </w:p>
    <w:p w:rsidR="00000000" w:rsidRPr="003F5ED8" w:rsidP="003F5ED8">
      <w:pPr>
        <w:pStyle w:val="BodyText"/>
      </w:pPr>
      <w:r w:rsidRPr="003F5ED8">
        <w:t>workplace relati</w:t>
      </w:r>
      <w:r w:rsidRPr="003F5ED8">
        <w:t xml:space="preserve">ons. </w:t>
      </w:r>
    </w:p>
    <w:p w:rsidR="00000000" w:rsidRPr="003F5ED8" w:rsidP="003F5ED8">
      <w:pPr>
        <w:pStyle w:val="BodyText"/>
      </w:pPr>
      <w:r w:rsidRPr="003F5ED8">
        <w:t>child sex tourism.</w:t>
      </w:r>
    </w:p>
    <w:p w:rsidR="00000000" w:rsidRPr="003F5ED8" w:rsidP="003F5ED8">
      <w:pPr>
        <w:pStyle w:val="BodyText"/>
      </w:pPr>
      <w:r w:rsidRPr="003F5ED8">
        <w:rPr>
          <w:rStyle w:val="SpecialBold"/>
        </w:rPr>
        <w:t>Ethical issues impacting on the industry may relate to</w:t>
      </w:r>
      <w:r w:rsidRPr="003F5ED8">
        <w:t>:</w:t>
      </w:r>
    </w:p>
    <w:p w:rsidR="00000000" w:rsidRPr="003F5ED8" w:rsidP="003F5ED8">
      <w:pPr>
        <w:pStyle w:val="BodyText"/>
      </w:pPr>
      <w:r w:rsidRPr="003F5ED8">
        <w:t xml:space="preserve">confidentiality </w:t>
      </w:r>
    </w:p>
    <w:p w:rsidR="00000000" w:rsidRPr="003F5ED8" w:rsidP="003F5ED8">
      <w:pPr>
        <w:pStyle w:val="BodyText"/>
      </w:pPr>
      <w:r w:rsidRPr="003F5ED8">
        <w:t xml:space="preserve">commission procedures </w:t>
      </w:r>
    </w:p>
    <w:p w:rsidR="00000000" w:rsidRPr="003F5ED8" w:rsidP="003F5ED8">
      <w:pPr>
        <w:pStyle w:val="BodyText"/>
      </w:pPr>
      <w:r w:rsidRPr="003F5ED8">
        <w:t xml:space="preserve">overbooking </w:t>
      </w:r>
    </w:p>
    <w:p w:rsidR="00000000" w:rsidRPr="003F5ED8" w:rsidP="003F5ED8">
      <w:pPr>
        <w:pStyle w:val="BodyText"/>
      </w:pPr>
      <w:r w:rsidRPr="003F5ED8">
        <w:t xml:space="preserve">pricing </w:t>
      </w:r>
    </w:p>
    <w:p w:rsidR="00000000" w:rsidRPr="003F5ED8" w:rsidP="003F5ED8">
      <w:pPr>
        <w:pStyle w:val="BodyText"/>
      </w:pPr>
      <w:r w:rsidRPr="003F5ED8">
        <w:t xml:space="preserve">tipping </w:t>
      </w:r>
    </w:p>
    <w:p w:rsidR="00000000" w:rsidRPr="003F5ED8" w:rsidP="003F5ED8">
      <w:pPr>
        <w:pStyle w:val="BodyText"/>
      </w:pPr>
      <w:r w:rsidRPr="003F5ED8">
        <w:t xml:space="preserve">familiarisations </w:t>
      </w:r>
    </w:p>
    <w:p w:rsidR="00000000" w:rsidRPr="003F5ED8" w:rsidP="003F5ED8">
      <w:pPr>
        <w:pStyle w:val="BodyText"/>
      </w:pPr>
      <w:r w:rsidRPr="003F5ED8">
        <w:t xml:space="preserve">gifts and services free of charge </w:t>
      </w:r>
    </w:p>
    <w:p w:rsidR="00000000" w:rsidRPr="003F5ED8" w:rsidP="003F5ED8">
      <w:pPr>
        <w:pStyle w:val="BodyText"/>
      </w:pPr>
      <w:r w:rsidRPr="003F5ED8">
        <w:t>product recommendations.</w:t>
      </w:r>
    </w:p>
    <w:p w:rsidR="00000000" w:rsidRPr="003F5ED8" w:rsidP="003F5ED8">
      <w:pPr>
        <w:pStyle w:val="BodyText"/>
      </w:pPr>
      <w:r w:rsidRPr="003F5ED8">
        <w:rPr>
          <w:rStyle w:val="SpecialBold"/>
        </w:rPr>
        <w:t>Industries other than tourism may include</w:t>
      </w:r>
      <w:r w:rsidRPr="003F5ED8">
        <w:t>:</w:t>
      </w:r>
    </w:p>
    <w:p w:rsidR="00000000" w:rsidRPr="003F5ED8" w:rsidP="003F5ED8">
      <w:pPr>
        <w:pStyle w:val="BodyText"/>
      </w:pPr>
      <w:r w:rsidRPr="003F5ED8">
        <w:t xml:space="preserve">hospitality </w:t>
      </w:r>
    </w:p>
    <w:p w:rsidR="00000000" w:rsidRPr="003F5ED8" w:rsidP="003F5ED8">
      <w:pPr>
        <w:pStyle w:val="BodyText"/>
      </w:pPr>
      <w:r w:rsidRPr="003F5ED8">
        <w:t xml:space="preserve">entertainment </w:t>
      </w:r>
    </w:p>
    <w:p w:rsidR="00000000" w:rsidRPr="003F5ED8" w:rsidP="003F5ED8">
      <w:pPr>
        <w:pStyle w:val="BodyText"/>
      </w:pPr>
      <w:r w:rsidRPr="003F5ED8">
        <w:t xml:space="preserve">arts </w:t>
      </w:r>
    </w:p>
    <w:p w:rsidR="00000000" w:rsidRPr="003F5ED8" w:rsidP="003F5ED8">
      <w:pPr>
        <w:pStyle w:val="BodyText"/>
      </w:pPr>
      <w:r w:rsidRPr="003F5ED8">
        <w:t xml:space="preserve">sports </w:t>
      </w:r>
    </w:p>
    <w:p w:rsidR="00000000" w:rsidRPr="003F5ED8" w:rsidP="003F5ED8">
      <w:pPr>
        <w:pStyle w:val="BodyText"/>
      </w:pPr>
      <w:r w:rsidRPr="003F5ED8">
        <w:t xml:space="preserve">agriculture </w:t>
      </w:r>
    </w:p>
    <w:p w:rsidR="00000000" w:rsidRPr="003F5ED8" w:rsidP="003F5ED8">
      <w:pPr>
        <w:pStyle w:val="BodyText"/>
      </w:pPr>
      <w:r w:rsidRPr="003F5ED8">
        <w:t xml:space="preserve">conservation </w:t>
      </w:r>
    </w:p>
    <w:p w:rsidR="00000000" w:rsidRPr="003F5ED8" w:rsidP="003F5ED8">
      <w:pPr>
        <w:pStyle w:val="BodyText"/>
      </w:pPr>
      <w:r w:rsidRPr="003F5ED8">
        <w:t xml:space="preserve">science and research </w:t>
      </w:r>
    </w:p>
    <w:p w:rsidR="00000000" w:rsidRPr="003F5ED8" w:rsidP="003F5ED8">
      <w:pPr>
        <w:pStyle w:val="BodyText"/>
      </w:pPr>
      <w:r w:rsidRPr="003F5ED8">
        <w:t>retail.</w:t>
      </w:r>
    </w:p>
    <w:p w:rsidR="00000000" w:rsidRPr="003F5ED8" w:rsidP="003F5ED8">
      <w:pPr>
        <w:pStyle w:val="BodyText"/>
      </w:pPr>
      <w:r w:rsidRPr="003F5ED8">
        <w:rPr>
          <w:rStyle w:val="SpecialBold"/>
        </w:rPr>
        <w:t>Environmental issues may include</w:t>
      </w:r>
      <w:r w:rsidRPr="003F5ED8">
        <w:t>:</w:t>
      </w:r>
    </w:p>
    <w:p w:rsidR="00000000" w:rsidRPr="003F5ED8" w:rsidP="003F5ED8">
      <w:pPr>
        <w:pStyle w:val="BodyText"/>
      </w:pPr>
      <w:r w:rsidRPr="003F5ED8">
        <w:t xml:space="preserve">protection of natural and cultural integrity </w:t>
      </w:r>
    </w:p>
    <w:p w:rsidR="00000000" w:rsidRPr="003F5ED8" w:rsidP="003F5ED8">
      <w:pPr>
        <w:pStyle w:val="BodyText"/>
      </w:pPr>
      <w:r w:rsidRPr="003F5ED8">
        <w:t xml:space="preserve">minimal impact operations </w:t>
      </w:r>
    </w:p>
    <w:p w:rsidR="00000000" w:rsidRPr="003F5ED8" w:rsidP="003F5ED8">
      <w:pPr>
        <w:pStyle w:val="BodyText"/>
      </w:pPr>
      <w:r w:rsidRPr="003F5ED8">
        <w:t>environ</w:t>
      </w:r>
      <w:r w:rsidRPr="003F5ED8">
        <w:t xml:space="preserve">mental sustainability </w:t>
      </w:r>
    </w:p>
    <w:p w:rsidR="00000000" w:rsidRPr="003F5ED8" w:rsidP="003F5ED8">
      <w:pPr>
        <w:pStyle w:val="BodyText"/>
      </w:pPr>
      <w:r w:rsidRPr="003F5ED8">
        <w:t xml:space="preserve">waste management </w:t>
      </w:r>
    </w:p>
    <w:p w:rsidR="00000000" w:rsidRPr="003F5ED8" w:rsidP="003F5ED8">
      <w:pPr>
        <w:pStyle w:val="BodyText"/>
      </w:pPr>
      <w:r w:rsidRPr="003F5ED8">
        <w:t xml:space="preserve">energy-efficient operations </w:t>
      </w:r>
    </w:p>
    <w:p w:rsidR="00000000" w:rsidRPr="003F5ED8" w:rsidP="003F5ED8">
      <w:pPr>
        <w:pStyle w:val="BodyText"/>
      </w:pPr>
      <w:r w:rsidRPr="003F5ED8">
        <w:t xml:space="preserve">land ownership </w:t>
      </w:r>
    </w:p>
    <w:p w:rsidR="00000000" w:rsidRPr="003F5ED8" w:rsidP="003F5ED8">
      <w:pPr>
        <w:pStyle w:val="BodyText"/>
      </w:pPr>
      <w:r w:rsidRPr="003F5ED8">
        <w:t>land access and usage.</w:t>
      </w:r>
    </w:p>
    <w:p w:rsidR="00000000" w:rsidRPr="003F5ED8" w:rsidP="003F5ED8">
      <w:pPr>
        <w:pStyle w:val="BodyText"/>
      </w:pPr>
      <w:r w:rsidRPr="003F5ED8">
        <w:rPr>
          <w:rStyle w:val="SpecialBold"/>
        </w:rPr>
        <w:t>Economic and social issues may include</w:t>
      </w:r>
      <w:r w:rsidRPr="003F5ED8">
        <w:t>:</w:t>
      </w:r>
    </w:p>
    <w:p w:rsidR="00000000" w:rsidRPr="003F5ED8" w:rsidP="003F5ED8">
      <w:pPr>
        <w:pStyle w:val="BodyText"/>
      </w:pPr>
      <w:r w:rsidRPr="003F5ED8">
        <w:t xml:space="preserve">employment </w:t>
      </w:r>
    </w:p>
    <w:p w:rsidR="00000000" w:rsidRPr="003F5ED8" w:rsidP="003F5ED8">
      <w:pPr>
        <w:pStyle w:val="BodyText"/>
      </w:pPr>
      <w:r w:rsidRPr="003F5ED8">
        <w:t xml:space="preserve">effect on local amenities/facilities </w:t>
      </w:r>
    </w:p>
    <w:p w:rsidR="00000000" w:rsidRPr="003F5ED8" w:rsidP="003F5ED8">
      <w:pPr>
        <w:pStyle w:val="BodyText"/>
      </w:pPr>
      <w:r w:rsidRPr="003F5ED8">
        <w:t xml:space="preserve">population change due to tourism development </w:t>
      </w:r>
    </w:p>
    <w:p w:rsidR="00000000" w:rsidRPr="003F5ED8" w:rsidP="003F5ED8">
      <w:pPr>
        <w:pStyle w:val="BodyText"/>
      </w:pPr>
      <w:r w:rsidRPr="003F5ED8">
        <w:t>community role in tourism.</w:t>
      </w:r>
    </w:p>
    <w:p w:rsidR="00000000" w:rsidRPr="003F5ED8" w:rsidP="003F5ED8">
      <w:pPr>
        <w:pStyle w:val="BodyText"/>
      </w:pPr>
      <w:r w:rsidRPr="003F5ED8">
        <w:rPr>
          <w:rStyle w:val="SpecialBold"/>
        </w:rPr>
        <w:t>Issues of concern to the industry may be related to</w:t>
      </w:r>
      <w:r w:rsidRPr="003F5ED8">
        <w:t>:</w:t>
      </w:r>
    </w:p>
    <w:p w:rsidR="00000000" w:rsidRPr="003F5ED8" w:rsidP="003F5ED8">
      <w:pPr>
        <w:pStyle w:val="BodyText"/>
      </w:pPr>
      <w:r w:rsidRPr="003F5ED8">
        <w:t xml:space="preserve">government initiatives </w:t>
      </w:r>
    </w:p>
    <w:p w:rsidR="00000000" w:rsidRPr="003F5ED8" w:rsidP="003F5ED8">
      <w:pPr>
        <w:pStyle w:val="BodyText"/>
      </w:pPr>
      <w:r w:rsidRPr="003F5ED8">
        <w:t xml:space="preserve">emerging markets </w:t>
      </w:r>
    </w:p>
    <w:p w:rsidR="00000000" w:rsidRPr="003F5ED8" w:rsidP="003F5ED8">
      <w:pPr>
        <w:pStyle w:val="BodyText"/>
      </w:pPr>
      <w:r w:rsidRPr="003F5ED8">
        <w:t xml:space="preserve">environmental and social issues </w:t>
      </w:r>
    </w:p>
    <w:p w:rsidR="00000000" w:rsidRPr="003F5ED8" w:rsidP="003F5ED8">
      <w:pPr>
        <w:pStyle w:val="BodyText"/>
      </w:pPr>
      <w:r w:rsidRPr="003F5ED8">
        <w:t xml:space="preserve">labour issues </w:t>
      </w:r>
    </w:p>
    <w:p w:rsidR="00000000" w:rsidRPr="003F5ED8" w:rsidP="003F5ED8">
      <w:pPr>
        <w:pStyle w:val="BodyText"/>
      </w:pPr>
      <w:r w:rsidRPr="003F5ED8">
        <w:t>industry expansion or retraction.</w:t>
      </w:r>
    </w:p>
    <w:p w:rsidR="00000000" w:rsidRPr="003F5ED8" w:rsidP="003F5ED8">
      <w:pPr>
        <w:pStyle w:val="AllowPageBreak"/>
      </w:pPr>
    </w:p>
    <w:p w:rsidR="00000000" w:rsidRPr="003F5ED8" w:rsidP="003F5ED8">
      <w:pPr>
        <w:pStyle w:val="Heading1"/>
      </w:pPr>
      <w:bookmarkStart w:id="12" w:name="O_326891"/>
      <w:bookmarkEnd w:id="12"/>
      <w:r w:rsidRPr="003F5ED8">
        <w:t>Unit Sector(s)</w:t>
      </w:r>
    </w:p>
    <w:p w:rsidR="00000000" w:rsidRPr="003F5ED8" w:rsidP="003F5ED8">
      <w:pPr>
        <w:pStyle w:val="BodyText"/>
      </w:pPr>
      <w:r w:rsidRPr="003F5ED8">
        <w:t>Not applicable.</w:t>
      </w:r>
    </w:p>
    <w:p w:rsidR="00000000" w:rsidRPr="003F5ED8" w:rsidP="003F5ED8"/>
    <w:sectPr w:rsidSect="003F5E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13E" w:rsidP="00344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E" w:rsidP="003F5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413E" w:rsidP="003F5E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413E" w:rsidP="003F5E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13E" w:rsidP="00344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E" w:rsidP="003F5ED8">
    <w:pPr>
      <w:pStyle w:val="Header"/>
      <w:framePr w:wrap="around"/>
    </w:pPr>
    <w:r>
      <w:fldChar w:fldCharType="begin"/>
    </w:r>
    <w:r>
      <w:instrText xml:space="preserve"> TITLE   \* MERGEFORMAT </w:instrText>
    </w:r>
    <w:r>
      <w:fldChar w:fldCharType="separate"/>
    </w:r>
    <w:r>
      <w:t>THTTCO01B Develop and update tourism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13E" w:rsidP="003F5E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E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ED8"/>
    <w:pPr>
      <w:spacing w:before="360" w:after="60"/>
      <w:outlineLvl w:val="0"/>
    </w:pPr>
    <w:rPr>
      <w:sz w:val="32"/>
    </w:rPr>
  </w:style>
  <w:style w:type="paragraph" w:styleId="Heading2">
    <w:name w:val="heading 2"/>
    <w:basedOn w:val="HeadingBase"/>
    <w:next w:val="BodyText"/>
    <w:link w:val="Heading2Char"/>
    <w:qFormat/>
    <w:rsid w:val="003F5ED8"/>
    <w:pPr>
      <w:keepLines/>
      <w:spacing w:before="240" w:after="120"/>
      <w:outlineLvl w:val="1"/>
    </w:pPr>
    <w:rPr>
      <w:sz w:val="28"/>
      <w:szCs w:val="40"/>
    </w:rPr>
  </w:style>
  <w:style w:type="paragraph" w:styleId="Heading3">
    <w:name w:val="heading 3"/>
    <w:basedOn w:val="HeadingBase"/>
    <w:next w:val="BodyText"/>
    <w:link w:val="Heading3Char"/>
    <w:qFormat/>
    <w:rsid w:val="003F5ED8"/>
    <w:pPr>
      <w:spacing w:before="180" w:after="120"/>
      <w:outlineLvl w:val="2"/>
    </w:pPr>
    <w:rPr>
      <w:spacing w:val="-10"/>
      <w:kern w:val="32"/>
    </w:rPr>
  </w:style>
  <w:style w:type="paragraph" w:styleId="Heading4">
    <w:name w:val="heading 4"/>
    <w:basedOn w:val="HeadingBase"/>
    <w:next w:val="BodyText"/>
    <w:link w:val="Heading4Char"/>
    <w:qFormat/>
    <w:rsid w:val="003F5ED8"/>
    <w:pPr>
      <w:spacing w:before="160" w:after="120"/>
      <w:outlineLvl w:val="3"/>
    </w:pPr>
    <w:rPr>
      <w:sz w:val="22"/>
    </w:rPr>
  </w:style>
  <w:style w:type="paragraph" w:styleId="Heading5">
    <w:name w:val="heading 5"/>
    <w:basedOn w:val="HeadingBase"/>
    <w:next w:val="Normal"/>
    <w:link w:val="Heading5Char"/>
    <w:qFormat/>
    <w:rsid w:val="003F5ED8"/>
    <w:pPr>
      <w:spacing w:before="80"/>
      <w:outlineLvl w:val="4"/>
    </w:pPr>
    <w:rPr>
      <w:color w:val="918585"/>
      <w:sz w:val="20"/>
    </w:rPr>
  </w:style>
  <w:style w:type="paragraph" w:styleId="Heading6">
    <w:name w:val="heading 6"/>
    <w:basedOn w:val="HeadingBase"/>
    <w:next w:val="Normal"/>
    <w:link w:val="Heading6Char"/>
    <w:qFormat/>
    <w:rsid w:val="003F5ED8"/>
    <w:pPr>
      <w:spacing w:before="60"/>
      <w:outlineLvl w:val="5"/>
    </w:pPr>
    <w:rPr>
      <w:color w:val="918585"/>
      <w:sz w:val="20"/>
    </w:rPr>
  </w:style>
  <w:style w:type="paragraph" w:styleId="Heading7">
    <w:name w:val="heading 7"/>
    <w:basedOn w:val="Normal"/>
    <w:next w:val="Normal"/>
    <w:link w:val="Heading7Char"/>
    <w:qFormat/>
    <w:rsid w:val="003F5ED8"/>
    <w:pPr>
      <w:ind w:left="720"/>
      <w:outlineLvl w:val="6"/>
    </w:pPr>
    <w:rPr>
      <w:i/>
    </w:rPr>
  </w:style>
  <w:style w:type="paragraph" w:styleId="Heading8">
    <w:name w:val="heading 8"/>
    <w:basedOn w:val="Normal"/>
    <w:next w:val="Normal"/>
    <w:link w:val="Heading8Char"/>
    <w:qFormat/>
    <w:rsid w:val="003F5ED8"/>
    <w:pPr>
      <w:ind w:left="720"/>
      <w:outlineLvl w:val="7"/>
    </w:pPr>
    <w:rPr>
      <w:i/>
    </w:rPr>
  </w:style>
  <w:style w:type="paragraph" w:styleId="Heading9">
    <w:name w:val="heading 9"/>
    <w:basedOn w:val="Normal"/>
    <w:next w:val="Normal"/>
    <w:link w:val="Heading9Char"/>
    <w:qFormat/>
    <w:rsid w:val="003F5ED8"/>
    <w:pPr>
      <w:ind w:left="720"/>
      <w:outlineLvl w:val="8"/>
    </w:pPr>
    <w:rPr>
      <w:i/>
    </w:rPr>
  </w:style>
  <w:style w:type="character" w:default="1" w:styleId="DefaultParagraphFont">
    <w:name w:val="Default Paragraph Font"/>
    <w:uiPriority w:val="1"/>
    <w:unhideWhenUsed/>
    <w:rsid w:val="003F5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ED8"/>
  </w:style>
  <w:style w:type="character" w:customStyle="1" w:styleId="Heading1Char">
    <w:name w:val="Heading 1 Char"/>
    <w:basedOn w:val="DefaultParagraphFont"/>
    <w:link w:val="Heading1"/>
    <w:rsid w:val="003F5ED8"/>
    <w:rPr>
      <w:rFonts w:ascii="Times New Roman" w:eastAsia="Times New Roman" w:hAnsi="Times New Roman" w:cs="Times New Roman"/>
      <w:b/>
      <w:sz w:val="32"/>
      <w:szCs w:val="20"/>
      <w:lang w:eastAsia="en-US"/>
    </w:rPr>
  </w:style>
  <w:style w:type="paragraph" w:styleId="BodyText">
    <w:name w:val="Body Text"/>
    <w:basedOn w:val="Normal"/>
    <w:link w:val="BodyTextChar"/>
    <w:rsid w:val="003F5E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ED8"/>
    <w:rPr>
      <w:rFonts w:ascii="Times New Roman" w:eastAsia="Times New Roman" w:hAnsi="Times New Roman" w:cs="Times New Roman"/>
      <w:sz w:val="24"/>
      <w:lang w:val="en-US" w:eastAsia="en-US"/>
    </w:rPr>
  </w:style>
  <w:style w:type="paragraph" w:styleId="Footer">
    <w:name w:val="footer"/>
    <w:basedOn w:val="Normal"/>
    <w:link w:val="FooterChar"/>
    <w:rsid w:val="003F5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ED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F5ED8"/>
    <w:rPr>
      <w:b/>
      <w:spacing w:val="0"/>
    </w:rPr>
  </w:style>
  <w:style w:type="paragraph" w:styleId="Header">
    <w:name w:val="header"/>
    <w:basedOn w:val="Normal"/>
    <w:link w:val="HeaderChar"/>
    <w:rsid w:val="003F5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E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5ED8"/>
    <w:pPr>
      <w:spacing w:before="240" w:after="120"/>
      <w:outlineLvl w:val="0"/>
    </w:pPr>
    <w:rPr>
      <w:rFonts w:ascii="Times New Roman" w:hAnsi="Times New Roman"/>
      <w:b/>
      <w:sz w:val="28"/>
    </w:rPr>
  </w:style>
  <w:style w:type="paragraph" w:customStyle="1" w:styleId="AllowPageBreak">
    <w:name w:val="AllowPageBreak"/>
    <w:rsid w:val="003F5E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E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E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ED8"/>
    <w:rPr>
      <w:rFonts w:ascii="Courier New" w:eastAsia="Times New Roman" w:hAnsi="Courier New" w:cs="Times New Roman"/>
      <w:i/>
      <w:szCs w:val="20"/>
      <w:lang w:val="en-US" w:eastAsia="en-US"/>
    </w:rPr>
  </w:style>
  <w:style w:type="paragraph" w:customStyle="1" w:styleId="HeadingBase">
    <w:name w:val="Heading Base"/>
    <w:rsid w:val="003F5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ED8"/>
    <w:pPr>
      <w:tabs>
        <w:tab w:val="right" w:leader="dot" w:pos="9072"/>
      </w:tabs>
      <w:ind w:left="567"/>
    </w:pPr>
    <w:rPr>
      <w:szCs w:val="22"/>
    </w:rPr>
  </w:style>
  <w:style w:type="paragraph" w:customStyle="1" w:styleId="TOCBase">
    <w:name w:val="TOC Base"/>
    <w:rsid w:val="003F5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ED8"/>
    <w:pPr>
      <w:tabs>
        <w:tab w:val="right" w:leader="dot" w:pos="9072"/>
      </w:tabs>
      <w:spacing w:before="40" w:after="40"/>
      <w:ind w:left="284"/>
    </w:pPr>
    <w:rPr>
      <w:rFonts w:ascii="Times New Roman" w:hAnsi="Times New Roman"/>
    </w:rPr>
  </w:style>
  <w:style w:type="paragraph" w:styleId="TOC1">
    <w:name w:val="toc 1"/>
    <w:basedOn w:val="TOCBase"/>
    <w:next w:val="Normal"/>
    <w:rsid w:val="003F5E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ED8"/>
    <w:pPr>
      <w:spacing w:before="5040"/>
      <w:jc w:val="center"/>
    </w:pPr>
    <w:rPr>
      <w:sz w:val="48"/>
      <w:szCs w:val="72"/>
      <w:lang w:val="en-US"/>
    </w:rPr>
  </w:style>
  <w:style w:type="character" w:customStyle="1" w:styleId="TitleChar">
    <w:name w:val="Title Char"/>
    <w:basedOn w:val="DefaultParagraphFont"/>
    <w:link w:val="Title"/>
    <w:rsid w:val="003F5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ED8"/>
    <w:pPr>
      <w:tabs>
        <w:tab w:val="left" w:pos="3600"/>
        <w:tab w:val="left" w:pos="3958"/>
      </w:tabs>
    </w:pPr>
  </w:style>
  <w:style w:type="paragraph" w:styleId="List">
    <w:name w:val="List"/>
    <w:basedOn w:val="BodyText"/>
    <w:next w:val="BodyText"/>
    <w:rsid w:val="003F5ED8"/>
    <w:pPr>
      <w:tabs>
        <w:tab w:val="left" w:pos="340"/>
      </w:tabs>
      <w:spacing w:before="60" w:after="60"/>
      <w:ind w:left="340" w:hanging="340"/>
    </w:pPr>
  </w:style>
  <w:style w:type="paragraph" w:styleId="ListBullet">
    <w:name w:val="List Bullet"/>
    <w:basedOn w:val="List"/>
    <w:rsid w:val="003F5ED8"/>
    <w:pPr>
      <w:numPr>
        <w:numId w:val="11"/>
      </w:numPr>
      <w:tabs>
        <w:tab w:val="clear" w:pos="340"/>
      </w:tabs>
      <w:spacing w:before="40" w:after="40"/>
    </w:pPr>
  </w:style>
  <w:style w:type="paragraph" w:customStyle="1" w:styleId="Note">
    <w:name w:val="Note"/>
    <w:basedOn w:val="BodyText"/>
    <w:rsid w:val="003F5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ED8"/>
    <w:pPr>
      <w:framePr w:wrap="auto" w:hAnchor="text" w:y="6049"/>
    </w:pPr>
    <w:rPr>
      <w:color w:val="000000"/>
      <w:sz w:val="40"/>
    </w:rPr>
  </w:style>
  <w:style w:type="paragraph" w:customStyle="1" w:styleId="TOCTitle">
    <w:name w:val="TOCTitle"/>
    <w:basedOn w:val="Heading1"/>
    <w:rsid w:val="003F5ED8"/>
    <w:pPr>
      <w:spacing w:after="240"/>
      <w:jc w:val="center"/>
      <w:outlineLvl w:val="9"/>
    </w:pPr>
    <w:rPr>
      <w:caps/>
    </w:rPr>
  </w:style>
  <w:style w:type="paragraph" w:customStyle="1" w:styleId="Version">
    <w:name w:val="Version"/>
    <w:rsid w:val="003F5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ED8"/>
    <w:pPr>
      <w:numPr>
        <w:numId w:val="12"/>
      </w:numPr>
      <w:tabs>
        <w:tab w:val="clear" w:pos="680"/>
      </w:tabs>
    </w:pPr>
  </w:style>
  <w:style w:type="paragraph" w:styleId="Index1">
    <w:name w:val="index 1"/>
    <w:basedOn w:val="Normal"/>
    <w:next w:val="Normal"/>
    <w:semiHidden/>
    <w:rsid w:val="003F5ED8"/>
    <w:pPr>
      <w:keepNext w:val="0"/>
      <w:tabs>
        <w:tab w:val="right" w:pos="4176"/>
      </w:tabs>
      <w:ind w:left="198" w:hanging="198"/>
    </w:pPr>
    <w:rPr>
      <w:rFonts w:ascii="Garamond" w:hAnsi="Garamond"/>
    </w:rPr>
  </w:style>
  <w:style w:type="paragraph" w:styleId="IndexHeading">
    <w:name w:val="index heading"/>
    <w:basedOn w:val="Normal"/>
    <w:next w:val="Index1"/>
    <w:semiHidden/>
    <w:rsid w:val="003F5ED8"/>
    <w:pPr>
      <w:spacing w:before="120" w:after="120"/>
    </w:pPr>
    <w:rPr>
      <w:rFonts w:ascii="Arial" w:hAnsi="Arial"/>
      <w:b/>
      <w:color w:val="918585"/>
      <w:sz w:val="24"/>
    </w:rPr>
  </w:style>
  <w:style w:type="paragraph" w:customStyle="1" w:styleId="Chapter">
    <w:name w:val="Chapter"/>
    <w:basedOn w:val="Normal"/>
    <w:rsid w:val="003F5ED8"/>
    <w:pPr>
      <w:spacing w:before="240"/>
    </w:pPr>
    <w:rPr>
      <w:rFonts w:ascii="Times New Roman" w:hAnsi="Times New Roman"/>
      <w:smallCaps/>
      <w:spacing w:val="80"/>
      <w:sz w:val="28"/>
    </w:rPr>
  </w:style>
  <w:style w:type="paragraph" w:customStyle="1" w:styleId="InChapter">
    <w:name w:val="InChapter"/>
    <w:basedOn w:val="Heading3"/>
    <w:rsid w:val="003F5ED8"/>
    <w:pPr>
      <w:spacing w:after="240"/>
      <w:outlineLvl w:val="9"/>
    </w:pPr>
    <w:rPr>
      <w:noProof/>
    </w:rPr>
  </w:style>
  <w:style w:type="paragraph" w:styleId="Index2">
    <w:name w:val="index 2"/>
    <w:basedOn w:val="Normal"/>
    <w:next w:val="Normal"/>
    <w:semiHidden/>
    <w:rsid w:val="003F5ED8"/>
    <w:pPr>
      <w:tabs>
        <w:tab w:val="right" w:pos="4176"/>
      </w:tabs>
      <w:ind w:left="568" w:hanging="284"/>
    </w:pPr>
    <w:rPr>
      <w:rFonts w:ascii="Garamond" w:hAnsi="Garamond"/>
    </w:rPr>
  </w:style>
  <w:style w:type="paragraph" w:customStyle="1" w:styleId="Byline">
    <w:name w:val="Byline"/>
    <w:rsid w:val="003F5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ED8"/>
    <w:pPr>
      <w:tabs>
        <w:tab w:val="clear" w:pos="3600"/>
        <w:tab w:val="clear" w:pos="3958"/>
      </w:tabs>
      <w:jc w:val="right"/>
    </w:pPr>
  </w:style>
  <w:style w:type="character" w:styleId="Emphasis">
    <w:name w:val="Emphasis"/>
    <w:basedOn w:val="DefaultParagraphFont"/>
    <w:qFormat/>
    <w:rsid w:val="003F5ED8"/>
    <w:rPr>
      <w:i/>
    </w:rPr>
  </w:style>
  <w:style w:type="paragraph" w:styleId="Caption">
    <w:name w:val="caption"/>
    <w:basedOn w:val="BodyText"/>
    <w:next w:val="Normal"/>
    <w:qFormat/>
    <w:rsid w:val="003F5ED8"/>
    <w:pPr>
      <w:framePr w:w="2268" w:hSpace="181" w:vSpace="181" w:wrap="around" w:vAnchor="text" w:hAnchor="page" w:x="1135" w:y="285" w:anchorLock="1"/>
    </w:pPr>
    <w:rPr>
      <w:i/>
    </w:rPr>
  </w:style>
  <w:style w:type="paragraph" w:customStyle="1" w:styleId="MiniTOCTitle">
    <w:name w:val="MiniTOCTitle"/>
    <w:basedOn w:val="Heading4"/>
    <w:rsid w:val="003F5ED8"/>
    <w:pPr>
      <w:spacing w:before="240"/>
      <w:outlineLvl w:val="9"/>
    </w:pPr>
    <w:rPr>
      <w:noProof/>
      <w:sz w:val="24"/>
    </w:rPr>
  </w:style>
  <w:style w:type="paragraph" w:customStyle="1" w:styleId="MiniTOCItem">
    <w:name w:val="MiniTOCItem"/>
    <w:basedOn w:val="ListBullet"/>
    <w:rsid w:val="003F5ED8"/>
    <w:pPr>
      <w:numPr>
        <w:numId w:val="0"/>
      </w:numPr>
      <w:tabs>
        <w:tab w:val="right" w:leader="dot" w:pos="6521"/>
      </w:tabs>
      <w:spacing w:before="0" w:after="0"/>
    </w:pPr>
  </w:style>
  <w:style w:type="paragraph" w:customStyle="1" w:styleId="TOFTitle">
    <w:name w:val="TOFTitle"/>
    <w:basedOn w:val="TOCTitle"/>
    <w:rsid w:val="003F5ED8"/>
  </w:style>
  <w:style w:type="paragraph" w:styleId="TableofFigures">
    <w:name w:val="table of figures"/>
    <w:basedOn w:val="Normal"/>
    <w:next w:val="Normal"/>
    <w:semiHidden/>
    <w:rsid w:val="003F5ED8"/>
    <w:pPr>
      <w:tabs>
        <w:tab w:val="right" w:leader="dot" w:pos="9072"/>
      </w:tabs>
      <w:ind w:left="970" w:hanging="403"/>
    </w:pPr>
    <w:rPr>
      <w:rFonts w:ascii="Times New Roman" w:hAnsi="Times New Roman"/>
      <w:b/>
    </w:rPr>
  </w:style>
  <w:style w:type="paragraph" w:styleId="ListNumber">
    <w:name w:val="List Number"/>
    <w:basedOn w:val="List"/>
    <w:rsid w:val="003F5ED8"/>
    <w:pPr>
      <w:numPr>
        <w:numId w:val="9"/>
      </w:numPr>
    </w:pPr>
  </w:style>
  <w:style w:type="character" w:customStyle="1" w:styleId="WingdingSymbols">
    <w:name w:val="Wingding Symbols"/>
    <w:rsid w:val="003F5ED8"/>
    <w:rPr>
      <w:rFonts w:ascii="Wingdings" w:hAnsi="Wingdings"/>
    </w:rPr>
  </w:style>
  <w:style w:type="paragraph" w:customStyle="1" w:styleId="TableHeading">
    <w:name w:val="Table Heading"/>
    <w:basedOn w:val="HeadingBase"/>
    <w:rsid w:val="003F5ED8"/>
    <w:pPr>
      <w:keepLines/>
      <w:pBdr>
        <w:bottom w:val="single" w:sz="6" w:space="1" w:color="918585"/>
      </w:pBdr>
      <w:spacing w:before="240"/>
    </w:pPr>
  </w:style>
  <w:style w:type="character" w:customStyle="1" w:styleId="HotSpot">
    <w:name w:val="HotSpot"/>
    <w:rsid w:val="003F5ED8"/>
    <w:rPr>
      <w:color w:val="0033CC"/>
      <w:u w:val="none"/>
    </w:rPr>
  </w:style>
  <w:style w:type="paragraph" w:customStyle="1" w:styleId="BodyTextRight">
    <w:name w:val="Body Text Right"/>
    <w:basedOn w:val="BodyText"/>
    <w:rsid w:val="003F5ED8"/>
    <w:pPr>
      <w:spacing w:before="0" w:after="0"/>
      <w:jc w:val="right"/>
    </w:pPr>
  </w:style>
  <w:style w:type="paragraph" w:styleId="Index3">
    <w:name w:val="index 3"/>
    <w:basedOn w:val="ListNumber2"/>
    <w:next w:val="Normal"/>
    <w:semiHidden/>
    <w:rsid w:val="003F5ED8"/>
    <w:pPr>
      <w:numPr>
        <w:numId w:val="0"/>
      </w:numPr>
      <w:tabs>
        <w:tab w:val="right" w:leader="dot" w:pos="4176"/>
      </w:tabs>
    </w:pPr>
  </w:style>
  <w:style w:type="paragraph" w:styleId="ListNumber2">
    <w:name w:val="List Number 2"/>
    <w:basedOn w:val="List2"/>
    <w:rsid w:val="003F5ED8"/>
    <w:pPr>
      <w:numPr>
        <w:numId w:val="8"/>
      </w:numPr>
      <w:tabs>
        <w:tab w:val="clear" w:pos="1060"/>
      </w:tabs>
    </w:pPr>
  </w:style>
  <w:style w:type="paragraph" w:customStyle="1" w:styleId="MarginNote">
    <w:name w:val="Margin Note"/>
    <w:basedOn w:val="BodyText"/>
    <w:rsid w:val="003F5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E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ED8"/>
    <w:rPr>
      <w:sz w:val="32"/>
    </w:rPr>
  </w:style>
  <w:style w:type="paragraph" w:customStyle="1" w:styleId="HeadingProcedure">
    <w:name w:val="Heading Procedure"/>
    <w:basedOn w:val="HeadingBase"/>
    <w:next w:val="Normal"/>
    <w:rsid w:val="003F5ED8"/>
    <w:pPr>
      <w:tabs>
        <w:tab w:val="left" w:pos="0"/>
      </w:tabs>
      <w:spacing w:before="120" w:after="60"/>
    </w:pPr>
    <w:rPr>
      <w:i/>
      <w:color w:val="918585"/>
      <w:sz w:val="22"/>
    </w:rPr>
  </w:style>
  <w:style w:type="paragraph" w:customStyle="1" w:styleId="TableBodyText">
    <w:name w:val="Table Body Text"/>
    <w:basedOn w:val="BodyText"/>
    <w:rsid w:val="003F5ED8"/>
    <w:pPr>
      <w:spacing w:before="60" w:after="60"/>
    </w:pPr>
  </w:style>
  <w:style w:type="paragraph" w:styleId="ListContinue">
    <w:name w:val="List Continue"/>
    <w:basedOn w:val="List"/>
    <w:rsid w:val="003F5ED8"/>
    <w:pPr>
      <w:ind w:firstLine="0"/>
    </w:pPr>
  </w:style>
  <w:style w:type="paragraph" w:customStyle="1" w:styleId="ListNote">
    <w:name w:val="List Note"/>
    <w:basedOn w:val="List"/>
    <w:rsid w:val="003F5ED8"/>
    <w:pPr>
      <w:pBdr>
        <w:top w:val="single" w:sz="6" w:space="2" w:color="918585"/>
        <w:bottom w:val="single" w:sz="6" w:space="2" w:color="918585"/>
      </w:pBdr>
      <w:tabs>
        <w:tab w:val="left" w:pos="1021"/>
      </w:tabs>
      <w:ind w:firstLine="0"/>
    </w:pPr>
  </w:style>
  <w:style w:type="paragraph" w:customStyle="1" w:styleId="Warning">
    <w:name w:val="Warning"/>
    <w:basedOn w:val="BodyText"/>
    <w:rsid w:val="003F5ED8"/>
    <w:pPr>
      <w:shd w:val="clear" w:color="auto" w:fill="D9D9D9"/>
      <w:tabs>
        <w:tab w:val="left" w:pos="992"/>
      </w:tabs>
      <w:ind w:left="119" w:right="119"/>
    </w:pPr>
    <w:rPr>
      <w:sz w:val="20"/>
    </w:rPr>
  </w:style>
  <w:style w:type="paragraph" w:customStyle="1" w:styleId="MarginIcons">
    <w:name w:val="Margin Icons"/>
    <w:basedOn w:val="BodyText"/>
    <w:rsid w:val="003F5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ED8"/>
    <w:rPr>
      <w:rFonts w:ascii="Courier New" w:hAnsi="Courier New"/>
    </w:rPr>
  </w:style>
  <w:style w:type="paragraph" w:customStyle="1" w:styleId="NoteBullet">
    <w:name w:val="Note Bullet"/>
    <w:basedOn w:val="Note"/>
    <w:rsid w:val="003F5ED8"/>
    <w:pPr>
      <w:tabs>
        <w:tab w:val="clear" w:pos="680"/>
      </w:tabs>
      <w:spacing w:before="60" w:after="60"/>
    </w:pPr>
  </w:style>
  <w:style w:type="paragraph" w:customStyle="1" w:styleId="SubHeading2">
    <w:name w:val="SubHeading2"/>
    <w:basedOn w:val="HeadingBase"/>
    <w:rsid w:val="003F5ED8"/>
    <w:pPr>
      <w:spacing w:before="240" w:after="60"/>
    </w:pPr>
    <w:rPr>
      <w:sz w:val="20"/>
    </w:rPr>
  </w:style>
  <w:style w:type="paragraph" w:customStyle="1" w:styleId="SubHeading1">
    <w:name w:val="SubHeading1"/>
    <w:basedOn w:val="HeadingBase"/>
    <w:rsid w:val="003F5ED8"/>
    <w:pPr>
      <w:spacing w:before="240" w:after="60"/>
    </w:pPr>
    <w:rPr>
      <w:color w:val="918585"/>
      <w:sz w:val="22"/>
    </w:rPr>
  </w:style>
  <w:style w:type="paragraph" w:customStyle="1" w:styleId="SideHeading">
    <w:name w:val="Side Heading"/>
    <w:basedOn w:val="HeadingBase"/>
    <w:rsid w:val="003F5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ED8"/>
    <w:pPr>
      <w:numPr>
        <w:numId w:val="10"/>
      </w:numPr>
    </w:pPr>
  </w:style>
  <w:style w:type="paragraph" w:styleId="PlainText">
    <w:name w:val="Plain Text"/>
    <w:basedOn w:val="Normal"/>
    <w:link w:val="PlainTextChar"/>
    <w:rsid w:val="003F5ED8"/>
    <w:rPr>
      <w:sz w:val="20"/>
    </w:rPr>
  </w:style>
  <w:style w:type="character" w:customStyle="1" w:styleId="PlainTextChar">
    <w:name w:val="Plain Text Char"/>
    <w:basedOn w:val="DefaultParagraphFont"/>
    <w:link w:val="PlainText"/>
    <w:rsid w:val="003F5E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5ED8"/>
    <w:rPr>
      <w:b/>
      <w:smallCaps/>
    </w:rPr>
  </w:style>
  <w:style w:type="paragraph" w:customStyle="1" w:styleId="TableListNumber">
    <w:name w:val="Table List Number"/>
    <w:basedOn w:val="ListNumber"/>
    <w:rsid w:val="003F5ED8"/>
    <w:pPr>
      <w:numPr>
        <w:numId w:val="0"/>
      </w:numPr>
    </w:pPr>
  </w:style>
  <w:style w:type="paragraph" w:styleId="TOC4">
    <w:name w:val="toc 4"/>
    <w:basedOn w:val="TOCBase"/>
    <w:next w:val="Normal"/>
    <w:semiHidden/>
    <w:rsid w:val="003F5ED8"/>
    <w:pPr>
      <w:tabs>
        <w:tab w:val="right" w:leader="dot" w:pos="9071"/>
      </w:tabs>
      <w:ind w:left="1701"/>
    </w:pPr>
  </w:style>
  <w:style w:type="paragraph" w:customStyle="1" w:styleId="ListAlpha">
    <w:name w:val="List Alpha"/>
    <w:basedOn w:val="List"/>
    <w:rsid w:val="003F5ED8"/>
    <w:pPr>
      <w:numPr>
        <w:numId w:val="7"/>
      </w:numPr>
    </w:pPr>
  </w:style>
  <w:style w:type="paragraph" w:customStyle="1" w:styleId="ListAlpha2">
    <w:name w:val="List Alpha 2"/>
    <w:basedOn w:val="List2"/>
    <w:rsid w:val="003F5ED8"/>
    <w:pPr>
      <w:numPr>
        <w:numId w:val="6"/>
      </w:numPr>
    </w:pPr>
  </w:style>
  <w:style w:type="paragraph" w:styleId="List2">
    <w:name w:val="List 2"/>
    <w:basedOn w:val="BodyText"/>
    <w:rsid w:val="003F5ED8"/>
    <w:pPr>
      <w:tabs>
        <w:tab w:val="left" w:pos="680"/>
      </w:tabs>
      <w:spacing w:before="60" w:after="60"/>
      <w:ind w:left="680" w:hanging="340"/>
    </w:pPr>
  </w:style>
  <w:style w:type="paragraph" w:styleId="List3">
    <w:name w:val="List 3"/>
    <w:basedOn w:val="BodyText"/>
    <w:rsid w:val="003F5ED8"/>
    <w:pPr>
      <w:tabs>
        <w:tab w:val="left" w:pos="1021"/>
      </w:tabs>
      <w:spacing w:before="60" w:after="60"/>
      <w:ind w:left="1020" w:hanging="340"/>
    </w:pPr>
  </w:style>
  <w:style w:type="paragraph" w:styleId="List4">
    <w:name w:val="List 4"/>
    <w:basedOn w:val="BodyText"/>
    <w:rsid w:val="003F5ED8"/>
    <w:pPr>
      <w:tabs>
        <w:tab w:val="left" w:pos="1361"/>
      </w:tabs>
      <w:spacing w:before="60" w:after="60"/>
      <w:ind w:left="1361" w:hanging="340"/>
    </w:pPr>
  </w:style>
  <w:style w:type="paragraph" w:styleId="List5">
    <w:name w:val="List 5"/>
    <w:basedOn w:val="BodyText"/>
    <w:rsid w:val="003F5ED8"/>
    <w:pPr>
      <w:tabs>
        <w:tab w:val="left" w:pos="1701"/>
      </w:tabs>
      <w:spacing w:before="60" w:after="60"/>
      <w:ind w:left="1701" w:hanging="340"/>
    </w:pPr>
  </w:style>
  <w:style w:type="paragraph" w:styleId="ListBullet3">
    <w:name w:val="List Bullet 3"/>
    <w:basedOn w:val="List3"/>
    <w:rsid w:val="003F5ED8"/>
    <w:pPr>
      <w:numPr>
        <w:numId w:val="13"/>
      </w:numPr>
      <w:tabs>
        <w:tab w:val="clear" w:pos="1021"/>
      </w:tabs>
      <w:ind w:left="1037" w:hanging="357"/>
    </w:pPr>
  </w:style>
  <w:style w:type="paragraph" w:styleId="ListBullet4">
    <w:name w:val="List Bullet 4"/>
    <w:basedOn w:val="List4"/>
    <w:rsid w:val="003F5ED8"/>
    <w:pPr>
      <w:numPr>
        <w:numId w:val="1"/>
      </w:numPr>
    </w:pPr>
  </w:style>
  <w:style w:type="paragraph" w:styleId="ListBullet5">
    <w:name w:val="List Bullet 5"/>
    <w:basedOn w:val="List5"/>
    <w:rsid w:val="003F5ED8"/>
    <w:pPr>
      <w:numPr>
        <w:numId w:val="2"/>
      </w:numPr>
    </w:pPr>
  </w:style>
  <w:style w:type="paragraph" w:styleId="ListContinue2">
    <w:name w:val="List Continue 2"/>
    <w:basedOn w:val="List2"/>
    <w:rsid w:val="003F5ED8"/>
    <w:pPr>
      <w:ind w:firstLine="0"/>
    </w:pPr>
  </w:style>
  <w:style w:type="paragraph" w:styleId="ListContinue3">
    <w:name w:val="List Continue 3"/>
    <w:basedOn w:val="List3"/>
    <w:rsid w:val="003F5ED8"/>
    <w:pPr>
      <w:ind w:left="1021" w:firstLine="0"/>
    </w:pPr>
  </w:style>
  <w:style w:type="paragraph" w:styleId="ListContinue4">
    <w:name w:val="List Continue 4"/>
    <w:basedOn w:val="List4"/>
    <w:rsid w:val="003F5ED8"/>
    <w:pPr>
      <w:ind w:firstLine="0"/>
    </w:pPr>
  </w:style>
  <w:style w:type="paragraph" w:styleId="ListContinue5">
    <w:name w:val="List Continue 5"/>
    <w:basedOn w:val="List5"/>
    <w:rsid w:val="003F5ED8"/>
    <w:pPr>
      <w:ind w:firstLine="0"/>
    </w:pPr>
  </w:style>
  <w:style w:type="paragraph" w:styleId="ListNumber3">
    <w:name w:val="List Number 3"/>
    <w:basedOn w:val="List3"/>
    <w:rsid w:val="003F5ED8"/>
    <w:pPr>
      <w:numPr>
        <w:numId w:val="3"/>
      </w:numPr>
    </w:pPr>
  </w:style>
  <w:style w:type="paragraph" w:styleId="ListNumber4">
    <w:name w:val="List Number 4"/>
    <w:basedOn w:val="List4"/>
    <w:rsid w:val="003F5ED8"/>
    <w:pPr>
      <w:numPr>
        <w:numId w:val="4"/>
      </w:numPr>
    </w:pPr>
  </w:style>
  <w:style w:type="paragraph" w:styleId="ListNumber5">
    <w:name w:val="List Number 5"/>
    <w:basedOn w:val="List5"/>
    <w:rsid w:val="003F5ED8"/>
    <w:pPr>
      <w:numPr>
        <w:numId w:val="5"/>
      </w:numPr>
    </w:pPr>
  </w:style>
  <w:style w:type="paragraph" w:styleId="BlockText">
    <w:name w:val="Block Text"/>
    <w:basedOn w:val="Normal"/>
    <w:rsid w:val="003F5ED8"/>
    <w:pPr>
      <w:spacing w:after="120"/>
      <w:ind w:left="1440" w:right="1440"/>
    </w:pPr>
  </w:style>
  <w:style w:type="character" w:customStyle="1" w:styleId="Subscript">
    <w:name w:val="Subscript"/>
    <w:basedOn w:val="DefaultParagraphFont"/>
    <w:rsid w:val="003F5ED8"/>
    <w:rPr>
      <w:sz w:val="16"/>
      <w:vertAlign w:val="subscript"/>
    </w:rPr>
  </w:style>
  <w:style w:type="character" w:customStyle="1" w:styleId="Superscript">
    <w:name w:val="Superscript"/>
    <w:basedOn w:val="DefaultParagraphFont"/>
    <w:rsid w:val="003F5ED8"/>
    <w:rPr>
      <w:sz w:val="16"/>
      <w:vertAlign w:val="superscript"/>
    </w:rPr>
  </w:style>
  <w:style w:type="character" w:customStyle="1" w:styleId="Symbols">
    <w:name w:val="Symbols"/>
    <w:basedOn w:val="DefaultParagraphFont"/>
    <w:rsid w:val="003F5ED8"/>
    <w:rPr>
      <w:rFonts w:ascii="Symbol" w:hAnsi="Symbol"/>
    </w:rPr>
  </w:style>
  <w:style w:type="character" w:customStyle="1" w:styleId="MenuOptions">
    <w:name w:val="Menu Options"/>
    <w:basedOn w:val="DefaultParagraphFont"/>
    <w:rsid w:val="003F5ED8"/>
    <w:rPr>
      <w:rFonts w:ascii="Arial Narrow" w:hAnsi="Arial Narrow"/>
      <w:smallCaps/>
    </w:rPr>
  </w:style>
  <w:style w:type="character" w:customStyle="1" w:styleId="Buttons">
    <w:name w:val="Buttons"/>
    <w:basedOn w:val="DefaultParagraphFont"/>
    <w:rsid w:val="003F5ED8"/>
    <w:rPr>
      <w:b/>
    </w:rPr>
  </w:style>
  <w:style w:type="character" w:customStyle="1" w:styleId="Underlined">
    <w:name w:val="Underlined"/>
    <w:basedOn w:val="DefaultParagraphFont"/>
    <w:rsid w:val="003F5ED8"/>
    <w:rPr>
      <w:u w:val="single"/>
    </w:rPr>
  </w:style>
  <w:style w:type="paragraph" w:customStyle="1" w:styleId="TableBodyTextRight">
    <w:name w:val="Table Body Text Right"/>
    <w:basedOn w:val="TableBodyText"/>
    <w:rsid w:val="003F5ED8"/>
    <w:pPr>
      <w:widowControl w:val="0"/>
      <w:autoSpaceDE w:val="0"/>
      <w:autoSpaceDN w:val="0"/>
      <w:adjustRightInd w:val="0"/>
      <w:jc w:val="right"/>
    </w:pPr>
    <w:rPr>
      <w:rFonts w:cs="Arial"/>
      <w:szCs w:val="18"/>
    </w:rPr>
  </w:style>
  <w:style w:type="paragraph" w:customStyle="1" w:styleId="CopyrightText">
    <w:name w:val="Copyright Text"/>
    <w:basedOn w:val="BodyText"/>
    <w:rsid w:val="003F5ED8"/>
    <w:rPr>
      <w:sz w:val="18"/>
    </w:rPr>
  </w:style>
  <w:style w:type="paragraph" w:customStyle="1" w:styleId="BodySmallRight">
    <w:name w:val="Body Small Right"/>
    <w:basedOn w:val="BodyTextRight"/>
    <w:rsid w:val="003F5ED8"/>
    <w:rPr>
      <w:sz w:val="18"/>
      <w:szCs w:val="18"/>
    </w:rPr>
  </w:style>
  <w:style w:type="paragraph" w:customStyle="1" w:styleId="MarginEdition">
    <w:name w:val="Margin Edition"/>
    <w:basedOn w:val="MarginNote"/>
    <w:rsid w:val="003F5ED8"/>
    <w:pPr>
      <w:spacing w:before="0" w:after="0"/>
    </w:pPr>
    <w:rPr>
      <w:rFonts w:ascii="Times New Roman" w:hAnsi="Times New Roman"/>
      <w:color w:val="999999"/>
    </w:rPr>
  </w:style>
  <w:style w:type="paragraph" w:customStyle="1" w:styleId="Spacer">
    <w:name w:val="Spacer"/>
    <w:basedOn w:val="Normal"/>
    <w:rsid w:val="003F5ED8"/>
    <w:rPr>
      <w:sz w:val="2"/>
      <w:szCs w:val="2"/>
    </w:rPr>
  </w:style>
  <w:style w:type="character" w:customStyle="1" w:styleId="Small">
    <w:name w:val="Small"/>
    <w:basedOn w:val="DefaultParagraphFont"/>
    <w:rsid w:val="003F5ED8"/>
    <w:rPr>
      <w:sz w:val="16"/>
    </w:rPr>
  </w:style>
  <w:style w:type="paragraph" w:customStyle="1" w:styleId="WideTable">
    <w:name w:val="Wide Table"/>
    <w:basedOn w:val="Normal"/>
    <w:rsid w:val="003F5ED8"/>
    <w:pPr>
      <w:ind w:left="-1418"/>
    </w:pPr>
    <w:rPr>
      <w:sz w:val="2"/>
      <w:szCs w:val="2"/>
    </w:rPr>
  </w:style>
  <w:style w:type="character" w:styleId="PageNumber">
    <w:name w:val="page number"/>
    <w:basedOn w:val="DefaultParagraphFont"/>
    <w:rsid w:val="003F5ED8"/>
  </w:style>
  <w:style w:type="paragraph" w:styleId="Quote">
    <w:name w:val="Quote"/>
    <w:basedOn w:val="Heading1"/>
    <w:link w:val="QuoteChar"/>
    <w:qFormat/>
    <w:rsid w:val="003F5ED8"/>
    <w:rPr>
      <w:b w:val="0"/>
      <w:sz w:val="72"/>
      <w:szCs w:val="72"/>
      <w:lang w:val="en-NZ"/>
    </w:rPr>
  </w:style>
  <w:style w:type="character" w:customStyle="1" w:styleId="QuoteChar">
    <w:name w:val="Quote Char"/>
    <w:basedOn w:val="DefaultParagraphFont"/>
    <w:link w:val="Quote"/>
    <w:rsid w:val="003F5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ED8"/>
    <w:pPr>
      <w:pageBreakBefore/>
    </w:pPr>
  </w:style>
  <w:style w:type="paragraph" w:customStyle="1" w:styleId="Border">
    <w:name w:val="Border"/>
    <w:basedOn w:val="Normal"/>
    <w:qFormat/>
    <w:rsid w:val="003F5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ED8"/>
    <w:rPr>
      <w:b/>
      <w:bCs/>
      <w:i/>
      <w:iCs/>
      <w:color w:val="auto"/>
    </w:rPr>
  </w:style>
  <w:style w:type="paragraph" w:styleId="IntenseQuote">
    <w:name w:val="Intense Quote"/>
    <w:basedOn w:val="Normal"/>
    <w:next w:val="Normal"/>
    <w:link w:val="IntenseQuoteChar"/>
    <w:uiPriority w:val="30"/>
    <w:qFormat/>
    <w:rsid w:val="003F5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E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5ED8"/>
    <w:rPr>
      <w:smallCaps/>
      <w:color w:val="auto"/>
      <w:u w:val="single"/>
    </w:rPr>
  </w:style>
  <w:style w:type="character" w:styleId="IntenseReference">
    <w:name w:val="Intense Reference"/>
    <w:basedOn w:val="DefaultParagraphFont"/>
    <w:uiPriority w:val="32"/>
    <w:qFormat/>
    <w:rsid w:val="003F5ED8"/>
    <w:rPr>
      <w:b/>
      <w:bCs/>
      <w:smallCaps/>
      <w:color w:val="auto"/>
      <w:spacing w:val="5"/>
      <w:u w:val="single"/>
    </w:rPr>
  </w:style>
  <w:style w:type="paragraph" w:customStyle="1" w:styleId="2ColumnHeading">
    <w:name w:val="2Column Heading"/>
    <w:basedOn w:val="BodyText"/>
    <w:qFormat/>
    <w:rsid w:val="003F5ED8"/>
    <w:pPr>
      <w:spacing w:after="60"/>
      <w:ind w:left="-2268"/>
    </w:pPr>
    <w:rPr>
      <w:b/>
    </w:rPr>
  </w:style>
  <w:style w:type="paragraph" w:customStyle="1" w:styleId="Heading1TOC">
    <w:name w:val="Heading1 TOC"/>
    <w:basedOn w:val="Normal"/>
    <w:qFormat/>
    <w:rsid w:val="003F5ED8"/>
    <w:pPr>
      <w:spacing w:before="240" w:after="120"/>
    </w:pPr>
    <w:rPr>
      <w:rFonts w:ascii="Times New Roman" w:hAnsi="Times New Roman"/>
      <w:b/>
      <w:sz w:val="32"/>
    </w:rPr>
  </w:style>
  <w:style w:type="paragraph" w:customStyle="1" w:styleId="Heading2TOC">
    <w:name w:val="Heading2 TOC"/>
    <w:basedOn w:val="Normal"/>
    <w:qFormat/>
    <w:rsid w:val="003F5ED8"/>
    <w:pPr>
      <w:spacing w:before="240" w:after="60"/>
    </w:pPr>
    <w:rPr>
      <w:rFonts w:ascii="Times New Roman" w:hAnsi="Times New Roman"/>
      <w:b/>
      <w:sz w:val="28"/>
    </w:rPr>
  </w:style>
  <w:style w:type="character" w:customStyle="1" w:styleId="Underline">
    <w:name w:val="Underline"/>
    <w:basedOn w:val="DefaultParagraphFont"/>
    <w:qFormat/>
    <w:rsid w:val="003F5ED8"/>
    <w:rPr>
      <w:u w:val="single"/>
    </w:rPr>
  </w:style>
  <w:style w:type="character" w:customStyle="1" w:styleId="BoldandItalics">
    <w:name w:val="Bold and Italics"/>
    <w:qFormat/>
    <w:rsid w:val="003F5ED8"/>
    <w:rPr>
      <w:b/>
      <w:i/>
      <w:u w:val="none"/>
    </w:rPr>
  </w:style>
  <w:style w:type="paragraph" w:styleId="BalloonText">
    <w:name w:val="Balloon Text"/>
    <w:basedOn w:val="Normal"/>
    <w:link w:val="BalloonTextChar"/>
    <w:rsid w:val="003F5ED8"/>
    <w:rPr>
      <w:rFonts w:ascii="Tahoma" w:hAnsi="Tahoma" w:cs="Tahoma"/>
      <w:sz w:val="16"/>
      <w:szCs w:val="16"/>
    </w:rPr>
  </w:style>
  <w:style w:type="character" w:customStyle="1" w:styleId="BalloonTextChar">
    <w:name w:val="Balloon Text Char"/>
    <w:basedOn w:val="DefaultParagraphFont"/>
    <w:link w:val="BalloonText"/>
    <w:rsid w:val="003F5E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E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E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1823</Words>
  <Characters>11509</Characters>
  <Application>Microsoft Office Word</Application>
  <DocSecurity>0</DocSecurity>
  <Lines>391</Lines>
  <Paragraphs>292</Paragraphs>
  <ScaleCrop>false</ScaleCrop>
  <Company>Author-it Software Corporation Ltd.</Company>
  <LinksUpToDate>false</LinksUpToDate>
  <CharactersWithSpaces>13281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THTTCO01B Develop and update tourism industry knowledge</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2012-05-27T03:19:00Z</dcterms:created>
  <dcterms:modified xsi:type="dcterms:W3CDTF">2012-05-27T03:19:00Z</dcterms:modified>
</cp:coreProperties>
</file>