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202" w:rsidP="00372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THTFME09A Develop and update knowledge of protocol</w:t>
      </w:r>
      <w:r>
        <w:fldChar w:fldCharType="end"/>
      </w:r>
    </w:p>
    <w:p w:rsidR="00372202" w:rsidP="00372202">
      <w:pPr>
        <w:pStyle w:val="Version"/>
        <w:sectPr w:rsidSect="00653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0B4" w:rsidP="006530B4">
      <w:pPr>
        <w:pStyle w:val="SuperHeading"/>
      </w:pPr>
      <w:r w:rsidRPr="006530B4">
        <w:t>THTFME09A Develop and update knowledge of protocol</w:t>
      </w:r>
    </w:p>
    <w:p w:rsidR="00000000" w:rsidRPr="006530B4" w:rsidP="006530B4">
      <w:pPr>
        <w:pStyle w:val="Heading1"/>
      </w:pPr>
      <w:bookmarkStart w:id="1" w:name="O_326703"/>
      <w:bookmarkEnd w:id="1"/>
      <w:r w:rsidRPr="006530B4">
        <w:t>Modification History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2" w:name="O_326705"/>
      <w:bookmarkEnd w:id="2"/>
      <w:r w:rsidRPr="006530B4">
        <w:t>Unit Descriptor</w:t>
      </w:r>
    </w:p>
    <w:p w:rsidR="00000000" w:rsidRPr="006530B4" w:rsidP="006530B4">
      <w:pPr>
        <w:pStyle w:val="BodyText"/>
      </w:pPr>
      <w:r w:rsidRPr="006530B4">
        <w:t>This unit deals with the skills and knowledge required to develop and apply knowledge of protocol to a range of tou</w:t>
      </w:r>
      <w:r w:rsidRPr="006530B4">
        <w:t>rism and hospitality related activities.  It is particularly relevant to those involved in the management and operation of events, including functions.</w:t>
      </w:r>
    </w:p>
    <w:p w:rsidR="00000000" w:rsidRPr="006530B4" w:rsidP="006530B4">
      <w:pPr>
        <w:pStyle w:val="BodyText"/>
      </w:pPr>
      <w:r w:rsidRPr="006530B4">
        <w:t>This unit deals with the skills and knowledge required to develop and apply knowledge of protocol to a r</w:t>
      </w:r>
      <w:r w:rsidRPr="006530B4">
        <w:t>ange of tourism and hospitality related activities.  It is particularly relevant to those involved in the management and operation of events, including functions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3" w:name="O_326702"/>
      <w:bookmarkEnd w:id="3"/>
      <w:r w:rsidRPr="006530B4">
        <w:t>Application of the Unit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4" w:name="O_326701"/>
      <w:bookmarkEnd w:id="4"/>
      <w:r w:rsidRPr="006530B4">
        <w:t>Licensing/Regulatory</w:t>
      </w:r>
      <w:r w:rsidRPr="006530B4">
        <w:t xml:space="preserve"> Information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5" w:name="O_326700"/>
      <w:bookmarkEnd w:id="5"/>
      <w:r w:rsidRPr="006530B4">
        <w:t>Pre-Requisites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6" w:name="O_326699"/>
      <w:bookmarkEnd w:id="6"/>
      <w:r w:rsidRPr="006530B4">
        <w:t>Employability Skills Information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7" w:name="O_326694"/>
      <w:bookmarkEnd w:id="7"/>
      <w:r w:rsidRPr="006530B4">
        <w:t>Elements and Performance Criteria Pre-Content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8" w:name="O_326698"/>
      <w:bookmarkEnd w:id="8"/>
      <w:r w:rsidRPr="006530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rPr>
                <w:rStyle w:val="SpecialBold"/>
              </w:rPr>
              <w:t>Elements and Performance Criteria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B4" w:rsidP="006530B4">
            <w:pPr>
              <w:pStyle w:val="BodyText"/>
            </w:pPr>
            <w:r w:rsidRPr="006530B4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rPr>
                <w:rStyle w:val="SpecialBold"/>
              </w:rPr>
              <w:t>Performance Criteria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Seek information on appropriate protocol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Identify sources of accurate information on protocol correctly.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Access relevant protocol information in response to workplace needs.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Integrate appropriate protocol procedures into work activities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Identify the areas of work activity that require appropriate use of protocol in a timely manner.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Integrate the correct use of protocol into work activities.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Liaise with colleagues and other stakeholders to determine appropriate protocol requirements.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Provide appropriate information on protocol to relevant colleagues and stakeholders.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Update knowledge of protocol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Identify and use opportunities to update protocol knowledge.</w:t>
            </w:r>
          </w:p>
        </w:tc>
      </w:tr>
      <w:tr w:rsidTr="003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B4">
            <w:pPr>
              <w:pStyle w:val="BodyText"/>
              <w:rPr>
                <w:lang w:val="en-NZ"/>
              </w:rPr>
            </w:pPr>
            <w:r w:rsidRPr="006530B4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B4" w:rsidP="006530B4">
            <w:pPr>
              <w:pStyle w:val="BodyText"/>
            </w:pPr>
            <w:r w:rsidRPr="006530B4">
              <w:t>Share updated knowledge with customers and colleagues as appropriate and incorporate into day-to-day working activities.</w:t>
            </w:r>
          </w:p>
        </w:tc>
      </w:tr>
    </w:tbl>
    <w:p w:rsidR="00000000" w:rsidRPr="006530B4" w:rsidP="006530B4">
      <w:pPr>
        <w:pStyle w:val="BodyText"/>
      </w:pP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9" w:name="O_326697"/>
      <w:bookmarkEnd w:id="9"/>
      <w:r w:rsidRPr="006530B4">
        <w:t>Required Skills and Knowledge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10" w:name="O_326696"/>
      <w:bookmarkEnd w:id="10"/>
      <w:r w:rsidRPr="006530B4">
        <w:t>Evidence Guide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Essential Knowledge and Skills to be Assessed</w:t>
      </w:r>
    </w:p>
    <w:p w:rsidR="00000000" w:rsidRPr="006530B4" w:rsidP="006530B4">
      <w:pPr>
        <w:pStyle w:val="BodyText"/>
      </w:pPr>
      <w:r w:rsidRPr="006530B4">
        <w:t>The following knowledge and skills must be assessed as part of this unit:</w:t>
      </w:r>
    </w:p>
    <w:p w:rsidR="00000000" w:rsidRPr="006530B4" w:rsidP="006530B4">
      <w:pPr>
        <w:pStyle w:val="BodyText"/>
      </w:pPr>
      <w:r w:rsidRPr="006530B4">
        <w:t>the importance and role of protocol in different events an</w:t>
      </w:r>
      <w:r w:rsidRPr="006530B4">
        <w:t xml:space="preserve">d situations </w:t>
      </w:r>
    </w:p>
    <w:p w:rsidR="00000000" w:rsidRPr="006530B4" w:rsidP="006530B4">
      <w:pPr>
        <w:pStyle w:val="BodyText"/>
      </w:pPr>
      <w:r w:rsidRPr="006530B4">
        <w:t xml:space="preserve">key sources of information on protocol </w:t>
      </w:r>
    </w:p>
    <w:p w:rsidR="00000000" w:rsidRPr="006530B4" w:rsidP="006530B4">
      <w:pPr>
        <w:pStyle w:val="BodyText"/>
      </w:pPr>
      <w:r w:rsidRPr="006530B4">
        <w:t xml:space="preserve">main types of civic functions held in Australia </w:t>
      </w:r>
    </w:p>
    <w:p w:rsidR="00000000" w:rsidRPr="006530B4" w:rsidP="006530B4">
      <w:pPr>
        <w:pStyle w:val="BodyText"/>
      </w:pPr>
      <w:r w:rsidRPr="006530B4">
        <w:t xml:space="preserve">the Australian Honours system including order of precedence, ranks and forms of address and wearing of honours and medals </w:t>
      </w:r>
    </w:p>
    <w:p w:rsidR="00000000" w:rsidRPr="006530B4" w:rsidP="006530B4">
      <w:pPr>
        <w:pStyle w:val="BodyText"/>
      </w:pPr>
      <w:r w:rsidRPr="006530B4">
        <w:t xml:space="preserve">appropriate protocols for the </w:t>
      </w:r>
      <w:r w:rsidRPr="006530B4">
        <w:t xml:space="preserve">involvement of indigenous Australians and other cultural groups in events </w:t>
      </w:r>
    </w:p>
    <w:p w:rsidR="00000000" w:rsidRPr="006530B4" w:rsidP="006530B4">
      <w:pPr>
        <w:pStyle w:val="BodyText"/>
      </w:pPr>
      <w:r w:rsidRPr="006530B4">
        <w:t xml:space="preserve">correct use of national and State symbols including flags, anthems and military salutes </w:t>
      </w:r>
    </w:p>
    <w:p w:rsidR="00000000" w:rsidRPr="006530B4" w:rsidP="006530B4">
      <w:pPr>
        <w:pStyle w:val="BodyText"/>
      </w:pPr>
      <w:r w:rsidRPr="006530B4">
        <w:t xml:space="preserve">forms of address for different VIPs and dignitaries, both for written correspondence and in </w:t>
      </w:r>
      <w:r w:rsidRPr="006530B4">
        <w:t xml:space="preserve">oral communication </w:t>
      </w:r>
    </w:p>
    <w:p w:rsidR="00000000" w:rsidRPr="006530B4" w:rsidP="006530B4">
      <w:pPr>
        <w:pStyle w:val="BodyText"/>
      </w:pPr>
      <w:r w:rsidRPr="006530B4">
        <w:t xml:space="preserve">protocol procedures for different types of function including:   </w:t>
      </w:r>
    </w:p>
    <w:p w:rsidR="00000000" w:rsidRPr="006530B4" w:rsidP="006530B4">
      <w:pPr>
        <w:pStyle w:val="BodyText"/>
      </w:pPr>
      <w:r w:rsidRPr="006530B4">
        <w:t xml:space="preserve">invitations to VIPs   </w:t>
      </w:r>
    </w:p>
    <w:p w:rsidR="00000000" w:rsidRPr="006530B4" w:rsidP="006530B4">
      <w:pPr>
        <w:pStyle w:val="BodyText"/>
      </w:pPr>
      <w:r w:rsidRPr="006530B4">
        <w:t xml:space="preserve">arrival procedures, including for heads of state or government officials   </w:t>
      </w:r>
    </w:p>
    <w:p w:rsidR="00000000" w:rsidRPr="006530B4" w:rsidP="006530B4">
      <w:pPr>
        <w:pStyle w:val="BodyText"/>
      </w:pPr>
      <w:r w:rsidRPr="006530B4">
        <w:t xml:space="preserve">introduction protocols and order of speakers   </w:t>
      </w:r>
    </w:p>
    <w:p w:rsidR="00000000" w:rsidRPr="006530B4" w:rsidP="006530B4">
      <w:pPr>
        <w:pStyle w:val="BodyText"/>
      </w:pPr>
      <w:r w:rsidRPr="006530B4">
        <w:t xml:space="preserve">order of precedence for official guests   </w:t>
      </w:r>
    </w:p>
    <w:p w:rsidR="00000000" w:rsidRPr="006530B4" w:rsidP="006530B4">
      <w:pPr>
        <w:pStyle w:val="BodyText"/>
      </w:pPr>
      <w:r w:rsidRPr="006530B4">
        <w:t xml:space="preserve">seating arrangements   </w:t>
      </w:r>
    </w:p>
    <w:p w:rsidR="00000000" w:rsidRPr="006530B4" w:rsidP="006530B4">
      <w:pPr>
        <w:pStyle w:val="BodyText"/>
      </w:pPr>
      <w:r w:rsidRPr="006530B4">
        <w:t>dress styles.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Linkages to Other Units</w:t>
      </w:r>
    </w:p>
    <w:p w:rsidR="00000000" w:rsidRPr="006530B4" w:rsidP="006530B4">
      <w:pPr>
        <w:pStyle w:val="BodyText"/>
      </w:pPr>
      <w:r w:rsidRPr="006530B4">
        <w:t>This unit underpins effective performance in a range of event management and other roles within the tourism and hospitality industries.  As such combin</w:t>
      </w:r>
      <w:r w:rsidRPr="006530B4">
        <w:t>ed training and assessment with other units may be appropriate.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Critical Aspects of Assessment</w:t>
      </w:r>
    </w:p>
    <w:p w:rsidR="00000000" w:rsidRPr="006530B4" w:rsidP="006530B4">
      <w:pPr>
        <w:pStyle w:val="BodyText"/>
      </w:pPr>
      <w:r w:rsidRPr="006530B4">
        <w:t>Evidence of the following is critical:</w:t>
      </w:r>
    </w:p>
    <w:p w:rsidR="00000000" w:rsidRPr="006530B4" w:rsidP="006530B4">
      <w:pPr>
        <w:pStyle w:val="BodyText"/>
      </w:pPr>
      <w:r w:rsidRPr="006530B4">
        <w:t xml:space="preserve">knowledge of where to source accurate information on protocol for specific situations </w:t>
      </w:r>
    </w:p>
    <w:p w:rsidR="00000000" w:rsidRPr="006530B4" w:rsidP="006530B4">
      <w:pPr>
        <w:pStyle w:val="BodyText"/>
      </w:pPr>
      <w:r w:rsidRPr="006530B4">
        <w:t>knowledge of protocols as specified</w:t>
      </w:r>
      <w:r w:rsidRPr="006530B4">
        <w:t xml:space="preserve"> under Essential Knowledge and Skills.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Context of Assessment and Resource Implications</w:t>
      </w:r>
    </w:p>
    <w:p w:rsidR="00000000" w:rsidRPr="006530B4" w:rsidP="006530B4">
      <w:pPr>
        <w:pStyle w:val="BodyText"/>
      </w:pPr>
      <w:r w:rsidRPr="006530B4">
        <w:t>Assessment must ensure:</w:t>
      </w:r>
    </w:p>
    <w:p w:rsidR="00000000" w:rsidRPr="006530B4" w:rsidP="006530B4">
      <w:pPr>
        <w:pStyle w:val="BodyText"/>
      </w:pPr>
      <w:r w:rsidRPr="006530B4">
        <w:t>project or work activities that allow the candidate to apply protocol knowledge to specific event management, tourism or hospitality situations.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Assessment Methods</w:t>
      </w:r>
    </w:p>
    <w:p w:rsidR="00000000" w:rsidRPr="006530B4" w:rsidP="006530B4">
      <w:pPr>
        <w:pStyle w:val="BodyText"/>
      </w:pPr>
      <w:r w:rsidRPr="006530B4">
        <w:t>Assessment methods must be chosen to ensure that knowledge of protocol can be practically demonstrated.  Methods must include assessment of knowledge as well as assessment of practical skills.</w:t>
      </w:r>
    </w:p>
    <w:p w:rsidR="00000000" w:rsidRPr="006530B4" w:rsidP="006530B4">
      <w:pPr>
        <w:pStyle w:val="BodyText"/>
      </w:pPr>
      <w:r w:rsidRPr="006530B4">
        <w:t>The following examples are appropriate for t</w:t>
      </w:r>
      <w:r w:rsidRPr="006530B4">
        <w:t>his unit:</w:t>
      </w:r>
    </w:p>
    <w:p w:rsidR="00000000" w:rsidRPr="006530B4" w:rsidP="006530B4">
      <w:pPr>
        <w:pStyle w:val="BodyText"/>
      </w:pPr>
      <w:r w:rsidRPr="006530B4">
        <w:t xml:space="preserve">case studies and projects to assess ability to apply knowledge of protocol to different workplace situations </w:t>
      </w:r>
    </w:p>
    <w:p w:rsidR="00000000" w:rsidRPr="006530B4" w:rsidP="006530B4">
      <w:pPr>
        <w:pStyle w:val="BodyText"/>
      </w:pPr>
      <w:r w:rsidRPr="006530B4">
        <w:t xml:space="preserve">oral or written questions to assess knowledge of protocol for different situations </w:t>
      </w:r>
    </w:p>
    <w:p w:rsidR="00000000" w:rsidRPr="006530B4" w:rsidP="006530B4">
      <w:pPr>
        <w:pStyle w:val="BodyText"/>
      </w:pPr>
      <w:r w:rsidRPr="006530B4">
        <w:t>review of portfolios of evidence and third party wor</w:t>
      </w:r>
      <w:r w:rsidRPr="006530B4">
        <w:t>kplace reports of on-the-job performance by the candidate.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Key Competencies</w:t>
      </w:r>
    </w:p>
    <w:p w:rsidR="00000000" w:rsidRPr="006530B4" w:rsidP="006530B4">
      <w:pPr>
        <w:pStyle w:val="BodyText"/>
      </w:pPr>
      <w:r w:rsidRPr="006530B4">
        <w:t>Key Competencies are an integral part of all workplace competencies.  The table below describes those applicable to this unit.  Trainers and assessors should ensure that they are a</w:t>
      </w:r>
      <w:r w:rsidRPr="006530B4">
        <w:t>ddressed in training and assessment.</w:t>
      </w:r>
    </w:p>
    <w:p w:rsidR="00000000" w:rsidRPr="006530B4" w:rsidP="006530B4">
      <w:pPr>
        <w:pStyle w:val="BodyText"/>
      </w:pPr>
      <w:r w:rsidRPr="006530B4">
        <w:t>Level 1 = Perform     Level 2 = Administer and Manage     Level 3 = Design and Evaluate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Key Competencies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Collecting</w:t>
      </w:r>
      <w:r w:rsidRPr="006530B4">
        <w:t xml:space="preserve">, </w:t>
      </w:r>
      <w:r w:rsidRPr="006530B4">
        <w:rPr>
          <w:rStyle w:val="SpecialBold"/>
        </w:rPr>
        <w:t>Organising and Analysing Information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 xml:space="preserve">Determining the protocol information required for a </w:t>
      </w:r>
      <w:r w:rsidRPr="006530B4">
        <w:t>particular event  (2)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Communicating Ideas and Information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Advising colleagues about protocol requirements for a given event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Planning and Organising Activities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Integrating protocol into event organisation activities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Working with Others and in Teams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Liaising with protocol officers from a government department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Using Mathematical Ideas and Techniques</w:t>
      </w:r>
    </w:p>
    <w:p w:rsidR="00000000" w:rsidRPr="006530B4" w:rsidP="006530B4">
      <w:pPr>
        <w:pStyle w:val="BodyText"/>
      </w:pPr>
      <w:r w:rsidRPr="006530B4">
        <w:t>Not Applicable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Solving Problems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Finding protocol information in relation to a totally unkno</w:t>
      </w:r>
      <w:r w:rsidRPr="006530B4">
        <w:t>wn situation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Using Technology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Using the Internet to source protocol information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Essential Knowledge and Skills to be Assessed</w:t>
      </w:r>
    </w:p>
    <w:p w:rsidR="00000000" w:rsidRPr="006530B4" w:rsidP="006530B4">
      <w:pPr>
        <w:pStyle w:val="BodyText"/>
      </w:pPr>
      <w:r w:rsidRPr="006530B4">
        <w:t>The following knowledge and skills must be assessed as part of this unit:</w:t>
      </w:r>
    </w:p>
    <w:p w:rsidR="00000000" w:rsidRPr="006530B4" w:rsidP="006530B4">
      <w:pPr>
        <w:pStyle w:val="BodyText"/>
      </w:pPr>
      <w:r w:rsidRPr="006530B4">
        <w:t>the importance and role of protoc</w:t>
      </w:r>
      <w:r w:rsidRPr="006530B4">
        <w:t xml:space="preserve">ol in different events and situations </w:t>
      </w:r>
    </w:p>
    <w:p w:rsidR="00000000" w:rsidRPr="006530B4" w:rsidP="006530B4">
      <w:pPr>
        <w:pStyle w:val="BodyText"/>
      </w:pPr>
      <w:r w:rsidRPr="006530B4">
        <w:t xml:space="preserve">key sources of information on protocol </w:t>
      </w:r>
    </w:p>
    <w:p w:rsidR="00000000" w:rsidRPr="006530B4" w:rsidP="006530B4">
      <w:pPr>
        <w:pStyle w:val="BodyText"/>
      </w:pPr>
      <w:r w:rsidRPr="006530B4">
        <w:t xml:space="preserve">main types of civic functions held in Australia </w:t>
      </w:r>
    </w:p>
    <w:p w:rsidR="00000000" w:rsidRPr="006530B4" w:rsidP="006530B4">
      <w:pPr>
        <w:pStyle w:val="BodyText"/>
      </w:pPr>
      <w:r w:rsidRPr="006530B4">
        <w:t xml:space="preserve">the Australian Honours system including order of precedence, ranks and forms of address and wearing of honours and medals </w:t>
      </w:r>
    </w:p>
    <w:p w:rsidR="00000000" w:rsidRPr="006530B4" w:rsidP="006530B4">
      <w:pPr>
        <w:pStyle w:val="BodyText"/>
      </w:pPr>
      <w:r w:rsidRPr="006530B4">
        <w:t>appro</w:t>
      </w:r>
      <w:r w:rsidRPr="006530B4">
        <w:t xml:space="preserve">priate protocols for the involvement of indigenous Australians and other cultural groups in events </w:t>
      </w:r>
    </w:p>
    <w:p w:rsidR="00000000" w:rsidRPr="006530B4" w:rsidP="006530B4">
      <w:pPr>
        <w:pStyle w:val="BodyText"/>
      </w:pPr>
      <w:r w:rsidRPr="006530B4">
        <w:t xml:space="preserve">correct use of national and State symbols including flags, anthems and military salutes </w:t>
      </w:r>
    </w:p>
    <w:p w:rsidR="00000000" w:rsidRPr="006530B4" w:rsidP="006530B4">
      <w:pPr>
        <w:pStyle w:val="BodyText"/>
      </w:pPr>
      <w:r w:rsidRPr="006530B4">
        <w:t>forms of address for different VIPs and dignitaries, both for writt</w:t>
      </w:r>
      <w:r w:rsidRPr="006530B4">
        <w:t xml:space="preserve">en correspondence and in oral communication </w:t>
      </w:r>
    </w:p>
    <w:p w:rsidR="00000000" w:rsidRPr="006530B4" w:rsidP="006530B4">
      <w:pPr>
        <w:pStyle w:val="BodyText"/>
      </w:pPr>
      <w:r w:rsidRPr="006530B4">
        <w:t xml:space="preserve">protocol procedures for different types of function including:   </w:t>
      </w:r>
    </w:p>
    <w:p w:rsidR="00000000" w:rsidRPr="006530B4" w:rsidP="006530B4">
      <w:pPr>
        <w:pStyle w:val="BodyText"/>
      </w:pPr>
      <w:r w:rsidRPr="006530B4">
        <w:t xml:space="preserve">invitations to VIPs   </w:t>
      </w:r>
    </w:p>
    <w:p w:rsidR="00000000" w:rsidRPr="006530B4" w:rsidP="006530B4">
      <w:pPr>
        <w:pStyle w:val="BodyText"/>
      </w:pPr>
      <w:r w:rsidRPr="006530B4">
        <w:t xml:space="preserve">arrival procedures, including for heads of state or government officials   </w:t>
      </w:r>
    </w:p>
    <w:p w:rsidR="00000000" w:rsidRPr="006530B4" w:rsidP="006530B4">
      <w:pPr>
        <w:pStyle w:val="BodyText"/>
      </w:pPr>
      <w:r w:rsidRPr="006530B4">
        <w:t xml:space="preserve">introduction protocols and order of speakers  </w:t>
      </w:r>
      <w:r w:rsidRPr="006530B4">
        <w:t xml:space="preserve"> </w:t>
      </w:r>
    </w:p>
    <w:p w:rsidR="00000000" w:rsidRPr="006530B4" w:rsidP="006530B4">
      <w:pPr>
        <w:pStyle w:val="BodyText"/>
      </w:pPr>
      <w:r w:rsidRPr="006530B4">
        <w:t xml:space="preserve">order of precedence for official guests   </w:t>
      </w:r>
    </w:p>
    <w:p w:rsidR="00000000" w:rsidRPr="006530B4" w:rsidP="006530B4">
      <w:pPr>
        <w:pStyle w:val="BodyText"/>
      </w:pPr>
      <w:r w:rsidRPr="006530B4">
        <w:t xml:space="preserve">seating arrangements   </w:t>
      </w:r>
    </w:p>
    <w:p w:rsidR="00000000" w:rsidRPr="006530B4" w:rsidP="006530B4">
      <w:pPr>
        <w:pStyle w:val="BodyText"/>
      </w:pPr>
      <w:r w:rsidRPr="006530B4">
        <w:t>dress styles.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Linkages to Other Units</w:t>
      </w:r>
    </w:p>
    <w:p w:rsidR="00000000" w:rsidRPr="006530B4" w:rsidP="006530B4">
      <w:pPr>
        <w:pStyle w:val="BodyText"/>
      </w:pPr>
      <w:r w:rsidRPr="006530B4">
        <w:t>This unit underpins effective performance in a range of event management and other roles within the tourism and hospitality industries.  As such combined training and assessment with other units may be appropriate.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Critical Aspects of Assessment</w:t>
      </w:r>
    </w:p>
    <w:p w:rsidR="00000000" w:rsidRPr="006530B4" w:rsidP="006530B4">
      <w:pPr>
        <w:pStyle w:val="BodyText"/>
      </w:pPr>
      <w:r w:rsidRPr="006530B4">
        <w:t>Evidence o</w:t>
      </w:r>
      <w:r w:rsidRPr="006530B4">
        <w:t>f the following is critical:</w:t>
      </w:r>
    </w:p>
    <w:p w:rsidR="00000000" w:rsidRPr="006530B4" w:rsidP="006530B4">
      <w:pPr>
        <w:pStyle w:val="BodyText"/>
      </w:pPr>
      <w:r w:rsidRPr="006530B4">
        <w:t xml:space="preserve">knowledge of where to source accurate information on protocol for specific situations </w:t>
      </w:r>
    </w:p>
    <w:p w:rsidR="00000000" w:rsidRPr="006530B4" w:rsidP="006530B4">
      <w:pPr>
        <w:pStyle w:val="BodyText"/>
      </w:pPr>
      <w:r w:rsidRPr="006530B4">
        <w:t>knowledge of protocols as specified under Essential Knowledge and Skills.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Context of Assessment and Resource Implications</w:t>
      </w:r>
    </w:p>
    <w:p w:rsidR="00000000" w:rsidRPr="006530B4" w:rsidP="006530B4">
      <w:pPr>
        <w:pStyle w:val="BodyText"/>
      </w:pPr>
      <w:r w:rsidRPr="006530B4">
        <w:t>Assessment must en</w:t>
      </w:r>
      <w:r w:rsidRPr="006530B4">
        <w:t>sure:</w:t>
      </w:r>
    </w:p>
    <w:p w:rsidR="00000000" w:rsidRPr="006530B4" w:rsidP="006530B4">
      <w:pPr>
        <w:pStyle w:val="BodyText"/>
      </w:pPr>
      <w:r w:rsidRPr="006530B4">
        <w:t>project or work activities that allow the candidate to apply protocol knowledge to specific event management, tourism or hospitality situations.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Assessment Methods</w:t>
      </w:r>
    </w:p>
    <w:p w:rsidR="00000000" w:rsidRPr="006530B4" w:rsidP="006530B4">
      <w:pPr>
        <w:pStyle w:val="BodyText"/>
      </w:pPr>
      <w:r w:rsidRPr="006530B4">
        <w:t>Assessment methods must be chosen to ensure that knowledge of protocol can be practica</w:t>
      </w:r>
      <w:r w:rsidRPr="006530B4">
        <w:t>lly demonstrated.  Methods must include assessment of knowledge as well as assessment of practical skills.</w:t>
      </w:r>
    </w:p>
    <w:p w:rsidR="00000000" w:rsidRPr="006530B4" w:rsidP="006530B4">
      <w:pPr>
        <w:pStyle w:val="BodyText"/>
      </w:pPr>
      <w:r w:rsidRPr="006530B4">
        <w:t>The following examples are appropriate for this unit:</w:t>
      </w:r>
    </w:p>
    <w:p w:rsidR="00000000" w:rsidRPr="006530B4" w:rsidP="006530B4">
      <w:pPr>
        <w:pStyle w:val="BodyText"/>
      </w:pPr>
      <w:r w:rsidRPr="006530B4">
        <w:t>case studies and projects to assess ability to apply knowledge of protocol to different workpla</w:t>
      </w:r>
      <w:r w:rsidRPr="006530B4">
        <w:t xml:space="preserve">ce situations </w:t>
      </w:r>
    </w:p>
    <w:p w:rsidR="00000000" w:rsidRPr="006530B4" w:rsidP="006530B4">
      <w:pPr>
        <w:pStyle w:val="BodyText"/>
      </w:pPr>
      <w:r w:rsidRPr="006530B4">
        <w:t xml:space="preserve">oral or written questions to assess knowledge of protocol for different situations </w:t>
      </w:r>
    </w:p>
    <w:p w:rsidR="00000000" w:rsidRPr="006530B4" w:rsidP="006530B4">
      <w:pPr>
        <w:pStyle w:val="BodyText"/>
      </w:pPr>
      <w:r w:rsidRPr="006530B4">
        <w:t>review of portfolios of evidence and third party workplace reports of on-the-job performance by the candidate.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Key Competencies</w:t>
      </w:r>
    </w:p>
    <w:p w:rsidR="00000000" w:rsidRPr="006530B4" w:rsidP="006530B4">
      <w:pPr>
        <w:pStyle w:val="BodyText"/>
      </w:pPr>
      <w:r w:rsidRPr="006530B4">
        <w:t>Key Competencies are an integ</w:t>
      </w:r>
      <w:r w:rsidRPr="006530B4">
        <w:t>ral part of all workplace competencies.  The table below describes those applicable to this unit.  Trainers and assessors should ensure that they are addressed in training and assessment.</w:t>
      </w:r>
    </w:p>
    <w:p w:rsidR="00000000" w:rsidRPr="006530B4" w:rsidP="006530B4">
      <w:pPr>
        <w:pStyle w:val="BodyText"/>
      </w:pPr>
      <w:r w:rsidRPr="006530B4">
        <w:t xml:space="preserve">Level 1 = Perform     Level 2 = Administer and Manage     Level 3 = </w:t>
      </w:r>
      <w:r w:rsidRPr="006530B4">
        <w:t>Design and Evaluate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Key Competencies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Collecting</w:t>
      </w:r>
      <w:r w:rsidRPr="006530B4">
        <w:t xml:space="preserve">, </w:t>
      </w:r>
      <w:r w:rsidRPr="006530B4">
        <w:rPr>
          <w:rStyle w:val="SpecialBold"/>
        </w:rPr>
        <w:t>Organising and Analysing Information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Determining the protocol information required for a particular event  (2)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Communicating Ideas and Information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Advising colleagues about protocol</w:t>
      </w:r>
      <w:r w:rsidRPr="006530B4">
        <w:t xml:space="preserve"> requirements for a given event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Planning and Organising Activities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Integrating protocol into event organisation activities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Working with Others and in Teams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Liaising with protocol officers from a government department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Using Mathematical Ideas and Techniques</w:t>
      </w:r>
    </w:p>
    <w:p w:rsidR="00000000" w:rsidRPr="006530B4" w:rsidP="006530B4">
      <w:pPr>
        <w:pStyle w:val="BodyText"/>
      </w:pPr>
      <w:r w:rsidRPr="006530B4">
        <w:t>Not Applicable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Solving Problems</w:t>
      </w:r>
    </w:p>
    <w:p w:rsidR="00000000" w:rsidRPr="006530B4" w:rsidP="006530B4">
      <w:pPr>
        <w:pStyle w:val="BodyText"/>
      </w:pPr>
      <w:r w:rsidRPr="006530B4">
        <w:t>For example:</w:t>
      </w:r>
    </w:p>
    <w:p w:rsidR="00000000" w:rsidRPr="006530B4" w:rsidP="006530B4">
      <w:pPr>
        <w:pStyle w:val="BodyText"/>
      </w:pPr>
      <w:r w:rsidRPr="006530B4">
        <w:t>Finding protocol information in relation to a totally unknown situation  (1)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Using Technology</w:t>
      </w:r>
    </w:p>
    <w:p w:rsidR="00000000" w:rsidRPr="006530B4" w:rsidP="006530B4">
      <w:pPr>
        <w:pStyle w:val="BodyText"/>
      </w:pPr>
      <w:r w:rsidRPr="006530B4">
        <w:t>For example</w:t>
      </w:r>
      <w:r w:rsidRPr="006530B4">
        <w:t>:</w:t>
      </w:r>
    </w:p>
    <w:p w:rsidR="00000000" w:rsidRPr="006530B4" w:rsidP="006530B4">
      <w:pPr>
        <w:pStyle w:val="BodyText"/>
      </w:pPr>
      <w:r w:rsidRPr="006530B4">
        <w:t>Using the Internet to source protocol information  (1)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11" w:name="O_326695"/>
      <w:bookmarkEnd w:id="11"/>
      <w:r w:rsidRPr="006530B4">
        <w:t>Range Statement</w:t>
      </w:r>
    </w:p>
    <w:p w:rsidR="00000000" w:rsidRPr="006530B4" w:rsidP="006530B4">
      <w:pPr>
        <w:pStyle w:val="BodyText"/>
      </w:pPr>
      <w:r w:rsidRPr="006530B4">
        <w:t>This unit applies to all tourism and hospitality enterprises.  The following explanations identify how this unit may be applied in different workplaces, sectors and c</w:t>
      </w:r>
      <w:r w:rsidRPr="006530B4">
        <w:t>ircumstances.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Sources of information on protocol may include</w:t>
      </w:r>
      <w:r w:rsidRPr="006530B4">
        <w:t>:</w:t>
      </w:r>
    </w:p>
    <w:p w:rsidR="00000000" w:rsidRPr="006530B4" w:rsidP="006530B4">
      <w:pPr>
        <w:pStyle w:val="BodyText"/>
      </w:pPr>
      <w:r w:rsidRPr="006530B4">
        <w:t xml:space="preserve">libraries </w:t>
      </w:r>
    </w:p>
    <w:p w:rsidR="00000000" w:rsidRPr="006530B4" w:rsidP="006530B4">
      <w:pPr>
        <w:pStyle w:val="BodyText"/>
      </w:pPr>
      <w:r w:rsidRPr="006530B4">
        <w:t xml:space="preserve">Internet </w:t>
      </w:r>
    </w:p>
    <w:p w:rsidR="00000000" w:rsidRPr="006530B4" w:rsidP="006530B4">
      <w:pPr>
        <w:pStyle w:val="BodyText"/>
      </w:pPr>
      <w:r w:rsidRPr="006530B4">
        <w:t xml:space="preserve">Federal, State and Local Government protocol departments </w:t>
      </w:r>
    </w:p>
    <w:p w:rsidR="00000000" w:rsidRPr="006530B4" w:rsidP="006530B4">
      <w:pPr>
        <w:pStyle w:val="BodyText"/>
      </w:pPr>
      <w:r w:rsidRPr="006530B4">
        <w:t xml:space="preserve">Aboriginal Land Councils </w:t>
      </w:r>
    </w:p>
    <w:p w:rsidR="00000000" w:rsidRPr="006530B4" w:rsidP="006530B4">
      <w:pPr>
        <w:pStyle w:val="BodyText"/>
      </w:pPr>
      <w:r w:rsidRPr="006530B4">
        <w:t xml:space="preserve">Australia Day Councils </w:t>
      </w:r>
    </w:p>
    <w:p w:rsidR="00000000" w:rsidRPr="006530B4" w:rsidP="006530B4">
      <w:pPr>
        <w:pStyle w:val="BodyText"/>
      </w:pPr>
      <w:r w:rsidRPr="006530B4">
        <w:t>Office of the United Nations.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Work activities that require integr</w:t>
      </w:r>
      <w:r w:rsidRPr="006530B4">
        <w:rPr>
          <w:rStyle w:val="SpecialBold"/>
        </w:rPr>
        <w:t>ation of protocol may include</w:t>
      </w:r>
      <w:r w:rsidRPr="006530B4">
        <w:t>:</w:t>
      </w:r>
    </w:p>
    <w:p w:rsidR="00000000" w:rsidRPr="006530B4" w:rsidP="006530B4">
      <w:pPr>
        <w:pStyle w:val="BodyText"/>
      </w:pPr>
      <w:r w:rsidRPr="006530B4">
        <w:t xml:space="preserve">issuing invitations </w:t>
      </w:r>
    </w:p>
    <w:p w:rsidR="00000000" w:rsidRPr="006530B4" w:rsidP="006530B4">
      <w:pPr>
        <w:pStyle w:val="BodyText"/>
      </w:pPr>
      <w:r w:rsidRPr="006530B4">
        <w:t xml:space="preserve">preparing running sheets </w:t>
      </w:r>
    </w:p>
    <w:p w:rsidR="00000000" w:rsidRPr="006530B4" w:rsidP="006530B4">
      <w:pPr>
        <w:pStyle w:val="BodyText"/>
      </w:pPr>
      <w:r w:rsidRPr="006530B4">
        <w:t xml:space="preserve">preparation of briefing papers </w:t>
      </w:r>
    </w:p>
    <w:p w:rsidR="00000000" w:rsidRPr="006530B4" w:rsidP="006530B4">
      <w:pPr>
        <w:pStyle w:val="BodyText"/>
      </w:pPr>
      <w:r w:rsidRPr="006530B4">
        <w:t xml:space="preserve">liaison with dignitaries and officials </w:t>
      </w:r>
    </w:p>
    <w:p w:rsidR="00000000" w:rsidRPr="006530B4" w:rsidP="006530B4">
      <w:pPr>
        <w:pStyle w:val="BodyText"/>
      </w:pPr>
      <w:r w:rsidRPr="006530B4">
        <w:t xml:space="preserve">correspondence to dignitaries and officials </w:t>
      </w:r>
    </w:p>
    <w:p w:rsidR="00000000" w:rsidRPr="006530B4" w:rsidP="006530B4">
      <w:pPr>
        <w:pStyle w:val="BodyText"/>
      </w:pPr>
      <w:r w:rsidRPr="006530B4">
        <w:t>providing various services during the conduct of an event (e.</w:t>
      </w:r>
      <w:r w:rsidRPr="006530B4">
        <w:t>g. on-site management, service of food and beverage).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Functions where protocols need to be used may include</w:t>
      </w:r>
      <w:r w:rsidRPr="006530B4">
        <w:t>:</w:t>
      </w:r>
    </w:p>
    <w:p w:rsidR="00000000" w:rsidRPr="006530B4" w:rsidP="006530B4">
      <w:pPr>
        <w:pStyle w:val="BodyText"/>
      </w:pPr>
      <w:r w:rsidRPr="006530B4">
        <w:t xml:space="preserve">civic receptions </w:t>
      </w:r>
    </w:p>
    <w:p w:rsidR="00000000" w:rsidRPr="006530B4" w:rsidP="006530B4">
      <w:pPr>
        <w:pStyle w:val="BodyText"/>
      </w:pPr>
      <w:r w:rsidRPr="006530B4">
        <w:t xml:space="preserve">formal parades </w:t>
      </w:r>
    </w:p>
    <w:p w:rsidR="00000000" w:rsidRPr="006530B4" w:rsidP="006530B4">
      <w:pPr>
        <w:pStyle w:val="BodyText"/>
      </w:pPr>
      <w:r w:rsidRPr="006530B4">
        <w:t xml:space="preserve">freedom of city ceremonies </w:t>
      </w:r>
    </w:p>
    <w:p w:rsidR="00000000" w:rsidRPr="006530B4" w:rsidP="006530B4">
      <w:pPr>
        <w:pStyle w:val="BodyText"/>
      </w:pPr>
      <w:r w:rsidRPr="006530B4">
        <w:t xml:space="preserve">national day receptions </w:t>
      </w:r>
    </w:p>
    <w:p w:rsidR="00000000" w:rsidRPr="006530B4" w:rsidP="006530B4">
      <w:pPr>
        <w:pStyle w:val="BodyText"/>
      </w:pPr>
      <w:r w:rsidRPr="006530B4">
        <w:t xml:space="preserve">citizenship ceremonies </w:t>
      </w:r>
    </w:p>
    <w:p w:rsidR="00000000" w:rsidRPr="006530B4" w:rsidP="006530B4">
      <w:pPr>
        <w:pStyle w:val="BodyText"/>
      </w:pPr>
      <w:r w:rsidRPr="006530B4">
        <w:t>private functions.</w:t>
      </w:r>
    </w:p>
    <w:p w:rsidR="00000000" w:rsidRPr="006530B4" w:rsidP="006530B4">
      <w:pPr>
        <w:pStyle w:val="BodyText"/>
      </w:pPr>
      <w:r w:rsidRPr="006530B4">
        <w:t>This unit applies to all tourism and hospitality enterprises.  The following explanations identify how this unit may be applied in different workplaces, sectors and circumstances.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Sources of information on protocol may include</w:t>
      </w:r>
      <w:r w:rsidRPr="006530B4">
        <w:t>:</w:t>
      </w:r>
    </w:p>
    <w:p w:rsidR="00000000" w:rsidRPr="006530B4" w:rsidP="006530B4">
      <w:pPr>
        <w:pStyle w:val="BodyText"/>
      </w:pPr>
      <w:r w:rsidRPr="006530B4">
        <w:t xml:space="preserve">libraries </w:t>
      </w:r>
    </w:p>
    <w:p w:rsidR="00000000" w:rsidRPr="006530B4" w:rsidP="006530B4">
      <w:pPr>
        <w:pStyle w:val="BodyText"/>
      </w:pPr>
      <w:r w:rsidRPr="006530B4">
        <w:t xml:space="preserve">Internet </w:t>
      </w:r>
    </w:p>
    <w:p w:rsidR="00000000" w:rsidRPr="006530B4" w:rsidP="006530B4">
      <w:pPr>
        <w:pStyle w:val="BodyText"/>
      </w:pPr>
      <w:r w:rsidRPr="006530B4">
        <w:t>Federal</w:t>
      </w:r>
      <w:r w:rsidRPr="006530B4">
        <w:t xml:space="preserve">, State and Local Government protocol departments </w:t>
      </w:r>
    </w:p>
    <w:p w:rsidR="00000000" w:rsidRPr="006530B4" w:rsidP="006530B4">
      <w:pPr>
        <w:pStyle w:val="BodyText"/>
      </w:pPr>
      <w:r w:rsidRPr="006530B4">
        <w:t xml:space="preserve">Aboriginal Land Councils </w:t>
      </w:r>
    </w:p>
    <w:p w:rsidR="00000000" w:rsidRPr="006530B4" w:rsidP="006530B4">
      <w:pPr>
        <w:pStyle w:val="BodyText"/>
      </w:pPr>
      <w:r w:rsidRPr="006530B4">
        <w:t xml:space="preserve">Australia Day Councils </w:t>
      </w:r>
    </w:p>
    <w:p w:rsidR="00000000" w:rsidRPr="006530B4" w:rsidP="006530B4">
      <w:pPr>
        <w:pStyle w:val="BodyText"/>
      </w:pPr>
      <w:r w:rsidRPr="006530B4">
        <w:t>Office of the United Nations.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Work activities that require integration of protocol may include</w:t>
      </w:r>
      <w:r w:rsidRPr="006530B4">
        <w:t>:</w:t>
      </w:r>
    </w:p>
    <w:p w:rsidR="00000000" w:rsidRPr="006530B4" w:rsidP="006530B4">
      <w:pPr>
        <w:pStyle w:val="BodyText"/>
      </w:pPr>
      <w:r w:rsidRPr="006530B4">
        <w:t xml:space="preserve">issuing invitations </w:t>
      </w:r>
    </w:p>
    <w:p w:rsidR="00000000" w:rsidRPr="006530B4" w:rsidP="006530B4">
      <w:pPr>
        <w:pStyle w:val="BodyText"/>
      </w:pPr>
      <w:r w:rsidRPr="006530B4">
        <w:t xml:space="preserve">preparing running sheets </w:t>
      </w:r>
    </w:p>
    <w:p w:rsidR="00000000" w:rsidRPr="006530B4" w:rsidP="006530B4">
      <w:pPr>
        <w:pStyle w:val="BodyText"/>
      </w:pPr>
      <w:r w:rsidRPr="006530B4">
        <w:t xml:space="preserve">preparation </w:t>
      </w:r>
      <w:r w:rsidRPr="006530B4">
        <w:t xml:space="preserve">of briefing papers </w:t>
      </w:r>
    </w:p>
    <w:p w:rsidR="00000000" w:rsidRPr="006530B4" w:rsidP="006530B4">
      <w:pPr>
        <w:pStyle w:val="BodyText"/>
      </w:pPr>
      <w:r w:rsidRPr="006530B4">
        <w:t xml:space="preserve">liaison with dignitaries and officials </w:t>
      </w:r>
    </w:p>
    <w:p w:rsidR="00000000" w:rsidRPr="006530B4" w:rsidP="006530B4">
      <w:pPr>
        <w:pStyle w:val="BodyText"/>
      </w:pPr>
      <w:r w:rsidRPr="006530B4">
        <w:t xml:space="preserve">correspondence to dignitaries and officials </w:t>
      </w:r>
    </w:p>
    <w:p w:rsidR="00000000" w:rsidRPr="006530B4" w:rsidP="006530B4">
      <w:pPr>
        <w:pStyle w:val="BodyText"/>
      </w:pPr>
      <w:r w:rsidRPr="006530B4">
        <w:t>providing various services during the conduct of an event (e.g. on-site management, service of food and beverage).</w:t>
      </w:r>
    </w:p>
    <w:p w:rsidR="00000000" w:rsidRPr="006530B4" w:rsidP="006530B4">
      <w:pPr>
        <w:pStyle w:val="BodyText"/>
      </w:pPr>
      <w:r w:rsidRPr="006530B4">
        <w:rPr>
          <w:rStyle w:val="SpecialBold"/>
        </w:rPr>
        <w:t>Functions where protocols need to be</w:t>
      </w:r>
      <w:r w:rsidRPr="006530B4">
        <w:rPr>
          <w:rStyle w:val="SpecialBold"/>
        </w:rPr>
        <w:t xml:space="preserve"> used may include</w:t>
      </w:r>
      <w:r w:rsidRPr="006530B4">
        <w:t>:</w:t>
      </w:r>
    </w:p>
    <w:p w:rsidR="00000000" w:rsidRPr="006530B4" w:rsidP="006530B4">
      <w:pPr>
        <w:pStyle w:val="BodyText"/>
      </w:pPr>
      <w:r w:rsidRPr="006530B4">
        <w:t xml:space="preserve">civic receptions </w:t>
      </w:r>
    </w:p>
    <w:p w:rsidR="00000000" w:rsidRPr="006530B4" w:rsidP="006530B4">
      <w:pPr>
        <w:pStyle w:val="BodyText"/>
      </w:pPr>
      <w:r w:rsidRPr="006530B4">
        <w:t xml:space="preserve">formal parades </w:t>
      </w:r>
    </w:p>
    <w:p w:rsidR="00000000" w:rsidRPr="006530B4" w:rsidP="006530B4">
      <w:pPr>
        <w:pStyle w:val="BodyText"/>
      </w:pPr>
      <w:r w:rsidRPr="006530B4">
        <w:t xml:space="preserve">freedom of city ceremonies </w:t>
      </w:r>
    </w:p>
    <w:p w:rsidR="00000000" w:rsidRPr="006530B4" w:rsidP="006530B4">
      <w:pPr>
        <w:pStyle w:val="BodyText"/>
      </w:pPr>
      <w:r w:rsidRPr="006530B4">
        <w:t xml:space="preserve">national day receptions </w:t>
      </w:r>
    </w:p>
    <w:p w:rsidR="00000000" w:rsidRPr="006530B4" w:rsidP="006530B4">
      <w:pPr>
        <w:pStyle w:val="BodyText"/>
      </w:pPr>
      <w:r w:rsidRPr="006530B4">
        <w:t xml:space="preserve">citizenship ceremonies </w:t>
      </w:r>
    </w:p>
    <w:p w:rsidR="00000000" w:rsidRPr="006530B4" w:rsidP="006530B4">
      <w:pPr>
        <w:pStyle w:val="BodyText"/>
      </w:pPr>
      <w:r w:rsidRPr="006530B4">
        <w:t>private functions.</w:t>
      </w:r>
    </w:p>
    <w:p w:rsidR="00000000" w:rsidRPr="006530B4" w:rsidP="006530B4">
      <w:pPr>
        <w:pStyle w:val="AllowPageBreak"/>
      </w:pPr>
    </w:p>
    <w:p w:rsidR="00000000" w:rsidRPr="006530B4" w:rsidP="006530B4">
      <w:pPr>
        <w:pStyle w:val="Heading1"/>
      </w:pPr>
      <w:bookmarkStart w:id="12" w:name="O_326704"/>
      <w:bookmarkEnd w:id="12"/>
      <w:r w:rsidRPr="006530B4">
        <w:t>Unit Sector(s)</w:t>
      </w:r>
    </w:p>
    <w:p w:rsidR="00000000" w:rsidRPr="006530B4" w:rsidP="006530B4">
      <w:pPr>
        <w:pStyle w:val="BodyText"/>
      </w:pPr>
      <w:r w:rsidRPr="006530B4">
        <w:t>Not applicable.</w:t>
      </w:r>
    </w:p>
    <w:p w:rsidR="00000000" w:rsidRPr="006530B4" w:rsidP="006530B4"/>
    <w:sectPr w:rsidSect="006530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2202" w:rsidP="00372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02" w:rsidP="00653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2202" w:rsidP="00653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72202" w:rsidP="006530B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2202" w:rsidP="0037220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02" w:rsidP="00653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THTFME09A Develop and update knowledge of protocol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72202" w:rsidP="006530B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53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0B4"/>
  </w:style>
  <w:style w:type="character" w:customStyle="1" w:styleId="Heading1Char">
    <w:name w:val="Heading 1 Char"/>
    <w:basedOn w:val="DefaultParagraphFont"/>
    <w:link w:val="Heading1"/>
    <w:rsid w:val="00653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0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0B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53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0B4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6530B4"/>
    <w:rPr>
      <w:b/>
      <w:spacing w:val="0"/>
    </w:rPr>
  </w:style>
  <w:style w:type="paragraph" w:styleId="Header">
    <w:name w:val="header"/>
    <w:basedOn w:val="Normal"/>
    <w:link w:val="HeaderChar"/>
    <w:rsid w:val="00653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530B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53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0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530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530B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53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53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0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0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3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0B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53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0B4"/>
    <w:rPr>
      <w:i/>
    </w:rPr>
  </w:style>
  <w:style w:type="paragraph" w:styleId="Caption">
    <w:name w:val="caption"/>
    <w:basedOn w:val="BodyText"/>
    <w:next w:val="Normal"/>
    <w:qFormat/>
    <w:rsid w:val="00653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0B4"/>
  </w:style>
  <w:style w:type="paragraph" w:styleId="TableofFigures">
    <w:name w:val="table of figures"/>
    <w:basedOn w:val="Normal"/>
    <w:next w:val="Normal"/>
    <w:semiHidden/>
    <w:rsid w:val="00653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0B4"/>
    <w:pPr>
      <w:numPr>
        <w:numId w:val="9"/>
      </w:numPr>
    </w:pPr>
  </w:style>
  <w:style w:type="character" w:customStyle="1" w:styleId="WingdingSymbols">
    <w:name w:val="Wingding Symbols"/>
    <w:rsid w:val="006530B4"/>
    <w:rPr>
      <w:rFonts w:ascii="Wingdings" w:hAnsi="Wingdings"/>
    </w:rPr>
  </w:style>
  <w:style w:type="paragraph" w:customStyle="1" w:styleId="TableHeading">
    <w:name w:val="Table Heading"/>
    <w:basedOn w:val="HeadingBase"/>
    <w:rsid w:val="00653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0B4"/>
    <w:rPr>
      <w:color w:val="0033CC"/>
      <w:u w:val="none"/>
    </w:rPr>
  </w:style>
  <w:style w:type="paragraph" w:customStyle="1" w:styleId="BodyTextRight">
    <w:name w:val="Body Text Right"/>
    <w:basedOn w:val="BodyText"/>
    <w:rsid w:val="00653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0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0B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530B4"/>
    <w:rPr>
      <w:sz w:val="32"/>
    </w:rPr>
  </w:style>
  <w:style w:type="paragraph" w:customStyle="1" w:styleId="HeadingProcedure">
    <w:name w:val="Heading Procedure"/>
    <w:basedOn w:val="HeadingBase"/>
    <w:next w:val="Normal"/>
    <w:rsid w:val="00653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0B4"/>
    <w:pPr>
      <w:spacing w:before="60" w:after="60"/>
    </w:pPr>
  </w:style>
  <w:style w:type="paragraph" w:styleId="ListContinue">
    <w:name w:val="List Continue"/>
    <w:basedOn w:val="List"/>
    <w:rsid w:val="006530B4"/>
    <w:pPr>
      <w:ind w:firstLine="0"/>
    </w:pPr>
  </w:style>
  <w:style w:type="paragraph" w:customStyle="1" w:styleId="ListNote">
    <w:name w:val="List Note"/>
    <w:basedOn w:val="List"/>
    <w:rsid w:val="00653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0B4"/>
    <w:rPr>
      <w:rFonts w:ascii="Courier New" w:hAnsi="Courier New"/>
    </w:rPr>
  </w:style>
  <w:style w:type="paragraph" w:customStyle="1" w:styleId="NoteBullet">
    <w:name w:val="Note Bullet"/>
    <w:basedOn w:val="Note"/>
    <w:rsid w:val="00653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0B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530B4"/>
    <w:rPr>
      <w:b/>
      <w:smallCaps/>
    </w:rPr>
  </w:style>
  <w:style w:type="paragraph" w:customStyle="1" w:styleId="TableListNumber">
    <w:name w:val="Table List Number"/>
    <w:basedOn w:val="ListNumber"/>
    <w:rsid w:val="00653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0B4"/>
    <w:pPr>
      <w:numPr>
        <w:numId w:val="7"/>
      </w:numPr>
    </w:pPr>
  </w:style>
  <w:style w:type="paragraph" w:customStyle="1" w:styleId="ListAlpha2">
    <w:name w:val="List Alpha 2"/>
    <w:basedOn w:val="List2"/>
    <w:rsid w:val="006530B4"/>
    <w:pPr>
      <w:numPr>
        <w:numId w:val="6"/>
      </w:numPr>
    </w:pPr>
  </w:style>
  <w:style w:type="paragraph" w:styleId="List2">
    <w:name w:val="List 2"/>
    <w:basedOn w:val="BodyText"/>
    <w:rsid w:val="00653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0B4"/>
    <w:pPr>
      <w:numPr>
        <w:numId w:val="1"/>
      </w:numPr>
    </w:pPr>
  </w:style>
  <w:style w:type="paragraph" w:styleId="ListBullet5">
    <w:name w:val="List Bullet 5"/>
    <w:basedOn w:val="List5"/>
    <w:rsid w:val="006530B4"/>
    <w:pPr>
      <w:numPr>
        <w:numId w:val="2"/>
      </w:numPr>
    </w:pPr>
  </w:style>
  <w:style w:type="paragraph" w:styleId="ListContinue2">
    <w:name w:val="List Continue 2"/>
    <w:basedOn w:val="List2"/>
    <w:rsid w:val="006530B4"/>
    <w:pPr>
      <w:ind w:firstLine="0"/>
    </w:pPr>
  </w:style>
  <w:style w:type="paragraph" w:styleId="ListContinue3">
    <w:name w:val="List Continue 3"/>
    <w:basedOn w:val="List3"/>
    <w:rsid w:val="006530B4"/>
    <w:pPr>
      <w:ind w:left="1021" w:firstLine="0"/>
    </w:pPr>
  </w:style>
  <w:style w:type="paragraph" w:styleId="ListContinue4">
    <w:name w:val="List Continue 4"/>
    <w:basedOn w:val="List4"/>
    <w:rsid w:val="006530B4"/>
    <w:pPr>
      <w:ind w:firstLine="0"/>
    </w:pPr>
  </w:style>
  <w:style w:type="paragraph" w:styleId="ListContinue5">
    <w:name w:val="List Continue 5"/>
    <w:basedOn w:val="List5"/>
    <w:rsid w:val="006530B4"/>
    <w:pPr>
      <w:ind w:firstLine="0"/>
    </w:pPr>
  </w:style>
  <w:style w:type="paragraph" w:styleId="ListNumber3">
    <w:name w:val="List Number 3"/>
    <w:basedOn w:val="List3"/>
    <w:rsid w:val="006530B4"/>
    <w:pPr>
      <w:numPr>
        <w:numId w:val="3"/>
      </w:numPr>
    </w:pPr>
  </w:style>
  <w:style w:type="paragraph" w:styleId="ListNumber4">
    <w:name w:val="List Number 4"/>
    <w:basedOn w:val="List4"/>
    <w:rsid w:val="006530B4"/>
    <w:pPr>
      <w:numPr>
        <w:numId w:val="4"/>
      </w:numPr>
    </w:pPr>
  </w:style>
  <w:style w:type="paragraph" w:styleId="ListNumber5">
    <w:name w:val="List Number 5"/>
    <w:basedOn w:val="List5"/>
    <w:rsid w:val="006530B4"/>
    <w:pPr>
      <w:numPr>
        <w:numId w:val="5"/>
      </w:numPr>
    </w:pPr>
  </w:style>
  <w:style w:type="paragraph" w:styleId="BlockText">
    <w:name w:val="Block Text"/>
    <w:basedOn w:val="Normal"/>
    <w:rsid w:val="00653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0B4"/>
    <w:rPr>
      <w:sz w:val="16"/>
      <w:vertAlign w:val="superscript"/>
    </w:rPr>
  </w:style>
  <w:style w:type="character" w:customStyle="1" w:styleId="Symbols">
    <w:name w:val="Symbols"/>
    <w:basedOn w:val="DefaultParagraphFont"/>
    <w:rsid w:val="006530B4"/>
    <w:rPr>
      <w:rFonts w:ascii="Symbol" w:hAnsi="Symbol"/>
    </w:rPr>
  </w:style>
  <w:style w:type="character" w:customStyle="1" w:styleId="MenuOptions">
    <w:name w:val="Menu Options"/>
    <w:basedOn w:val="DefaultParagraphFont"/>
    <w:rsid w:val="00653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0B4"/>
    <w:rPr>
      <w:b/>
    </w:rPr>
  </w:style>
  <w:style w:type="character" w:customStyle="1" w:styleId="Underlined">
    <w:name w:val="Underlined"/>
    <w:basedOn w:val="DefaultParagraphFont"/>
    <w:rsid w:val="006530B4"/>
    <w:rPr>
      <w:u w:val="single"/>
    </w:rPr>
  </w:style>
  <w:style w:type="paragraph" w:customStyle="1" w:styleId="TableBodyTextRight">
    <w:name w:val="Table Body Text Right"/>
    <w:basedOn w:val="TableBodyText"/>
    <w:rsid w:val="00653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0B4"/>
    <w:rPr>
      <w:sz w:val="18"/>
    </w:rPr>
  </w:style>
  <w:style w:type="paragraph" w:customStyle="1" w:styleId="BodySmallRight">
    <w:name w:val="Body Small Right"/>
    <w:basedOn w:val="BodyTextRight"/>
    <w:rsid w:val="006530B4"/>
    <w:rPr>
      <w:sz w:val="18"/>
      <w:szCs w:val="18"/>
    </w:rPr>
  </w:style>
  <w:style w:type="paragraph" w:customStyle="1" w:styleId="MarginEdition">
    <w:name w:val="Margin Edition"/>
    <w:basedOn w:val="MarginNote"/>
    <w:rsid w:val="00653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0B4"/>
    <w:rPr>
      <w:sz w:val="2"/>
      <w:szCs w:val="2"/>
    </w:rPr>
  </w:style>
  <w:style w:type="character" w:customStyle="1" w:styleId="Small">
    <w:name w:val="Small"/>
    <w:basedOn w:val="DefaultParagraphFont"/>
    <w:rsid w:val="006530B4"/>
    <w:rPr>
      <w:sz w:val="16"/>
    </w:rPr>
  </w:style>
  <w:style w:type="paragraph" w:customStyle="1" w:styleId="WideTable">
    <w:name w:val="Wide Table"/>
    <w:basedOn w:val="Normal"/>
    <w:rsid w:val="00653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0B4"/>
  </w:style>
  <w:style w:type="paragraph" w:styleId="Quote">
    <w:name w:val="Quote"/>
    <w:basedOn w:val="Heading1"/>
    <w:link w:val="QuoteChar"/>
    <w:qFormat/>
    <w:rsid w:val="00653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0B4"/>
    <w:pPr>
      <w:pageBreakBefore/>
    </w:pPr>
  </w:style>
  <w:style w:type="paragraph" w:customStyle="1" w:styleId="Border">
    <w:name w:val="Border"/>
    <w:basedOn w:val="Normal"/>
    <w:qFormat/>
    <w:rsid w:val="00653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0B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53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0B4"/>
    <w:rPr>
      <w:u w:val="single"/>
    </w:rPr>
  </w:style>
  <w:style w:type="character" w:customStyle="1" w:styleId="BoldandItalics">
    <w:name w:val="Bold and Italics"/>
    <w:qFormat/>
    <w:rsid w:val="006530B4"/>
    <w:rPr>
      <w:b/>
      <w:i/>
      <w:u w:val="none"/>
    </w:rPr>
  </w:style>
  <w:style w:type="paragraph" w:styleId="BalloonText">
    <w:name w:val="Balloon Text"/>
    <w:basedOn w:val="Normal"/>
    <w:link w:val="BalloonTextChar"/>
    <w:rsid w:val="00653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0B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530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0B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8862</Characters>
  <Application>Microsoft Office Word</Application>
  <DocSecurity>0</DocSecurity>
  <Lines>273</Lines>
  <Paragraphs>204</Paragraphs>
  <ScaleCrop>false</ScaleCrop>
  <Company>Author-it Software Corporation Ltd.</Company>
  <LinksUpToDate>false</LinksUpToDate>
  <CharactersWithSpaces>10236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THTFME09A Develop and update knowledge of protocol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2012-05-27T03:17:00Z</dcterms:created>
  <dcterms:modified xsi:type="dcterms:W3CDTF">2012-05-27T03:17:00Z</dcterms:modified>
</cp:coreProperties>
</file>