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349" w:rsidP="00516349">
      <w:pPr>
        <w:pStyle w:val="Title"/>
      </w:pPr>
      <w:r>
        <w:fldChar w:fldCharType="begin"/>
      </w:r>
      <w:r>
        <w:instrText xml:space="preserve"> TITLE   \* MERGEFORMAT </w:instrText>
      </w:r>
      <w:r>
        <w:fldChar w:fldCharType="separate"/>
      </w:r>
      <w:r>
        <w:t>THTFAT03B Provide a site briefing or scripted commentary</w:t>
      </w:r>
      <w:r>
        <w:fldChar w:fldCharType="end"/>
      </w:r>
    </w:p>
    <w:p w:rsidR="00516349" w:rsidP="00516349">
      <w:pPr>
        <w:pStyle w:val="Version"/>
        <w:sectPr w:rsidSect="00986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609" w:rsidP="00986609">
      <w:pPr>
        <w:pStyle w:val="SuperHeading"/>
      </w:pPr>
      <w:r w:rsidRPr="00986609">
        <w:t>THTFAT03B Provide a site briefing or scripted commentary</w:t>
      </w:r>
    </w:p>
    <w:p w:rsidR="00000000" w:rsidRPr="00986609" w:rsidP="00986609">
      <w:pPr>
        <w:pStyle w:val="Heading1"/>
      </w:pPr>
      <w:bookmarkStart w:id="1" w:name="O_326620"/>
      <w:bookmarkEnd w:id="1"/>
      <w:r w:rsidRPr="00986609">
        <w:t>Modification History</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2" w:name="O_326619"/>
      <w:bookmarkEnd w:id="2"/>
      <w:r w:rsidRPr="00986609">
        <w:t>Unit Descriptor</w:t>
      </w:r>
    </w:p>
    <w:p w:rsidR="00000000" w:rsidRPr="00986609" w:rsidP="00986609">
      <w:pPr>
        <w:pStyle w:val="BodyText"/>
      </w:pPr>
      <w:r w:rsidRPr="00986609">
        <w:t xml:space="preserve">This unit deals with the skills and knowledge to provide a site briefing or scripted commentary for customers. </w:t>
      </w:r>
      <w:r w:rsidRPr="00986609">
        <w:t xml:space="preserve"> As such, it requires the application of basic group communication and presentation techniques and the ability to deliver information effectively in a group situation.  Generally the information would have been prepared or scripted by others.  The unit doe</w:t>
      </w:r>
      <w:r w:rsidRPr="00986609">
        <w:t>s not therefore include the skills to develop and present commentaries or activities to the level required by a fully competent Guide.  Those skills are found in the units THTFTG06B Prepare and present tour commentaries or activities and THTPPD05B Plan and</w:t>
      </w:r>
      <w:r w:rsidRPr="00986609">
        <w:t xml:space="preserve"> develop interpretive activities.</w:t>
      </w:r>
    </w:p>
    <w:p w:rsidR="00000000" w:rsidRPr="00986609" w:rsidP="00986609">
      <w:pPr>
        <w:pStyle w:val="BodyText"/>
      </w:pPr>
      <w:r w:rsidRPr="00986609">
        <w:t xml:space="preserve">This unit deals with the skills and knowledge to provide a site briefing or scripted commentary for customers.  As such, it requires the application of basic group communication and presentation techniques and the ability </w:t>
      </w:r>
      <w:r w:rsidRPr="00986609">
        <w:t>to deliver information effectively in a group situation.  Generally the information would have been prepared or scripted by others.  The unit does not therefore include the skills to develop and present commentaries or activities to the level required by a</w:t>
      </w:r>
      <w:r w:rsidRPr="00986609">
        <w:t xml:space="preserve"> fully competent Guide.  Those skills are found in the units THTFTG06B Prepare and present tour commentaries or activities and THTPPD05B Plan and develop interpretive activities</w:t>
      </w:r>
    </w:p>
    <w:p w:rsidR="00000000" w:rsidRPr="00986609" w:rsidP="00986609">
      <w:pPr>
        <w:pStyle w:val="AllowPageBreak"/>
      </w:pPr>
    </w:p>
    <w:p w:rsidR="00000000" w:rsidRPr="00986609" w:rsidP="00986609">
      <w:pPr>
        <w:pStyle w:val="Heading1"/>
      </w:pPr>
      <w:bookmarkStart w:id="3" w:name="O_326618"/>
      <w:bookmarkEnd w:id="3"/>
      <w:r w:rsidRPr="00986609">
        <w:t>Application of the Unit</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4" w:name="O_326617"/>
      <w:bookmarkEnd w:id="4"/>
      <w:r w:rsidRPr="00986609">
        <w:t>Lice</w:t>
      </w:r>
      <w:r w:rsidRPr="00986609">
        <w:t>nsing/Regulatory Information</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5" w:name="O_326616"/>
      <w:bookmarkEnd w:id="5"/>
      <w:r w:rsidRPr="00986609">
        <w:t>Pre-Requisites</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6" w:name="O_326610"/>
      <w:bookmarkEnd w:id="6"/>
      <w:r w:rsidRPr="00986609">
        <w:t>Employability Skills Information</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7" w:name="O_326615"/>
      <w:bookmarkEnd w:id="7"/>
      <w:r w:rsidRPr="00986609">
        <w:t>Elements and Performance Criteria Pre-Content</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8" w:name="O_326621"/>
      <w:bookmarkEnd w:id="8"/>
      <w:r w:rsidRPr="0098660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1634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rPr>
                <w:rStyle w:val="SpecialBold"/>
              </w:rPr>
              <w:t>Elements and Performance Criteria</w:t>
            </w:r>
          </w:p>
        </w:tc>
      </w:tr>
      <w:tr w:rsidTr="0051634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86609" w:rsidP="00986609">
            <w:pPr>
              <w:pStyle w:val="BodyText"/>
            </w:pPr>
            <w:r w:rsidRPr="0098660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rPr>
                <w:rStyle w:val="SpecialBold"/>
              </w:rPr>
              <w:t>Performance Criteria</w:t>
            </w:r>
          </w:p>
        </w:tc>
      </w:tr>
      <w:tr w:rsidTr="005163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w:t>
            </w:r>
          </w:p>
        </w:tc>
        <w:tc>
          <w:tcPr>
            <w:tcW w:w="30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Present information to customers</w:t>
            </w: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1.1</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Welcome customers courteously according to enterprise procedures.</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1.2</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Provide customers with comprehensive, accurate and relevant information including any special requirements or directions.</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1.3</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Outline health and safety requirements according to enterprise procedures and specific restrictions.</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1.4</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Prepare customers appropriately for potential environment changes and situations which may occur.</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1.5</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Answer customer questions. in a courteous and friendly manner.</w:t>
            </w:r>
          </w:p>
        </w:tc>
      </w:tr>
      <w:tr w:rsidTr="005163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w:t>
            </w:r>
          </w:p>
        </w:tc>
        <w:tc>
          <w:tcPr>
            <w:tcW w:w="30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Enhance the presentation of information</w:t>
            </w: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2.1</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Use communication and presentation techni</w:t>
            </w:r>
            <w:r w:rsidRPr="00986609">
              <w:t>ques to enhance customer enjoyment of the experience</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2.2</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Ensure that personal presentation, appearance and grooming is appropriate to the environment.</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2.3</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Use positive and welcoming body language to the customer.</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2.4</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Show cultural and social sensitivity during the briefing.</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2.5</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Make use of technical presentation resources and use these correctly.</w:t>
            </w:r>
          </w:p>
        </w:tc>
      </w:tr>
      <w:tr w:rsidTr="005163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3</w:t>
            </w:r>
          </w:p>
        </w:tc>
        <w:tc>
          <w:tcPr>
            <w:tcW w:w="3000" w:type="dxa"/>
            <w:vMerge w:val="restart"/>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Liaise with team members</w:t>
            </w: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3.1</w:t>
            </w:r>
          </w:p>
        </w:tc>
        <w:tc>
          <w:tcPr>
            <w:tcW w:w="51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Maintain communication and co-operation with other team members/operators to ensure safe and efficient operations.</w:t>
            </w:r>
          </w:p>
        </w:tc>
      </w:tr>
      <w:tr w:rsidTr="005163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6609">
            <w:pPr>
              <w:pStyle w:val="BodyText"/>
              <w:rPr>
                <w:lang w:val="en-NZ"/>
              </w:rPr>
            </w:pPr>
            <w:r w:rsidRPr="00986609">
              <w:t>3.2</w:t>
            </w:r>
          </w:p>
        </w:tc>
        <w:tc>
          <w:tcPr>
            <w:tcW w:w="5100" w:type="dxa"/>
            <w:tcBorders>
              <w:top w:val="nil"/>
              <w:left w:val="nil"/>
              <w:bottom w:val="nil"/>
              <w:right w:val="nil"/>
            </w:tcBorders>
            <w:tcMar>
              <w:top w:w="0" w:type="dxa"/>
              <w:left w:w="62" w:type="dxa"/>
              <w:bottom w:w="0" w:type="dxa"/>
              <w:right w:w="62" w:type="dxa"/>
            </w:tcMar>
          </w:tcPr>
          <w:p w:rsidR="00000000" w:rsidRPr="00986609" w:rsidP="00986609">
            <w:pPr>
              <w:pStyle w:val="BodyText"/>
            </w:pPr>
            <w:r w:rsidRPr="00986609">
              <w:t>Give correct and accurate signals where appropriate.</w:t>
            </w:r>
          </w:p>
        </w:tc>
      </w:tr>
    </w:tbl>
    <w:p w:rsidR="00000000" w:rsidRPr="00986609" w:rsidP="00986609">
      <w:pPr>
        <w:pStyle w:val="BodyText"/>
      </w:pPr>
    </w:p>
    <w:p w:rsidR="00000000" w:rsidRPr="00986609" w:rsidP="00986609">
      <w:pPr>
        <w:pStyle w:val="AllowPageBreak"/>
      </w:pPr>
    </w:p>
    <w:p w:rsidR="00000000" w:rsidRPr="00986609" w:rsidP="00986609">
      <w:pPr>
        <w:pStyle w:val="Heading1"/>
      </w:pPr>
      <w:bookmarkStart w:id="9" w:name="O_326614"/>
      <w:bookmarkEnd w:id="9"/>
      <w:r w:rsidRPr="00986609">
        <w:t>Required Skills and Knowledge</w:t>
      </w:r>
    </w:p>
    <w:p w:rsidR="00000000" w:rsidRPr="00986609" w:rsidP="00986609">
      <w:pPr>
        <w:pStyle w:val="BodyText"/>
      </w:pPr>
      <w:r w:rsidRPr="00986609">
        <w:t>Not applicable.</w:t>
      </w:r>
    </w:p>
    <w:p w:rsidR="00000000" w:rsidRPr="00986609" w:rsidP="00986609">
      <w:pPr>
        <w:pStyle w:val="AllowPageBreak"/>
      </w:pPr>
    </w:p>
    <w:p w:rsidR="00000000" w:rsidRPr="00986609" w:rsidP="00986609">
      <w:pPr>
        <w:pStyle w:val="Heading1"/>
      </w:pPr>
      <w:bookmarkStart w:id="10" w:name="O_326613"/>
      <w:bookmarkEnd w:id="10"/>
      <w:r w:rsidRPr="00986609">
        <w:t>Evidence Guide</w:t>
      </w:r>
    </w:p>
    <w:p w:rsidR="00000000" w:rsidRPr="00986609" w:rsidP="00986609">
      <w:pPr>
        <w:pStyle w:val="BodyText"/>
      </w:pPr>
      <w:r w:rsidRPr="00986609">
        <w:rPr>
          <w:rStyle w:val="SpecialBold"/>
        </w:rPr>
        <w:t>Essential Knowledge and Skills to be Assessed</w:t>
      </w:r>
    </w:p>
    <w:p w:rsidR="00000000" w:rsidRPr="00986609" w:rsidP="00986609">
      <w:pPr>
        <w:pStyle w:val="BodyText"/>
      </w:pPr>
      <w:r w:rsidRPr="00986609">
        <w:t>The following skills and knowledge must be assessed as part of this unit:</w:t>
      </w:r>
    </w:p>
    <w:p w:rsidR="00000000" w:rsidRPr="00986609" w:rsidP="00986609">
      <w:pPr>
        <w:pStyle w:val="BodyText"/>
      </w:pPr>
      <w:r w:rsidRPr="00986609">
        <w:t xml:space="preserve">health and safety requirements for specific events/locations </w:t>
      </w:r>
    </w:p>
    <w:p w:rsidR="00000000" w:rsidRPr="00986609" w:rsidP="00986609">
      <w:pPr>
        <w:pStyle w:val="BodyText"/>
      </w:pPr>
      <w:r w:rsidRPr="00986609">
        <w:t xml:space="preserve">emergency procedures for specific events/locations </w:t>
      </w:r>
    </w:p>
    <w:p w:rsidR="00000000" w:rsidRPr="00986609" w:rsidP="00986609">
      <w:pPr>
        <w:pStyle w:val="BodyText"/>
      </w:pPr>
      <w:r w:rsidRPr="00986609">
        <w:t xml:space="preserve">instructions to be given to customers </w:t>
      </w:r>
    </w:p>
    <w:p w:rsidR="00000000" w:rsidRPr="00986609" w:rsidP="00986609">
      <w:pPr>
        <w:pStyle w:val="BodyText"/>
      </w:pPr>
      <w:r w:rsidRPr="00986609">
        <w:t xml:space="preserve">basic group presentation techniques including:   </w:t>
      </w:r>
    </w:p>
    <w:p w:rsidR="00000000" w:rsidRPr="00986609" w:rsidP="00986609">
      <w:pPr>
        <w:pStyle w:val="BodyText"/>
      </w:pPr>
      <w:r w:rsidRPr="00986609">
        <w:t xml:space="preserve">voice projection   </w:t>
      </w:r>
    </w:p>
    <w:p w:rsidR="00000000" w:rsidRPr="00986609" w:rsidP="00986609">
      <w:pPr>
        <w:pStyle w:val="BodyText"/>
      </w:pPr>
      <w:r w:rsidRPr="00986609">
        <w:t xml:space="preserve">body language   </w:t>
      </w:r>
    </w:p>
    <w:p w:rsidR="00000000" w:rsidRPr="00986609" w:rsidP="00986609">
      <w:pPr>
        <w:pStyle w:val="BodyText"/>
      </w:pPr>
      <w:r w:rsidRPr="00986609">
        <w:t>tailoring language to meet different group needs.</w:t>
      </w:r>
    </w:p>
    <w:p w:rsidR="00000000" w:rsidRPr="00986609" w:rsidP="00986609">
      <w:pPr>
        <w:pStyle w:val="BodyText"/>
      </w:pPr>
      <w:r w:rsidRPr="00986609">
        <w:rPr>
          <w:rStyle w:val="SpecialBold"/>
        </w:rPr>
        <w:t>Linkages to Other Units</w:t>
      </w:r>
    </w:p>
    <w:p w:rsidR="00000000" w:rsidRPr="00986609" w:rsidP="00986609">
      <w:pPr>
        <w:pStyle w:val="BodyText"/>
      </w:pPr>
      <w:r w:rsidRPr="00986609">
        <w:t xml:space="preserve">This unit has strong linkages to other Attractions and </w:t>
      </w:r>
      <w:r w:rsidRPr="00986609">
        <w:t>Theme Park units and combined training and assessment may be appropriate. For example:</w:t>
      </w:r>
    </w:p>
    <w:p w:rsidR="00000000" w:rsidRPr="00986609" w:rsidP="00986609">
      <w:pPr>
        <w:pStyle w:val="BodyText"/>
      </w:pPr>
      <w:r w:rsidRPr="00986609">
        <w:t xml:space="preserve">THTFAT04B Operate a ride location </w:t>
      </w:r>
    </w:p>
    <w:p w:rsidR="00000000" w:rsidRPr="00986609" w:rsidP="00986609">
      <w:pPr>
        <w:pStyle w:val="BodyText"/>
      </w:pPr>
      <w:r w:rsidRPr="00986609">
        <w:t xml:space="preserve">THTFAT06B Maintain safety in water based rides </w:t>
      </w:r>
    </w:p>
    <w:p w:rsidR="00000000" w:rsidRPr="00986609" w:rsidP="00986609">
      <w:pPr>
        <w:pStyle w:val="BodyText"/>
      </w:pPr>
      <w:r w:rsidRPr="00986609">
        <w:t>THTFAT10B Operate an animal enclosure/exhibit</w:t>
      </w:r>
    </w:p>
    <w:p w:rsidR="00000000" w:rsidRPr="00986609" w:rsidP="00986609">
      <w:pPr>
        <w:pStyle w:val="BodyText"/>
      </w:pPr>
      <w:r w:rsidRPr="00986609">
        <w:rPr>
          <w:rStyle w:val="SpecialBold"/>
        </w:rPr>
        <w:t>Critical Aspects of Assessment</w:t>
      </w:r>
    </w:p>
    <w:p w:rsidR="00000000" w:rsidRPr="00986609" w:rsidP="00986609">
      <w:pPr>
        <w:pStyle w:val="BodyText"/>
      </w:pPr>
      <w:r w:rsidRPr="00986609">
        <w:t>Evidence of the following is critical:</w:t>
      </w:r>
    </w:p>
    <w:p w:rsidR="00000000" w:rsidRPr="00986609" w:rsidP="00986609">
      <w:pPr>
        <w:pStyle w:val="BodyText"/>
      </w:pPr>
      <w:r w:rsidRPr="00986609">
        <w:t xml:space="preserve">knowledge of health, safety and emergency procedures </w:t>
      </w:r>
    </w:p>
    <w:p w:rsidR="00000000" w:rsidRPr="00986609" w:rsidP="00986609">
      <w:pPr>
        <w:pStyle w:val="BodyText"/>
      </w:pPr>
      <w:r w:rsidRPr="00986609">
        <w:t xml:space="preserve">ability to clearly communicate information to customers </w:t>
      </w:r>
    </w:p>
    <w:p w:rsidR="00000000" w:rsidRPr="00986609" w:rsidP="00986609">
      <w:pPr>
        <w:pStyle w:val="BodyText"/>
      </w:pPr>
      <w:r w:rsidRPr="00986609">
        <w:t>ability to use simple group presentation techniques to enhance briefing</w:t>
      </w:r>
    </w:p>
    <w:p w:rsidR="00000000" w:rsidRPr="00986609" w:rsidP="00986609">
      <w:pPr>
        <w:pStyle w:val="BodyText"/>
      </w:pPr>
      <w:r w:rsidRPr="00986609">
        <w:rPr>
          <w:rStyle w:val="SpecialBold"/>
        </w:rPr>
        <w:t>Context of Assessment and Resource</w:t>
      </w:r>
      <w:r w:rsidRPr="00986609">
        <w:rPr>
          <w:rStyle w:val="SpecialBold"/>
        </w:rPr>
        <w:t xml:space="preserve"> Implications</w:t>
      </w:r>
    </w:p>
    <w:p w:rsidR="00000000" w:rsidRPr="00986609" w:rsidP="00986609">
      <w:pPr>
        <w:pStyle w:val="BodyText"/>
      </w:pPr>
      <w:r w:rsidRPr="00986609">
        <w:t>Assessment must ensure:</w:t>
      </w:r>
    </w:p>
    <w:p w:rsidR="00000000" w:rsidRPr="00986609" w:rsidP="00986609">
      <w:pPr>
        <w:pStyle w:val="BodyText"/>
      </w:pPr>
      <w:r w:rsidRPr="00986609">
        <w:t xml:space="preserve">demonstration of skills through the presentation of a briefing or scripted commentary in an environment where such an event would generally take place (i.e. at a visitor site, within an attraction) </w:t>
      </w:r>
    </w:p>
    <w:p w:rsidR="00000000" w:rsidRPr="00986609" w:rsidP="00986609">
      <w:pPr>
        <w:pStyle w:val="BodyText"/>
      </w:pPr>
      <w:r w:rsidRPr="00986609">
        <w:t xml:space="preserve">use of appropriate </w:t>
      </w:r>
      <w:r w:rsidRPr="00986609">
        <w:t>equipment to provide the briefing or scripted commentary.</w:t>
      </w:r>
    </w:p>
    <w:p w:rsidR="00000000" w:rsidRPr="00986609" w:rsidP="00986609">
      <w:pPr>
        <w:pStyle w:val="BodyText"/>
      </w:pPr>
      <w:r w:rsidRPr="00986609">
        <w:rPr>
          <w:rStyle w:val="SpecialBold"/>
        </w:rPr>
        <w:t>Assessment Methods</w:t>
      </w:r>
    </w:p>
    <w:p w:rsidR="00000000" w:rsidRPr="00986609" w:rsidP="00986609">
      <w:pPr>
        <w:pStyle w:val="BodyText"/>
      </w:pPr>
      <w:r w:rsidRPr="00986609">
        <w:t>Assessment methods must be chosen to ensure that the skills required to conduct a pre-event briefing can be practically demonstrated.  Methods must include assessment of knowledge</w:t>
      </w:r>
      <w:r w:rsidRPr="00986609">
        <w:t xml:space="preserve"> as well as assessment of practical skills.</w:t>
      </w:r>
    </w:p>
    <w:p w:rsidR="00000000" w:rsidRPr="00986609" w:rsidP="00986609">
      <w:pPr>
        <w:pStyle w:val="BodyText"/>
      </w:pPr>
      <w:r w:rsidRPr="00986609">
        <w:t>The following examples are appropriate for this unit:</w:t>
      </w:r>
    </w:p>
    <w:p w:rsidR="00000000" w:rsidRPr="00986609" w:rsidP="00986609">
      <w:pPr>
        <w:pStyle w:val="BodyText"/>
      </w:pPr>
      <w:r w:rsidRPr="00986609">
        <w:t xml:space="preserve">direct observation of the candidate providing a briefing or scripted commentary </w:t>
      </w:r>
    </w:p>
    <w:p w:rsidR="00000000" w:rsidRPr="00986609" w:rsidP="00986609">
      <w:pPr>
        <w:pStyle w:val="BodyText"/>
      </w:pPr>
      <w:r w:rsidRPr="00986609">
        <w:t>written or oral questions or interview to test knowledge of occupational heal</w:t>
      </w:r>
      <w:r w:rsidRPr="00986609">
        <w:t xml:space="preserve">th and safety issues and requirements  </w:t>
      </w:r>
    </w:p>
    <w:p w:rsidR="00000000" w:rsidRPr="00986609" w:rsidP="00986609">
      <w:pPr>
        <w:pStyle w:val="BodyText"/>
      </w:pPr>
      <w:r w:rsidRPr="00986609">
        <w:t>review of portfolios of evidence and third party workplace reports of on-the-job performance by the candidate.</w:t>
      </w:r>
    </w:p>
    <w:p w:rsidR="00000000" w:rsidRPr="00986609" w:rsidP="00986609">
      <w:pPr>
        <w:pStyle w:val="BodyText"/>
      </w:pPr>
      <w:r w:rsidRPr="00986609">
        <w:rPr>
          <w:rStyle w:val="SpecialBold"/>
        </w:rPr>
        <w:t>Key Competencies in this Unit</w:t>
      </w:r>
    </w:p>
    <w:p w:rsidR="00000000" w:rsidRPr="00986609" w:rsidP="00986609">
      <w:pPr>
        <w:pStyle w:val="BodyText"/>
      </w:pPr>
      <w:r w:rsidRPr="00986609">
        <w:t>Key competencies are built into all workplace competencies.  The table belo</w:t>
      </w:r>
      <w:r w:rsidRPr="00986609">
        <w:t>w describes those applicable to this unit.  Trainers and assessors should ensure that they are addressed in training and assessment.</w:t>
      </w:r>
    </w:p>
    <w:p w:rsidR="00000000" w:rsidRPr="00986609" w:rsidP="00986609">
      <w:pPr>
        <w:pStyle w:val="BodyText"/>
      </w:pPr>
      <w:r w:rsidRPr="00986609">
        <w:t>Level 1 = Perform     Level 2 = Administer and Manage     Level 3 = Design and Evaluate</w:t>
      </w:r>
    </w:p>
    <w:p w:rsidR="00000000" w:rsidRPr="00986609" w:rsidP="00986609">
      <w:pPr>
        <w:pStyle w:val="BodyText"/>
      </w:pPr>
      <w:r w:rsidRPr="00986609">
        <w:rPr>
          <w:rStyle w:val="SpecialBold"/>
        </w:rPr>
        <w:t>Key Competencies</w:t>
      </w:r>
    </w:p>
    <w:p w:rsidR="00000000" w:rsidRPr="00986609" w:rsidP="00986609">
      <w:pPr>
        <w:pStyle w:val="BodyText"/>
      </w:pPr>
      <w:r w:rsidRPr="00986609">
        <w:rPr>
          <w:rStyle w:val="SpecialBold"/>
        </w:rPr>
        <w:t>Collecting</w:t>
      </w:r>
      <w:r w:rsidRPr="00986609">
        <w:t xml:space="preserve">, </w:t>
      </w:r>
      <w:r w:rsidRPr="00986609">
        <w:rPr>
          <w:rStyle w:val="SpecialBold"/>
        </w:rPr>
        <w:t>Organi</w:t>
      </w:r>
      <w:r w:rsidRPr="00986609">
        <w:rPr>
          <w:rStyle w:val="SpecialBold"/>
        </w:rPr>
        <w:t>sing and Analysing Information</w:t>
      </w:r>
    </w:p>
    <w:p w:rsidR="00000000" w:rsidRPr="00986609" w:rsidP="00986609">
      <w:pPr>
        <w:pStyle w:val="BodyText"/>
      </w:pPr>
      <w:r w:rsidRPr="00986609">
        <w:t>For example:</w:t>
      </w:r>
    </w:p>
    <w:p w:rsidR="00000000" w:rsidRPr="00986609" w:rsidP="00986609">
      <w:pPr>
        <w:pStyle w:val="BodyText"/>
      </w:pPr>
      <w:r w:rsidRPr="00986609">
        <w:t>Reviewing scripted information in preparation for delivery  (1)</w:t>
      </w:r>
    </w:p>
    <w:p w:rsidR="00000000" w:rsidRPr="00986609" w:rsidP="00986609">
      <w:pPr>
        <w:pStyle w:val="BodyText"/>
      </w:pPr>
      <w:r w:rsidRPr="00986609">
        <w:rPr>
          <w:rStyle w:val="SpecialBold"/>
        </w:rPr>
        <w:t>Communicating Ideas and Information</w:t>
      </w:r>
    </w:p>
    <w:p w:rsidR="00000000" w:rsidRPr="00986609" w:rsidP="00986609">
      <w:pPr>
        <w:pStyle w:val="BodyText"/>
      </w:pPr>
      <w:r w:rsidRPr="00986609">
        <w:t>For example:</w:t>
      </w:r>
    </w:p>
    <w:p w:rsidR="00000000" w:rsidRPr="00986609" w:rsidP="00986609">
      <w:pPr>
        <w:pStyle w:val="BodyText"/>
      </w:pPr>
      <w:r w:rsidRPr="00986609">
        <w:t>Delivering information on health and safety requirements or site features  (2)</w:t>
      </w:r>
    </w:p>
    <w:p w:rsidR="00000000" w:rsidRPr="00986609" w:rsidP="00986609">
      <w:pPr>
        <w:pStyle w:val="BodyText"/>
      </w:pPr>
      <w:r w:rsidRPr="00986609">
        <w:rPr>
          <w:rStyle w:val="SpecialBold"/>
        </w:rPr>
        <w:t>Planning and Organis</w:t>
      </w:r>
      <w:r w:rsidRPr="00986609">
        <w:rPr>
          <w:rStyle w:val="SpecialBold"/>
        </w:rPr>
        <w:t>ing Activities</w:t>
      </w:r>
    </w:p>
    <w:p w:rsidR="00000000" w:rsidRPr="00986609" w:rsidP="00986609">
      <w:pPr>
        <w:pStyle w:val="BodyText"/>
      </w:pPr>
      <w:r w:rsidRPr="00986609">
        <w:t>For example:</w:t>
      </w:r>
    </w:p>
    <w:p w:rsidR="00000000" w:rsidRPr="00986609" w:rsidP="00986609">
      <w:pPr>
        <w:pStyle w:val="BodyText"/>
      </w:pPr>
      <w:r w:rsidRPr="00986609">
        <w:t>Organizing a series of briefings  (1)</w:t>
      </w:r>
    </w:p>
    <w:p w:rsidR="00000000" w:rsidRPr="00986609" w:rsidP="00986609">
      <w:pPr>
        <w:pStyle w:val="BodyText"/>
      </w:pPr>
      <w:r w:rsidRPr="00986609">
        <w:rPr>
          <w:rStyle w:val="SpecialBold"/>
        </w:rPr>
        <w:t>Working with Others and in Teams</w:t>
      </w:r>
    </w:p>
    <w:p w:rsidR="00000000" w:rsidRPr="00986609" w:rsidP="00986609">
      <w:pPr>
        <w:pStyle w:val="BodyText"/>
      </w:pPr>
      <w:r w:rsidRPr="00986609">
        <w:t>For example:</w:t>
      </w:r>
    </w:p>
    <w:p w:rsidR="00000000" w:rsidRPr="00986609" w:rsidP="00986609">
      <w:pPr>
        <w:pStyle w:val="BodyText"/>
      </w:pPr>
      <w:r w:rsidRPr="00986609">
        <w:t>Co-ordinating timings with colleagues  (1)</w:t>
      </w:r>
    </w:p>
    <w:p w:rsidR="00000000" w:rsidRPr="00986609" w:rsidP="00986609">
      <w:pPr>
        <w:pStyle w:val="BodyText"/>
      </w:pPr>
      <w:r w:rsidRPr="00986609">
        <w:rPr>
          <w:rStyle w:val="SpecialBold"/>
        </w:rPr>
        <w:t>Using Mathematical Ideas and Techniques</w:t>
      </w:r>
    </w:p>
    <w:p w:rsidR="00000000" w:rsidRPr="00986609" w:rsidP="00986609">
      <w:pPr>
        <w:pStyle w:val="BodyText"/>
      </w:pPr>
      <w:r w:rsidRPr="00986609">
        <w:t>For example:</w:t>
      </w:r>
    </w:p>
    <w:p w:rsidR="00000000" w:rsidRPr="00986609" w:rsidP="00986609">
      <w:pPr>
        <w:pStyle w:val="BodyText"/>
      </w:pPr>
      <w:r w:rsidRPr="00986609">
        <w:t>Timing the delivery length of a briefing  (1)</w:t>
      </w:r>
    </w:p>
    <w:p w:rsidR="00000000" w:rsidRPr="00986609" w:rsidP="00986609">
      <w:pPr>
        <w:pStyle w:val="BodyText"/>
      </w:pPr>
      <w:r w:rsidRPr="00986609">
        <w:rPr>
          <w:rStyle w:val="SpecialBold"/>
        </w:rPr>
        <w:t>Solving Problems</w:t>
      </w:r>
    </w:p>
    <w:p w:rsidR="00000000" w:rsidRPr="00986609" w:rsidP="00986609">
      <w:pPr>
        <w:pStyle w:val="BodyText"/>
      </w:pPr>
      <w:r w:rsidRPr="00986609">
        <w:t>For example:</w:t>
      </w:r>
    </w:p>
    <w:p w:rsidR="00000000" w:rsidRPr="00986609" w:rsidP="00986609">
      <w:pPr>
        <w:pStyle w:val="BodyText"/>
      </w:pPr>
      <w:r w:rsidRPr="00986609">
        <w:t>Dealing with a situation when amplification equipment fails  (1)</w:t>
      </w:r>
    </w:p>
    <w:p w:rsidR="00000000" w:rsidRPr="00986609" w:rsidP="00986609">
      <w:pPr>
        <w:pStyle w:val="BodyText"/>
      </w:pPr>
      <w:r w:rsidRPr="00986609">
        <w:rPr>
          <w:rStyle w:val="SpecialBold"/>
        </w:rPr>
        <w:t>Using Technology</w:t>
      </w:r>
    </w:p>
    <w:p w:rsidR="00000000" w:rsidRPr="00986609" w:rsidP="00986609">
      <w:pPr>
        <w:pStyle w:val="BodyText"/>
      </w:pPr>
      <w:r w:rsidRPr="00986609">
        <w:t>For example:</w:t>
      </w:r>
    </w:p>
    <w:p w:rsidR="00000000" w:rsidRPr="00986609" w:rsidP="00986609">
      <w:pPr>
        <w:pStyle w:val="BodyText"/>
      </w:pPr>
      <w:r w:rsidRPr="00986609">
        <w:t>Using a microphone to deliver the briefing  (1)</w:t>
      </w:r>
    </w:p>
    <w:p w:rsidR="00000000" w:rsidRPr="00986609" w:rsidP="00986609">
      <w:pPr>
        <w:pStyle w:val="BodyText"/>
      </w:pPr>
      <w:r w:rsidRPr="00986609">
        <w:rPr>
          <w:rStyle w:val="SpecialBold"/>
        </w:rPr>
        <w:t>Essential Knowledge and Skills to be Assessed</w:t>
      </w:r>
    </w:p>
    <w:p w:rsidR="00000000" w:rsidRPr="00986609" w:rsidP="00986609">
      <w:pPr>
        <w:pStyle w:val="BodyText"/>
      </w:pPr>
      <w:r w:rsidRPr="00986609">
        <w:t>The following skills and knowledge mu</w:t>
      </w:r>
      <w:r w:rsidRPr="00986609">
        <w:t>st be assessed as part of this unit:</w:t>
      </w:r>
    </w:p>
    <w:p w:rsidR="00000000" w:rsidRPr="00986609" w:rsidP="00986609">
      <w:pPr>
        <w:pStyle w:val="BodyText"/>
      </w:pPr>
      <w:r w:rsidRPr="00986609">
        <w:t xml:space="preserve">health and safety requirements for specific events/locations </w:t>
      </w:r>
    </w:p>
    <w:p w:rsidR="00000000" w:rsidRPr="00986609" w:rsidP="00986609">
      <w:pPr>
        <w:pStyle w:val="BodyText"/>
      </w:pPr>
      <w:r w:rsidRPr="00986609">
        <w:t xml:space="preserve">emergency procedures for specific events/locations </w:t>
      </w:r>
    </w:p>
    <w:p w:rsidR="00000000" w:rsidRPr="00986609" w:rsidP="00986609">
      <w:pPr>
        <w:pStyle w:val="BodyText"/>
      </w:pPr>
      <w:r w:rsidRPr="00986609">
        <w:t xml:space="preserve">instructions to be given to customers </w:t>
      </w:r>
    </w:p>
    <w:p w:rsidR="00000000" w:rsidRPr="00986609" w:rsidP="00986609">
      <w:pPr>
        <w:pStyle w:val="BodyText"/>
      </w:pPr>
      <w:r w:rsidRPr="00986609">
        <w:t xml:space="preserve">basic group presentation techniques including:   </w:t>
      </w:r>
    </w:p>
    <w:p w:rsidR="00000000" w:rsidRPr="00986609" w:rsidP="00986609">
      <w:pPr>
        <w:pStyle w:val="BodyText"/>
      </w:pPr>
      <w:r w:rsidRPr="00986609">
        <w:t>voice projection</w:t>
      </w:r>
      <w:r w:rsidRPr="00986609">
        <w:t xml:space="preserve">   </w:t>
      </w:r>
    </w:p>
    <w:p w:rsidR="00000000" w:rsidRPr="00986609" w:rsidP="00986609">
      <w:pPr>
        <w:pStyle w:val="BodyText"/>
      </w:pPr>
      <w:r w:rsidRPr="00986609">
        <w:t xml:space="preserve">body language   </w:t>
      </w:r>
    </w:p>
    <w:p w:rsidR="00000000" w:rsidRPr="00986609" w:rsidP="00986609">
      <w:pPr>
        <w:pStyle w:val="BodyText"/>
      </w:pPr>
      <w:r w:rsidRPr="00986609">
        <w:t>tailoring language to meet different group needs.</w:t>
      </w:r>
    </w:p>
    <w:p w:rsidR="00000000" w:rsidRPr="00986609" w:rsidP="00986609">
      <w:pPr>
        <w:pStyle w:val="BodyText"/>
      </w:pPr>
      <w:r w:rsidRPr="00986609">
        <w:rPr>
          <w:rStyle w:val="SpecialBold"/>
        </w:rPr>
        <w:t>Linkages to Other Units</w:t>
      </w:r>
    </w:p>
    <w:p w:rsidR="00000000" w:rsidRPr="00986609" w:rsidP="00986609">
      <w:pPr>
        <w:pStyle w:val="BodyText"/>
      </w:pPr>
      <w:r w:rsidRPr="00986609">
        <w:t>This unit has strong linkages to other Attractions and Theme Park units and combined training and assessment may be appropriate. For example:</w:t>
      </w:r>
    </w:p>
    <w:p w:rsidR="00000000" w:rsidRPr="00986609" w:rsidP="00986609">
      <w:pPr>
        <w:pStyle w:val="BodyText"/>
      </w:pPr>
      <w:r w:rsidRPr="00986609">
        <w:t>THTFAT04B Operate a</w:t>
      </w:r>
      <w:r w:rsidRPr="00986609">
        <w:t xml:space="preserve"> ride location </w:t>
      </w:r>
    </w:p>
    <w:p w:rsidR="00000000" w:rsidRPr="00986609" w:rsidP="00986609">
      <w:pPr>
        <w:pStyle w:val="BodyText"/>
      </w:pPr>
      <w:r w:rsidRPr="00986609">
        <w:t xml:space="preserve">THTFAT06B Maintain safety in water based rides </w:t>
      </w:r>
    </w:p>
    <w:p w:rsidR="00000000" w:rsidRPr="00986609" w:rsidP="00986609">
      <w:pPr>
        <w:pStyle w:val="BodyText"/>
      </w:pPr>
      <w:r w:rsidRPr="00986609">
        <w:t>THTFAT10B Operate an animal enclosure/exhibit</w:t>
      </w:r>
    </w:p>
    <w:p w:rsidR="00000000" w:rsidRPr="00986609" w:rsidP="00986609">
      <w:pPr>
        <w:pStyle w:val="BodyText"/>
      </w:pPr>
      <w:r w:rsidRPr="00986609">
        <w:rPr>
          <w:rStyle w:val="SpecialBold"/>
        </w:rPr>
        <w:t>Critical Aspects of Assessment</w:t>
      </w:r>
    </w:p>
    <w:p w:rsidR="00000000" w:rsidRPr="00986609" w:rsidP="00986609">
      <w:pPr>
        <w:pStyle w:val="BodyText"/>
      </w:pPr>
      <w:r w:rsidRPr="00986609">
        <w:t>Evidence of the following is critical:</w:t>
      </w:r>
    </w:p>
    <w:p w:rsidR="00000000" w:rsidRPr="00986609" w:rsidP="00986609">
      <w:pPr>
        <w:pStyle w:val="BodyText"/>
      </w:pPr>
      <w:r w:rsidRPr="00986609">
        <w:t xml:space="preserve">knowledge of health, safety and emergency procedures </w:t>
      </w:r>
    </w:p>
    <w:p w:rsidR="00000000" w:rsidRPr="00986609" w:rsidP="00986609">
      <w:pPr>
        <w:pStyle w:val="BodyText"/>
      </w:pPr>
      <w:r w:rsidRPr="00986609">
        <w:t xml:space="preserve">ability to clearly communicate information to customers </w:t>
      </w:r>
    </w:p>
    <w:p w:rsidR="00000000" w:rsidRPr="00986609" w:rsidP="00986609">
      <w:pPr>
        <w:pStyle w:val="BodyText"/>
      </w:pPr>
      <w:r w:rsidRPr="00986609">
        <w:t>ability to use simple group presentation techniques to enhance briefing</w:t>
      </w:r>
    </w:p>
    <w:p w:rsidR="00000000" w:rsidRPr="00986609" w:rsidP="00986609">
      <w:pPr>
        <w:pStyle w:val="BodyText"/>
      </w:pPr>
      <w:r w:rsidRPr="00986609">
        <w:rPr>
          <w:rStyle w:val="SpecialBold"/>
        </w:rPr>
        <w:t>Context of Assessment and Resource Implications</w:t>
      </w:r>
    </w:p>
    <w:p w:rsidR="00000000" w:rsidRPr="00986609" w:rsidP="00986609">
      <w:pPr>
        <w:pStyle w:val="BodyText"/>
      </w:pPr>
      <w:r w:rsidRPr="00986609">
        <w:t>Assessment must ensure:</w:t>
      </w:r>
    </w:p>
    <w:p w:rsidR="00000000" w:rsidRPr="00986609" w:rsidP="00986609">
      <w:pPr>
        <w:pStyle w:val="BodyText"/>
      </w:pPr>
      <w:r w:rsidRPr="00986609">
        <w:t>demonstration of skills through the presentation of a b</w:t>
      </w:r>
      <w:r w:rsidRPr="00986609">
        <w:t xml:space="preserve">riefing or scripted commentary in an environment where such an event would generally take place (i.e. at a visitor site, within an attraction) </w:t>
      </w:r>
    </w:p>
    <w:p w:rsidR="00000000" w:rsidRPr="00986609" w:rsidP="00986609">
      <w:pPr>
        <w:pStyle w:val="BodyText"/>
      </w:pPr>
      <w:r w:rsidRPr="00986609">
        <w:t>use of appropriate equipment to provide the briefing or scripted commentary.</w:t>
      </w:r>
    </w:p>
    <w:p w:rsidR="00000000" w:rsidRPr="00986609" w:rsidP="00986609">
      <w:pPr>
        <w:pStyle w:val="BodyText"/>
      </w:pPr>
      <w:r w:rsidRPr="00986609">
        <w:rPr>
          <w:rStyle w:val="SpecialBold"/>
        </w:rPr>
        <w:t>Assessment Methods</w:t>
      </w:r>
    </w:p>
    <w:p w:rsidR="00000000" w:rsidRPr="00986609" w:rsidP="00986609">
      <w:pPr>
        <w:pStyle w:val="BodyText"/>
      </w:pPr>
      <w:r w:rsidRPr="00986609">
        <w:t>Assessment metho</w:t>
      </w:r>
      <w:r w:rsidRPr="00986609">
        <w:t>ds must be chosen to ensure that the skills required to conduct a pre-event briefing can be practically demonstrated.  Methods must include assessment of knowledge as well as assessment of practical skills.</w:t>
      </w:r>
    </w:p>
    <w:p w:rsidR="00000000" w:rsidRPr="00986609" w:rsidP="00986609">
      <w:pPr>
        <w:pStyle w:val="BodyText"/>
      </w:pPr>
      <w:r w:rsidRPr="00986609">
        <w:t>The following examples are appropriate for this u</w:t>
      </w:r>
      <w:r w:rsidRPr="00986609">
        <w:t>nit:</w:t>
      </w:r>
    </w:p>
    <w:p w:rsidR="00000000" w:rsidRPr="00986609" w:rsidP="00986609">
      <w:pPr>
        <w:pStyle w:val="BodyText"/>
      </w:pPr>
      <w:r w:rsidRPr="00986609">
        <w:t xml:space="preserve">direct observation of the candidate providing a briefing or scripted commentary </w:t>
      </w:r>
    </w:p>
    <w:p w:rsidR="00000000" w:rsidRPr="00986609" w:rsidP="00986609">
      <w:pPr>
        <w:pStyle w:val="BodyText"/>
      </w:pPr>
      <w:r w:rsidRPr="00986609">
        <w:t xml:space="preserve">written or oral questions or interview to test knowledge of occupational health and safety issues and requirements  </w:t>
      </w:r>
    </w:p>
    <w:p w:rsidR="00000000" w:rsidRPr="00986609" w:rsidP="00986609">
      <w:pPr>
        <w:pStyle w:val="BodyText"/>
      </w:pPr>
      <w:r w:rsidRPr="00986609">
        <w:t>review of portfolios of evidence and third party work</w:t>
      </w:r>
      <w:r w:rsidRPr="00986609">
        <w:t>place reports of on-the-job performance by the candidate.</w:t>
      </w:r>
    </w:p>
    <w:p w:rsidR="00000000" w:rsidRPr="00986609" w:rsidP="00986609">
      <w:pPr>
        <w:pStyle w:val="BodyText"/>
      </w:pPr>
      <w:r w:rsidRPr="00986609">
        <w:rPr>
          <w:rStyle w:val="SpecialBold"/>
        </w:rPr>
        <w:t>Key Competencies in this Unit</w:t>
      </w:r>
    </w:p>
    <w:p w:rsidR="00000000" w:rsidRPr="00986609" w:rsidP="00986609">
      <w:pPr>
        <w:pStyle w:val="BodyText"/>
      </w:pPr>
      <w:r w:rsidRPr="00986609">
        <w:t>Key competencies are built into all workplace competencies.  The table below describes those applicable to this unit.  Trainers and assessors should ensure that they ar</w:t>
      </w:r>
      <w:r w:rsidRPr="00986609">
        <w:t>e addressed in training and assessment.</w:t>
      </w:r>
    </w:p>
    <w:p w:rsidR="00000000" w:rsidRPr="00986609" w:rsidP="00986609">
      <w:pPr>
        <w:pStyle w:val="BodyText"/>
      </w:pPr>
      <w:r w:rsidRPr="00986609">
        <w:t>Level 1 = Perform     Level 2 = Administer and Manage     Level 3 = Design and Evaluate</w:t>
      </w:r>
    </w:p>
    <w:p w:rsidR="00000000" w:rsidRPr="00986609" w:rsidP="00986609">
      <w:pPr>
        <w:pStyle w:val="BodyText"/>
      </w:pPr>
      <w:r w:rsidRPr="00986609">
        <w:rPr>
          <w:rStyle w:val="SpecialBold"/>
        </w:rPr>
        <w:t>Key Competencies</w:t>
      </w:r>
    </w:p>
    <w:p w:rsidR="00000000" w:rsidRPr="00986609" w:rsidP="00986609">
      <w:pPr>
        <w:pStyle w:val="BodyText"/>
      </w:pPr>
      <w:r w:rsidRPr="00986609">
        <w:rPr>
          <w:rStyle w:val="SpecialBold"/>
        </w:rPr>
        <w:t>Collecting</w:t>
      </w:r>
      <w:r w:rsidRPr="00986609">
        <w:t xml:space="preserve">, </w:t>
      </w:r>
      <w:r w:rsidRPr="00986609">
        <w:rPr>
          <w:rStyle w:val="SpecialBold"/>
        </w:rPr>
        <w:t>Organising and Analysing Information</w:t>
      </w:r>
    </w:p>
    <w:p w:rsidR="00000000" w:rsidRPr="00986609" w:rsidP="00986609">
      <w:pPr>
        <w:pStyle w:val="BodyText"/>
      </w:pPr>
      <w:r w:rsidRPr="00986609">
        <w:t>For example:</w:t>
      </w:r>
    </w:p>
    <w:p w:rsidR="00000000" w:rsidRPr="00986609" w:rsidP="00986609">
      <w:pPr>
        <w:pStyle w:val="BodyText"/>
      </w:pPr>
      <w:r w:rsidRPr="00986609">
        <w:t>Reviewing scripted information in preparation for</w:t>
      </w:r>
      <w:r w:rsidRPr="00986609">
        <w:t xml:space="preserve"> delivery  (1)</w:t>
      </w:r>
    </w:p>
    <w:p w:rsidR="00000000" w:rsidRPr="00986609" w:rsidP="00986609">
      <w:pPr>
        <w:pStyle w:val="BodyText"/>
      </w:pPr>
      <w:r w:rsidRPr="00986609">
        <w:rPr>
          <w:rStyle w:val="SpecialBold"/>
        </w:rPr>
        <w:t>Communicating Ideas and Information</w:t>
      </w:r>
    </w:p>
    <w:p w:rsidR="00000000" w:rsidRPr="00986609" w:rsidP="00986609">
      <w:pPr>
        <w:pStyle w:val="BodyText"/>
      </w:pPr>
      <w:r w:rsidRPr="00986609">
        <w:t>For example:</w:t>
      </w:r>
    </w:p>
    <w:p w:rsidR="00000000" w:rsidRPr="00986609" w:rsidP="00986609">
      <w:pPr>
        <w:pStyle w:val="BodyText"/>
      </w:pPr>
      <w:r w:rsidRPr="00986609">
        <w:t>Delivering information on health and safety requirements or site features  (2)</w:t>
      </w:r>
    </w:p>
    <w:p w:rsidR="00000000" w:rsidRPr="00986609" w:rsidP="00986609">
      <w:pPr>
        <w:pStyle w:val="BodyText"/>
      </w:pPr>
      <w:r w:rsidRPr="00986609">
        <w:rPr>
          <w:rStyle w:val="SpecialBold"/>
        </w:rPr>
        <w:t>Planning and Organising Activities</w:t>
      </w:r>
    </w:p>
    <w:p w:rsidR="00000000" w:rsidRPr="00986609" w:rsidP="00986609">
      <w:pPr>
        <w:pStyle w:val="BodyText"/>
      </w:pPr>
      <w:r w:rsidRPr="00986609">
        <w:t>For example:</w:t>
      </w:r>
    </w:p>
    <w:p w:rsidR="00000000" w:rsidRPr="00986609" w:rsidP="00986609">
      <w:pPr>
        <w:pStyle w:val="BodyText"/>
      </w:pPr>
      <w:r w:rsidRPr="00986609">
        <w:t>Organizing a series of briefings  (1)</w:t>
      </w:r>
    </w:p>
    <w:p w:rsidR="00000000" w:rsidRPr="00986609" w:rsidP="00986609">
      <w:pPr>
        <w:pStyle w:val="BodyText"/>
      </w:pPr>
      <w:r w:rsidRPr="00986609">
        <w:rPr>
          <w:rStyle w:val="SpecialBold"/>
        </w:rPr>
        <w:t>Working with Others and in Teams</w:t>
      </w:r>
    </w:p>
    <w:p w:rsidR="00000000" w:rsidRPr="00986609" w:rsidP="00986609">
      <w:pPr>
        <w:pStyle w:val="BodyText"/>
      </w:pPr>
      <w:r w:rsidRPr="00986609">
        <w:t>For example:</w:t>
      </w:r>
    </w:p>
    <w:p w:rsidR="00000000" w:rsidRPr="00986609" w:rsidP="00986609">
      <w:pPr>
        <w:pStyle w:val="BodyText"/>
      </w:pPr>
      <w:r w:rsidRPr="00986609">
        <w:t>Co-ordinating timings with colleagues  (1)</w:t>
      </w:r>
    </w:p>
    <w:p w:rsidR="00000000" w:rsidRPr="00986609" w:rsidP="00986609">
      <w:pPr>
        <w:pStyle w:val="BodyText"/>
      </w:pPr>
      <w:r w:rsidRPr="00986609">
        <w:rPr>
          <w:rStyle w:val="SpecialBold"/>
        </w:rPr>
        <w:t>Using Mathematical Ideas and Techniques</w:t>
      </w:r>
    </w:p>
    <w:p w:rsidR="00000000" w:rsidRPr="00986609" w:rsidP="00986609">
      <w:pPr>
        <w:pStyle w:val="BodyText"/>
      </w:pPr>
      <w:r w:rsidRPr="00986609">
        <w:t>For example:</w:t>
      </w:r>
    </w:p>
    <w:p w:rsidR="00000000" w:rsidRPr="00986609" w:rsidP="00986609">
      <w:pPr>
        <w:pStyle w:val="BodyText"/>
      </w:pPr>
      <w:r w:rsidRPr="00986609">
        <w:t>Timing the delivery length of a briefing  (1)</w:t>
      </w:r>
    </w:p>
    <w:p w:rsidR="00000000" w:rsidRPr="00986609" w:rsidP="00986609">
      <w:pPr>
        <w:pStyle w:val="BodyText"/>
      </w:pPr>
      <w:r w:rsidRPr="00986609">
        <w:rPr>
          <w:rStyle w:val="SpecialBold"/>
        </w:rPr>
        <w:t>Solving Problems</w:t>
      </w:r>
    </w:p>
    <w:p w:rsidR="00000000" w:rsidRPr="00986609" w:rsidP="00986609">
      <w:pPr>
        <w:pStyle w:val="BodyText"/>
      </w:pPr>
      <w:r w:rsidRPr="00986609">
        <w:t>For example:</w:t>
      </w:r>
    </w:p>
    <w:p w:rsidR="00000000" w:rsidRPr="00986609" w:rsidP="00986609">
      <w:pPr>
        <w:pStyle w:val="BodyText"/>
      </w:pPr>
      <w:r w:rsidRPr="00986609">
        <w:t>Dealing with a situation when amplification equipment fails  (1)</w:t>
      </w:r>
    </w:p>
    <w:p w:rsidR="00000000" w:rsidRPr="00986609" w:rsidP="00986609">
      <w:pPr>
        <w:pStyle w:val="BodyText"/>
      </w:pPr>
      <w:r w:rsidRPr="00986609">
        <w:rPr>
          <w:rStyle w:val="SpecialBold"/>
        </w:rPr>
        <w:t>Using Technology</w:t>
      </w:r>
    </w:p>
    <w:p w:rsidR="00000000" w:rsidRPr="00986609" w:rsidP="00986609">
      <w:pPr>
        <w:pStyle w:val="BodyText"/>
      </w:pPr>
      <w:r w:rsidRPr="00986609">
        <w:t>For example:</w:t>
      </w:r>
    </w:p>
    <w:p w:rsidR="00000000" w:rsidRPr="00986609" w:rsidP="00986609">
      <w:pPr>
        <w:pStyle w:val="BodyText"/>
      </w:pPr>
      <w:r w:rsidRPr="00986609">
        <w:t>Using a microphone to deliver the briefing  (1)</w:t>
      </w:r>
    </w:p>
    <w:p w:rsidR="00000000" w:rsidRPr="00986609" w:rsidP="00986609">
      <w:pPr>
        <w:pStyle w:val="AllowPageBreak"/>
      </w:pPr>
    </w:p>
    <w:p w:rsidR="00000000" w:rsidRPr="00986609" w:rsidP="00986609">
      <w:pPr>
        <w:pStyle w:val="Heading1"/>
      </w:pPr>
      <w:bookmarkStart w:id="11" w:name="O_326612"/>
      <w:bookmarkEnd w:id="11"/>
      <w:r w:rsidRPr="00986609">
        <w:t>Range Statement</w:t>
      </w:r>
    </w:p>
    <w:p w:rsidR="00000000" w:rsidRPr="00986609" w:rsidP="00986609">
      <w:pPr>
        <w:pStyle w:val="BodyText"/>
      </w:pPr>
      <w:r w:rsidRPr="00986609">
        <w:t>This unit applies mainly to the tourist attractions and theme park sector of the</w:t>
      </w:r>
      <w:r w:rsidRPr="00986609">
        <w:t xml:space="preserve"> tourism industry but may also be appropriate in other contexts.  The following explanations identify how this unit may be applied in different workplaces and circumstances.</w:t>
      </w:r>
    </w:p>
    <w:p w:rsidR="00000000" w:rsidRPr="00986609" w:rsidP="00986609">
      <w:pPr>
        <w:pStyle w:val="BodyText"/>
      </w:pPr>
      <w:r w:rsidRPr="00986609">
        <w:rPr>
          <w:rStyle w:val="SpecialBold"/>
        </w:rPr>
        <w:t>Briefings or scripted commentaries may used in the following contexts</w:t>
      </w:r>
      <w:r w:rsidRPr="00986609">
        <w:t>:</w:t>
      </w:r>
    </w:p>
    <w:p w:rsidR="00000000" w:rsidRPr="00986609" w:rsidP="00986609">
      <w:pPr>
        <w:pStyle w:val="BodyText"/>
      </w:pPr>
      <w:r w:rsidRPr="00986609">
        <w:t xml:space="preserve">site tours </w:t>
      </w:r>
    </w:p>
    <w:p w:rsidR="00000000" w:rsidRPr="00986609" w:rsidP="00986609">
      <w:pPr>
        <w:pStyle w:val="BodyText"/>
      </w:pPr>
      <w:r w:rsidRPr="00986609">
        <w:t xml:space="preserve">shows or entertainment sessions </w:t>
      </w:r>
    </w:p>
    <w:p w:rsidR="00000000" w:rsidRPr="00986609" w:rsidP="00986609">
      <w:pPr>
        <w:pStyle w:val="BodyText"/>
      </w:pPr>
      <w:r w:rsidRPr="00986609">
        <w:t xml:space="preserve">safety briefings </w:t>
      </w:r>
    </w:p>
    <w:p w:rsidR="00000000" w:rsidRPr="00986609" w:rsidP="00986609">
      <w:pPr>
        <w:pStyle w:val="BodyText"/>
      </w:pPr>
      <w:r w:rsidRPr="00986609">
        <w:t xml:space="preserve">rides </w:t>
      </w:r>
    </w:p>
    <w:p w:rsidR="00000000" w:rsidRPr="00986609" w:rsidP="00986609">
      <w:pPr>
        <w:pStyle w:val="BodyText"/>
      </w:pPr>
      <w:r w:rsidRPr="00986609">
        <w:t xml:space="preserve">demonstrations </w:t>
      </w:r>
    </w:p>
    <w:p w:rsidR="00000000" w:rsidRPr="00986609" w:rsidP="00986609">
      <w:pPr>
        <w:pStyle w:val="BodyText"/>
      </w:pPr>
      <w:r w:rsidRPr="00986609">
        <w:t>crowd information sessions.</w:t>
      </w:r>
    </w:p>
    <w:p w:rsidR="00000000" w:rsidRPr="00986609" w:rsidP="00986609">
      <w:pPr>
        <w:pStyle w:val="BodyText"/>
      </w:pPr>
      <w:r w:rsidRPr="00986609">
        <w:rPr>
          <w:rStyle w:val="SpecialBold"/>
        </w:rPr>
        <w:t>Health and safety requirements may be related to</w:t>
      </w:r>
      <w:r w:rsidRPr="00986609">
        <w:t>:</w:t>
      </w:r>
    </w:p>
    <w:p w:rsidR="00000000" w:rsidRPr="00986609" w:rsidP="00986609">
      <w:pPr>
        <w:pStyle w:val="BodyText"/>
      </w:pPr>
      <w:r w:rsidRPr="00986609">
        <w:t xml:space="preserve">dress restrictions </w:t>
      </w:r>
    </w:p>
    <w:p w:rsidR="00000000" w:rsidRPr="00986609" w:rsidP="00986609">
      <w:pPr>
        <w:pStyle w:val="BodyText"/>
      </w:pPr>
      <w:r w:rsidRPr="00986609">
        <w:t xml:space="preserve">areas which are off-limits </w:t>
      </w:r>
    </w:p>
    <w:p w:rsidR="00000000" w:rsidRPr="00986609" w:rsidP="00986609">
      <w:pPr>
        <w:pStyle w:val="BodyText"/>
      </w:pPr>
      <w:r w:rsidRPr="00986609">
        <w:t xml:space="preserve">guidance on using equipment </w:t>
      </w:r>
    </w:p>
    <w:p w:rsidR="00000000" w:rsidRPr="00986609" w:rsidP="00986609">
      <w:pPr>
        <w:pStyle w:val="BodyText"/>
      </w:pPr>
      <w:r w:rsidRPr="00986609">
        <w:t xml:space="preserve">emergency procedures </w:t>
      </w:r>
    </w:p>
    <w:p w:rsidR="00000000" w:rsidRPr="00986609" w:rsidP="00986609">
      <w:pPr>
        <w:pStyle w:val="BodyText"/>
      </w:pPr>
      <w:r w:rsidRPr="00986609">
        <w:t>rest</w:t>
      </w:r>
      <w:r w:rsidRPr="00986609">
        <w:t>rictions on talking or making noise in an area.</w:t>
      </w:r>
    </w:p>
    <w:p w:rsidR="00000000" w:rsidRPr="00986609" w:rsidP="00986609">
      <w:pPr>
        <w:pStyle w:val="BodyText"/>
      </w:pPr>
      <w:r w:rsidRPr="00986609">
        <w:rPr>
          <w:rStyle w:val="SpecialBold"/>
        </w:rPr>
        <w:t>Communication resources may include</w:t>
      </w:r>
      <w:r w:rsidRPr="00986609">
        <w:t>:</w:t>
      </w:r>
    </w:p>
    <w:p w:rsidR="00000000" w:rsidRPr="00986609" w:rsidP="00986609">
      <w:pPr>
        <w:pStyle w:val="BodyText"/>
      </w:pPr>
      <w:r w:rsidRPr="00986609">
        <w:t xml:space="preserve">microphone </w:t>
      </w:r>
    </w:p>
    <w:p w:rsidR="00000000" w:rsidRPr="00986609" w:rsidP="00986609">
      <w:pPr>
        <w:pStyle w:val="BodyText"/>
      </w:pPr>
      <w:r w:rsidRPr="00986609">
        <w:t xml:space="preserve">loud speaker </w:t>
      </w:r>
    </w:p>
    <w:p w:rsidR="00000000" w:rsidRPr="00986609" w:rsidP="00986609">
      <w:pPr>
        <w:pStyle w:val="BodyText"/>
      </w:pPr>
      <w:r w:rsidRPr="00986609">
        <w:t xml:space="preserve">video presentation </w:t>
      </w:r>
    </w:p>
    <w:p w:rsidR="00000000" w:rsidRPr="00986609" w:rsidP="00986609">
      <w:pPr>
        <w:pStyle w:val="BodyText"/>
      </w:pPr>
      <w:r w:rsidRPr="00986609">
        <w:t xml:space="preserve">monitors </w:t>
      </w:r>
    </w:p>
    <w:p w:rsidR="00000000" w:rsidRPr="00986609" w:rsidP="00986609">
      <w:pPr>
        <w:pStyle w:val="BodyText"/>
      </w:pPr>
      <w:r w:rsidRPr="00986609">
        <w:t>actors - scripted show.</w:t>
      </w:r>
    </w:p>
    <w:p w:rsidR="00000000" w:rsidRPr="00986609" w:rsidP="00986609">
      <w:pPr>
        <w:pStyle w:val="BodyText"/>
      </w:pPr>
      <w:r w:rsidRPr="00986609">
        <w:t>This unit applies mainly to the tourist attractions and theme park sector of the tourism industry but may also be appropriate in other contexts.  The following explanations identify how this unit may be applied in different workplaces and circumstances.</w:t>
      </w:r>
    </w:p>
    <w:p w:rsidR="00000000" w:rsidRPr="00986609" w:rsidP="00986609">
      <w:pPr>
        <w:pStyle w:val="BodyText"/>
      </w:pPr>
      <w:r w:rsidRPr="00986609">
        <w:rPr>
          <w:rStyle w:val="SpecialBold"/>
        </w:rPr>
        <w:t>Br</w:t>
      </w:r>
      <w:r w:rsidRPr="00986609">
        <w:rPr>
          <w:rStyle w:val="SpecialBold"/>
        </w:rPr>
        <w:t>iefings or scripted commentaries may used in the following contexts</w:t>
      </w:r>
      <w:r w:rsidRPr="00986609">
        <w:t>:</w:t>
      </w:r>
    </w:p>
    <w:p w:rsidR="00000000" w:rsidRPr="00986609" w:rsidP="00986609">
      <w:pPr>
        <w:pStyle w:val="BodyText"/>
      </w:pPr>
      <w:r w:rsidRPr="00986609">
        <w:t xml:space="preserve">site tours </w:t>
      </w:r>
    </w:p>
    <w:p w:rsidR="00000000" w:rsidRPr="00986609" w:rsidP="00986609">
      <w:pPr>
        <w:pStyle w:val="BodyText"/>
      </w:pPr>
      <w:r w:rsidRPr="00986609">
        <w:t xml:space="preserve">shows or entertainment sessions </w:t>
      </w:r>
    </w:p>
    <w:p w:rsidR="00000000" w:rsidRPr="00986609" w:rsidP="00986609">
      <w:pPr>
        <w:pStyle w:val="BodyText"/>
      </w:pPr>
      <w:r w:rsidRPr="00986609">
        <w:t xml:space="preserve">safety briefings </w:t>
      </w:r>
    </w:p>
    <w:p w:rsidR="00000000" w:rsidRPr="00986609" w:rsidP="00986609">
      <w:pPr>
        <w:pStyle w:val="BodyText"/>
      </w:pPr>
      <w:r w:rsidRPr="00986609">
        <w:t xml:space="preserve">rides </w:t>
      </w:r>
    </w:p>
    <w:p w:rsidR="00000000" w:rsidRPr="00986609" w:rsidP="00986609">
      <w:pPr>
        <w:pStyle w:val="BodyText"/>
      </w:pPr>
      <w:r w:rsidRPr="00986609">
        <w:t xml:space="preserve">demonstrations </w:t>
      </w:r>
    </w:p>
    <w:p w:rsidR="00000000" w:rsidRPr="00986609" w:rsidP="00986609">
      <w:pPr>
        <w:pStyle w:val="BodyText"/>
      </w:pPr>
      <w:r w:rsidRPr="00986609">
        <w:t>crowd information sessions.</w:t>
      </w:r>
    </w:p>
    <w:p w:rsidR="00000000" w:rsidRPr="00986609" w:rsidP="00986609">
      <w:pPr>
        <w:pStyle w:val="BodyText"/>
      </w:pPr>
      <w:r w:rsidRPr="00986609">
        <w:rPr>
          <w:rStyle w:val="SpecialBold"/>
        </w:rPr>
        <w:t>Health and safety requirements may be related to</w:t>
      </w:r>
      <w:r w:rsidRPr="00986609">
        <w:t>:</w:t>
      </w:r>
    </w:p>
    <w:p w:rsidR="00000000" w:rsidRPr="00986609" w:rsidP="00986609">
      <w:pPr>
        <w:pStyle w:val="BodyText"/>
      </w:pPr>
      <w:r w:rsidRPr="00986609">
        <w:t xml:space="preserve">dress restrictions </w:t>
      </w:r>
    </w:p>
    <w:p w:rsidR="00000000" w:rsidRPr="00986609" w:rsidP="00986609">
      <w:pPr>
        <w:pStyle w:val="BodyText"/>
      </w:pPr>
      <w:r w:rsidRPr="00986609">
        <w:t>are</w:t>
      </w:r>
      <w:r w:rsidRPr="00986609">
        <w:t xml:space="preserve">as which are off-limits </w:t>
      </w:r>
    </w:p>
    <w:p w:rsidR="00000000" w:rsidRPr="00986609" w:rsidP="00986609">
      <w:pPr>
        <w:pStyle w:val="BodyText"/>
      </w:pPr>
      <w:r w:rsidRPr="00986609">
        <w:t xml:space="preserve">guidance on using equipment </w:t>
      </w:r>
    </w:p>
    <w:p w:rsidR="00000000" w:rsidRPr="00986609" w:rsidP="00986609">
      <w:pPr>
        <w:pStyle w:val="BodyText"/>
      </w:pPr>
      <w:r w:rsidRPr="00986609">
        <w:t xml:space="preserve">emergency procedures </w:t>
      </w:r>
    </w:p>
    <w:p w:rsidR="00000000" w:rsidRPr="00986609" w:rsidP="00986609">
      <w:pPr>
        <w:pStyle w:val="BodyText"/>
      </w:pPr>
      <w:r w:rsidRPr="00986609">
        <w:t>restrictions on talking or making noise in an area.</w:t>
      </w:r>
    </w:p>
    <w:p w:rsidR="00000000" w:rsidRPr="00986609" w:rsidP="00986609">
      <w:pPr>
        <w:pStyle w:val="BodyText"/>
      </w:pPr>
      <w:r w:rsidRPr="00986609">
        <w:rPr>
          <w:rStyle w:val="SpecialBold"/>
        </w:rPr>
        <w:t>Communication resources may include</w:t>
      </w:r>
      <w:r w:rsidRPr="00986609">
        <w:t>:</w:t>
      </w:r>
    </w:p>
    <w:p w:rsidR="00000000" w:rsidRPr="00986609" w:rsidP="00986609">
      <w:pPr>
        <w:pStyle w:val="BodyText"/>
      </w:pPr>
      <w:r w:rsidRPr="00986609">
        <w:t xml:space="preserve">microphone </w:t>
      </w:r>
    </w:p>
    <w:p w:rsidR="00000000" w:rsidRPr="00986609" w:rsidP="00986609">
      <w:pPr>
        <w:pStyle w:val="BodyText"/>
      </w:pPr>
      <w:r w:rsidRPr="00986609">
        <w:t xml:space="preserve">loud speaker </w:t>
      </w:r>
    </w:p>
    <w:p w:rsidR="00000000" w:rsidRPr="00986609" w:rsidP="00986609">
      <w:pPr>
        <w:pStyle w:val="BodyText"/>
      </w:pPr>
      <w:r w:rsidRPr="00986609">
        <w:t xml:space="preserve">video presentation </w:t>
      </w:r>
    </w:p>
    <w:p w:rsidR="00000000" w:rsidRPr="00986609" w:rsidP="00986609">
      <w:pPr>
        <w:pStyle w:val="BodyText"/>
      </w:pPr>
      <w:r w:rsidRPr="00986609">
        <w:t xml:space="preserve">monitors </w:t>
      </w:r>
    </w:p>
    <w:p w:rsidR="00000000" w:rsidRPr="00986609" w:rsidP="00986609">
      <w:pPr>
        <w:pStyle w:val="BodyText"/>
      </w:pPr>
      <w:r w:rsidRPr="00986609">
        <w:t>actors - scripted show.</w:t>
      </w:r>
    </w:p>
    <w:p w:rsidR="00000000" w:rsidRPr="00986609" w:rsidP="00986609">
      <w:pPr>
        <w:pStyle w:val="AllowPageBreak"/>
      </w:pPr>
    </w:p>
    <w:p w:rsidR="00000000" w:rsidRPr="00986609" w:rsidP="00986609">
      <w:pPr>
        <w:pStyle w:val="Heading1"/>
      </w:pPr>
      <w:bookmarkStart w:id="12" w:name="O_326611"/>
      <w:bookmarkEnd w:id="12"/>
      <w:r w:rsidRPr="00986609">
        <w:t>Unit Sector(s)</w:t>
      </w:r>
    </w:p>
    <w:p w:rsidR="00000000" w:rsidRPr="00986609" w:rsidP="00986609">
      <w:pPr>
        <w:pStyle w:val="BodyText"/>
      </w:pPr>
      <w:r w:rsidRPr="00986609">
        <w:t>Not applicable.</w:t>
      </w:r>
    </w:p>
    <w:p w:rsidR="00000000" w:rsidRPr="00986609" w:rsidP="00986609"/>
    <w:sectPr w:rsidSect="00986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349" w:rsidP="00516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49" w:rsidP="00986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6349" w:rsidP="009866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16349" w:rsidP="009866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349" w:rsidP="00516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349" w:rsidP="00986609">
    <w:pPr>
      <w:pStyle w:val="Header"/>
      <w:framePr w:wrap="around"/>
    </w:pPr>
    <w:r>
      <w:fldChar w:fldCharType="begin"/>
    </w:r>
    <w:r>
      <w:instrText xml:space="preserve"> TITLE   \* MERGEFORMAT </w:instrText>
    </w:r>
    <w:r>
      <w:fldChar w:fldCharType="separate"/>
    </w:r>
    <w:r>
      <w:t>THTFAT03B Provide a site briefing or scripted commentary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349" w:rsidP="009866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6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609"/>
    <w:pPr>
      <w:spacing w:before="360" w:after="60"/>
      <w:outlineLvl w:val="0"/>
    </w:pPr>
    <w:rPr>
      <w:sz w:val="32"/>
    </w:rPr>
  </w:style>
  <w:style w:type="paragraph" w:styleId="Heading2">
    <w:name w:val="heading 2"/>
    <w:basedOn w:val="HeadingBase"/>
    <w:next w:val="BodyText"/>
    <w:link w:val="Heading2Char"/>
    <w:qFormat/>
    <w:rsid w:val="00986609"/>
    <w:pPr>
      <w:keepLines/>
      <w:spacing w:before="240" w:after="120"/>
      <w:outlineLvl w:val="1"/>
    </w:pPr>
    <w:rPr>
      <w:sz w:val="28"/>
      <w:szCs w:val="40"/>
    </w:rPr>
  </w:style>
  <w:style w:type="paragraph" w:styleId="Heading3">
    <w:name w:val="heading 3"/>
    <w:basedOn w:val="HeadingBase"/>
    <w:next w:val="BodyText"/>
    <w:link w:val="Heading3Char"/>
    <w:qFormat/>
    <w:rsid w:val="00986609"/>
    <w:pPr>
      <w:spacing w:before="180" w:after="120"/>
      <w:outlineLvl w:val="2"/>
    </w:pPr>
    <w:rPr>
      <w:spacing w:val="-10"/>
      <w:kern w:val="32"/>
    </w:rPr>
  </w:style>
  <w:style w:type="paragraph" w:styleId="Heading4">
    <w:name w:val="heading 4"/>
    <w:basedOn w:val="HeadingBase"/>
    <w:next w:val="BodyText"/>
    <w:link w:val="Heading4Char"/>
    <w:qFormat/>
    <w:rsid w:val="00986609"/>
    <w:pPr>
      <w:spacing w:before="160" w:after="120"/>
      <w:outlineLvl w:val="3"/>
    </w:pPr>
    <w:rPr>
      <w:sz w:val="22"/>
    </w:rPr>
  </w:style>
  <w:style w:type="paragraph" w:styleId="Heading5">
    <w:name w:val="heading 5"/>
    <w:basedOn w:val="HeadingBase"/>
    <w:next w:val="Normal"/>
    <w:link w:val="Heading5Char"/>
    <w:qFormat/>
    <w:rsid w:val="00986609"/>
    <w:pPr>
      <w:spacing w:before="80"/>
      <w:outlineLvl w:val="4"/>
    </w:pPr>
    <w:rPr>
      <w:color w:val="918585"/>
      <w:sz w:val="20"/>
    </w:rPr>
  </w:style>
  <w:style w:type="paragraph" w:styleId="Heading6">
    <w:name w:val="heading 6"/>
    <w:basedOn w:val="HeadingBase"/>
    <w:next w:val="Normal"/>
    <w:link w:val="Heading6Char"/>
    <w:qFormat/>
    <w:rsid w:val="00986609"/>
    <w:pPr>
      <w:spacing w:before="60"/>
      <w:outlineLvl w:val="5"/>
    </w:pPr>
    <w:rPr>
      <w:color w:val="918585"/>
      <w:sz w:val="20"/>
    </w:rPr>
  </w:style>
  <w:style w:type="paragraph" w:styleId="Heading7">
    <w:name w:val="heading 7"/>
    <w:basedOn w:val="Normal"/>
    <w:next w:val="Normal"/>
    <w:link w:val="Heading7Char"/>
    <w:qFormat/>
    <w:rsid w:val="00986609"/>
    <w:pPr>
      <w:ind w:left="720"/>
      <w:outlineLvl w:val="6"/>
    </w:pPr>
    <w:rPr>
      <w:i/>
    </w:rPr>
  </w:style>
  <w:style w:type="paragraph" w:styleId="Heading8">
    <w:name w:val="heading 8"/>
    <w:basedOn w:val="Normal"/>
    <w:next w:val="Normal"/>
    <w:link w:val="Heading8Char"/>
    <w:qFormat/>
    <w:rsid w:val="00986609"/>
    <w:pPr>
      <w:ind w:left="720"/>
      <w:outlineLvl w:val="7"/>
    </w:pPr>
    <w:rPr>
      <w:i/>
    </w:rPr>
  </w:style>
  <w:style w:type="paragraph" w:styleId="Heading9">
    <w:name w:val="heading 9"/>
    <w:basedOn w:val="Normal"/>
    <w:next w:val="Normal"/>
    <w:link w:val="Heading9Char"/>
    <w:qFormat/>
    <w:rsid w:val="00986609"/>
    <w:pPr>
      <w:ind w:left="720"/>
      <w:outlineLvl w:val="8"/>
    </w:pPr>
    <w:rPr>
      <w:i/>
    </w:rPr>
  </w:style>
  <w:style w:type="character" w:default="1" w:styleId="DefaultParagraphFont">
    <w:name w:val="Default Paragraph Font"/>
    <w:uiPriority w:val="1"/>
    <w:unhideWhenUsed/>
    <w:rsid w:val="00986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609"/>
  </w:style>
  <w:style w:type="character" w:customStyle="1" w:styleId="Heading1Char">
    <w:name w:val="Heading 1 Char"/>
    <w:basedOn w:val="DefaultParagraphFont"/>
    <w:link w:val="Heading1"/>
    <w:rsid w:val="00986609"/>
    <w:rPr>
      <w:rFonts w:ascii="Times New Roman" w:eastAsia="Times New Roman" w:hAnsi="Times New Roman" w:cs="Times New Roman"/>
      <w:b/>
      <w:sz w:val="32"/>
      <w:szCs w:val="20"/>
      <w:lang w:eastAsia="en-US"/>
    </w:rPr>
  </w:style>
  <w:style w:type="paragraph" w:styleId="BodyText">
    <w:name w:val="Body Text"/>
    <w:basedOn w:val="Normal"/>
    <w:link w:val="BodyTextChar"/>
    <w:rsid w:val="009866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609"/>
    <w:rPr>
      <w:rFonts w:ascii="Times New Roman" w:eastAsia="Times New Roman" w:hAnsi="Times New Roman" w:cs="Times New Roman"/>
      <w:sz w:val="24"/>
      <w:lang w:val="en-US" w:eastAsia="en-US"/>
    </w:rPr>
  </w:style>
  <w:style w:type="paragraph" w:styleId="Footer">
    <w:name w:val="footer"/>
    <w:basedOn w:val="Normal"/>
    <w:link w:val="FooterChar"/>
    <w:rsid w:val="00986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60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86609"/>
    <w:rPr>
      <w:b/>
      <w:spacing w:val="0"/>
    </w:rPr>
  </w:style>
  <w:style w:type="paragraph" w:styleId="Header">
    <w:name w:val="header"/>
    <w:basedOn w:val="Normal"/>
    <w:link w:val="HeaderChar"/>
    <w:rsid w:val="00986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6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609"/>
    <w:pPr>
      <w:spacing w:before="240" w:after="120"/>
      <w:outlineLvl w:val="0"/>
    </w:pPr>
    <w:rPr>
      <w:rFonts w:ascii="Times New Roman" w:hAnsi="Times New Roman"/>
      <w:b/>
      <w:sz w:val="28"/>
    </w:rPr>
  </w:style>
  <w:style w:type="paragraph" w:customStyle="1" w:styleId="AllowPageBreak">
    <w:name w:val="AllowPageBreak"/>
    <w:rsid w:val="00986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6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6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609"/>
    <w:rPr>
      <w:rFonts w:ascii="Courier New" w:eastAsia="Times New Roman" w:hAnsi="Courier New" w:cs="Times New Roman"/>
      <w:i/>
      <w:szCs w:val="20"/>
      <w:lang w:val="en-US" w:eastAsia="en-US"/>
    </w:rPr>
  </w:style>
  <w:style w:type="paragraph" w:customStyle="1" w:styleId="HeadingBase">
    <w:name w:val="Heading Base"/>
    <w:rsid w:val="00986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609"/>
    <w:pPr>
      <w:tabs>
        <w:tab w:val="right" w:leader="dot" w:pos="9072"/>
      </w:tabs>
      <w:ind w:left="567"/>
    </w:pPr>
    <w:rPr>
      <w:szCs w:val="22"/>
    </w:rPr>
  </w:style>
  <w:style w:type="paragraph" w:customStyle="1" w:styleId="TOCBase">
    <w:name w:val="TOC Base"/>
    <w:rsid w:val="00986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609"/>
    <w:pPr>
      <w:tabs>
        <w:tab w:val="right" w:leader="dot" w:pos="9072"/>
      </w:tabs>
      <w:spacing w:before="40" w:after="40"/>
      <w:ind w:left="284"/>
    </w:pPr>
    <w:rPr>
      <w:rFonts w:ascii="Times New Roman" w:hAnsi="Times New Roman"/>
    </w:rPr>
  </w:style>
  <w:style w:type="paragraph" w:styleId="TOC1">
    <w:name w:val="toc 1"/>
    <w:basedOn w:val="TOCBase"/>
    <w:next w:val="Normal"/>
    <w:rsid w:val="009866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609"/>
    <w:pPr>
      <w:spacing w:before="5040"/>
      <w:jc w:val="center"/>
    </w:pPr>
    <w:rPr>
      <w:sz w:val="48"/>
      <w:szCs w:val="72"/>
      <w:lang w:val="en-US"/>
    </w:rPr>
  </w:style>
  <w:style w:type="character" w:customStyle="1" w:styleId="TitleChar">
    <w:name w:val="Title Char"/>
    <w:basedOn w:val="DefaultParagraphFont"/>
    <w:link w:val="Title"/>
    <w:rsid w:val="00986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609"/>
    <w:pPr>
      <w:tabs>
        <w:tab w:val="left" w:pos="3600"/>
        <w:tab w:val="left" w:pos="3958"/>
      </w:tabs>
    </w:pPr>
  </w:style>
  <w:style w:type="paragraph" w:styleId="List">
    <w:name w:val="List"/>
    <w:basedOn w:val="BodyText"/>
    <w:next w:val="BodyText"/>
    <w:rsid w:val="00986609"/>
    <w:pPr>
      <w:tabs>
        <w:tab w:val="left" w:pos="340"/>
      </w:tabs>
      <w:spacing w:before="60" w:after="60"/>
      <w:ind w:left="340" w:hanging="340"/>
    </w:pPr>
  </w:style>
  <w:style w:type="paragraph" w:styleId="ListBullet">
    <w:name w:val="List Bullet"/>
    <w:basedOn w:val="List"/>
    <w:rsid w:val="00986609"/>
    <w:pPr>
      <w:numPr>
        <w:numId w:val="11"/>
      </w:numPr>
      <w:tabs>
        <w:tab w:val="clear" w:pos="340"/>
      </w:tabs>
      <w:spacing w:before="40" w:after="40"/>
    </w:pPr>
  </w:style>
  <w:style w:type="paragraph" w:customStyle="1" w:styleId="Note">
    <w:name w:val="Note"/>
    <w:basedOn w:val="BodyText"/>
    <w:rsid w:val="00986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609"/>
    <w:pPr>
      <w:framePr w:wrap="auto" w:hAnchor="text" w:y="6049"/>
    </w:pPr>
    <w:rPr>
      <w:color w:val="000000"/>
      <w:sz w:val="40"/>
    </w:rPr>
  </w:style>
  <w:style w:type="paragraph" w:customStyle="1" w:styleId="TOCTitle">
    <w:name w:val="TOCTitle"/>
    <w:basedOn w:val="Heading1"/>
    <w:rsid w:val="00986609"/>
    <w:pPr>
      <w:spacing w:after="240"/>
      <w:jc w:val="center"/>
      <w:outlineLvl w:val="9"/>
    </w:pPr>
    <w:rPr>
      <w:caps/>
    </w:rPr>
  </w:style>
  <w:style w:type="paragraph" w:customStyle="1" w:styleId="Version">
    <w:name w:val="Version"/>
    <w:rsid w:val="00986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609"/>
    <w:pPr>
      <w:numPr>
        <w:numId w:val="12"/>
      </w:numPr>
      <w:tabs>
        <w:tab w:val="clear" w:pos="680"/>
      </w:tabs>
    </w:pPr>
  </w:style>
  <w:style w:type="paragraph" w:styleId="Index1">
    <w:name w:val="index 1"/>
    <w:basedOn w:val="Normal"/>
    <w:next w:val="Normal"/>
    <w:semiHidden/>
    <w:rsid w:val="00986609"/>
    <w:pPr>
      <w:keepNext w:val="0"/>
      <w:tabs>
        <w:tab w:val="right" w:pos="4176"/>
      </w:tabs>
      <w:ind w:left="198" w:hanging="198"/>
    </w:pPr>
    <w:rPr>
      <w:rFonts w:ascii="Garamond" w:hAnsi="Garamond"/>
    </w:rPr>
  </w:style>
  <w:style w:type="paragraph" w:styleId="IndexHeading">
    <w:name w:val="index heading"/>
    <w:basedOn w:val="Normal"/>
    <w:next w:val="Index1"/>
    <w:semiHidden/>
    <w:rsid w:val="00986609"/>
    <w:pPr>
      <w:spacing w:before="120" w:after="120"/>
    </w:pPr>
    <w:rPr>
      <w:rFonts w:ascii="Arial" w:hAnsi="Arial"/>
      <w:b/>
      <w:color w:val="918585"/>
      <w:sz w:val="24"/>
    </w:rPr>
  </w:style>
  <w:style w:type="paragraph" w:customStyle="1" w:styleId="Chapter">
    <w:name w:val="Chapter"/>
    <w:basedOn w:val="Normal"/>
    <w:rsid w:val="00986609"/>
    <w:pPr>
      <w:spacing w:before="240"/>
    </w:pPr>
    <w:rPr>
      <w:rFonts w:ascii="Times New Roman" w:hAnsi="Times New Roman"/>
      <w:smallCaps/>
      <w:spacing w:val="80"/>
      <w:sz w:val="28"/>
    </w:rPr>
  </w:style>
  <w:style w:type="paragraph" w:customStyle="1" w:styleId="InChapter">
    <w:name w:val="InChapter"/>
    <w:basedOn w:val="Heading3"/>
    <w:rsid w:val="00986609"/>
    <w:pPr>
      <w:spacing w:after="240"/>
      <w:outlineLvl w:val="9"/>
    </w:pPr>
    <w:rPr>
      <w:noProof/>
    </w:rPr>
  </w:style>
  <w:style w:type="paragraph" w:styleId="Index2">
    <w:name w:val="index 2"/>
    <w:basedOn w:val="Normal"/>
    <w:next w:val="Normal"/>
    <w:semiHidden/>
    <w:rsid w:val="00986609"/>
    <w:pPr>
      <w:tabs>
        <w:tab w:val="right" w:pos="4176"/>
      </w:tabs>
      <w:ind w:left="568" w:hanging="284"/>
    </w:pPr>
    <w:rPr>
      <w:rFonts w:ascii="Garamond" w:hAnsi="Garamond"/>
    </w:rPr>
  </w:style>
  <w:style w:type="paragraph" w:customStyle="1" w:styleId="Byline">
    <w:name w:val="Byline"/>
    <w:rsid w:val="00986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609"/>
    <w:pPr>
      <w:tabs>
        <w:tab w:val="clear" w:pos="3600"/>
        <w:tab w:val="clear" w:pos="3958"/>
      </w:tabs>
      <w:jc w:val="right"/>
    </w:pPr>
  </w:style>
  <w:style w:type="character" w:styleId="Emphasis">
    <w:name w:val="Emphasis"/>
    <w:basedOn w:val="DefaultParagraphFont"/>
    <w:qFormat/>
    <w:rsid w:val="00986609"/>
    <w:rPr>
      <w:i/>
    </w:rPr>
  </w:style>
  <w:style w:type="paragraph" w:styleId="Caption">
    <w:name w:val="caption"/>
    <w:basedOn w:val="BodyText"/>
    <w:next w:val="Normal"/>
    <w:qFormat/>
    <w:rsid w:val="00986609"/>
    <w:pPr>
      <w:framePr w:w="2268" w:hSpace="181" w:vSpace="181" w:wrap="around" w:vAnchor="text" w:hAnchor="page" w:x="1135" w:y="285" w:anchorLock="1"/>
    </w:pPr>
    <w:rPr>
      <w:i/>
    </w:rPr>
  </w:style>
  <w:style w:type="paragraph" w:customStyle="1" w:styleId="MiniTOCTitle">
    <w:name w:val="MiniTOCTitle"/>
    <w:basedOn w:val="Heading4"/>
    <w:rsid w:val="00986609"/>
    <w:pPr>
      <w:spacing w:before="240"/>
      <w:outlineLvl w:val="9"/>
    </w:pPr>
    <w:rPr>
      <w:noProof/>
      <w:sz w:val="24"/>
    </w:rPr>
  </w:style>
  <w:style w:type="paragraph" w:customStyle="1" w:styleId="MiniTOCItem">
    <w:name w:val="MiniTOCItem"/>
    <w:basedOn w:val="ListBullet"/>
    <w:rsid w:val="00986609"/>
    <w:pPr>
      <w:numPr>
        <w:numId w:val="0"/>
      </w:numPr>
      <w:tabs>
        <w:tab w:val="right" w:leader="dot" w:pos="6521"/>
      </w:tabs>
      <w:spacing w:before="0" w:after="0"/>
    </w:pPr>
  </w:style>
  <w:style w:type="paragraph" w:customStyle="1" w:styleId="TOFTitle">
    <w:name w:val="TOFTitle"/>
    <w:basedOn w:val="TOCTitle"/>
    <w:rsid w:val="00986609"/>
  </w:style>
  <w:style w:type="paragraph" w:styleId="TableofFigures">
    <w:name w:val="table of figures"/>
    <w:basedOn w:val="Normal"/>
    <w:next w:val="Normal"/>
    <w:semiHidden/>
    <w:rsid w:val="00986609"/>
    <w:pPr>
      <w:tabs>
        <w:tab w:val="right" w:leader="dot" w:pos="9072"/>
      </w:tabs>
      <w:ind w:left="970" w:hanging="403"/>
    </w:pPr>
    <w:rPr>
      <w:rFonts w:ascii="Times New Roman" w:hAnsi="Times New Roman"/>
      <w:b/>
    </w:rPr>
  </w:style>
  <w:style w:type="paragraph" w:styleId="ListNumber">
    <w:name w:val="List Number"/>
    <w:basedOn w:val="List"/>
    <w:rsid w:val="00986609"/>
    <w:pPr>
      <w:numPr>
        <w:numId w:val="9"/>
      </w:numPr>
    </w:pPr>
  </w:style>
  <w:style w:type="character" w:customStyle="1" w:styleId="WingdingSymbols">
    <w:name w:val="Wingding Symbols"/>
    <w:rsid w:val="00986609"/>
    <w:rPr>
      <w:rFonts w:ascii="Wingdings" w:hAnsi="Wingdings"/>
    </w:rPr>
  </w:style>
  <w:style w:type="paragraph" w:customStyle="1" w:styleId="TableHeading">
    <w:name w:val="Table Heading"/>
    <w:basedOn w:val="HeadingBase"/>
    <w:rsid w:val="00986609"/>
    <w:pPr>
      <w:keepLines/>
      <w:pBdr>
        <w:bottom w:val="single" w:sz="6" w:space="1" w:color="918585"/>
      </w:pBdr>
      <w:spacing w:before="240"/>
    </w:pPr>
  </w:style>
  <w:style w:type="character" w:customStyle="1" w:styleId="HotSpot">
    <w:name w:val="HotSpot"/>
    <w:rsid w:val="00986609"/>
    <w:rPr>
      <w:color w:val="0033CC"/>
      <w:u w:val="none"/>
    </w:rPr>
  </w:style>
  <w:style w:type="paragraph" w:customStyle="1" w:styleId="BodyTextRight">
    <w:name w:val="Body Text Right"/>
    <w:basedOn w:val="BodyText"/>
    <w:rsid w:val="00986609"/>
    <w:pPr>
      <w:spacing w:before="0" w:after="0"/>
      <w:jc w:val="right"/>
    </w:pPr>
  </w:style>
  <w:style w:type="paragraph" w:styleId="Index3">
    <w:name w:val="index 3"/>
    <w:basedOn w:val="ListNumber2"/>
    <w:next w:val="Normal"/>
    <w:semiHidden/>
    <w:rsid w:val="00986609"/>
    <w:pPr>
      <w:numPr>
        <w:numId w:val="0"/>
      </w:numPr>
      <w:tabs>
        <w:tab w:val="right" w:leader="dot" w:pos="4176"/>
      </w:tabs>
    </w:pPr>
  </w:style>
  <w:style w:type="paragraph" w:styleId="ListNumber2">
    <w:name w:val="List Number 2"/>
    <w:basedOn w:val="List2"/>
    <w:rsid w:val="00986609"/>
    <w:pPr>
      <w:numPr>
        <w:numId w:val="8"/>
      </w:numPr>
      <w:tabs>
        <w:tab w:val="clear" w:pos="1060"/>
      </w:tabs>
    </w:pPr>
  </w:style>
  <w:style w:type="paragraph" w:customStyle="1" w:styleId="MarginNote">
    <w:name w:val="Margin Note"/>
    <w:basedOn w:val="BodyText"/>
    <w:rsid w:val="00986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6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609"/>
    <w:rPr>
      <w:sz w:val="32"/>
    </w:rPr>
  </w:style>
  <w:style w:type="paragraph" w:customStyle="1" w:styleId="HeadingProcedure">
    <w:name w:val="Heading Procedure"/>
    <w:basedOn w:val="HeadingBase"/>
    <w:next w:val="Normal"/>
    <w:rsid w:val="00986609"/>
    <w:pPr>
      <w:tabs>
        <w:tab w:val="left" w:pos="0"/>
      </w:tabs>
      <w:spacing w:before="120" w:after="60"/>
    </w:pPr>
    <w:rPr>
      <w:i/>
      <w:color w:val="918585"/>
      <w:sz w:val="22"/>
    </w:rPr>
  </w:style>
  <w:style w:type="paragraph" w:customStyle="1" w:styleId="TableBodyText">
    <w:name w:val="Table Body Text"/>
    <w:basedOn w:val="BodyText"/>
    <w:rsid w:val="00986609"/>
    <w:pPr>
      <w:spacing w:before="60" w:after="60"/>
    </w:pPr>
  </w:style>
  <w:style w:type="paragraph" w:styleId="ListContinue">
    <w:name w:val="List Continue"/>
    <w:basedOn w:val="List"/>
    <w:rsid w:val="00986609"/>
    <w:pPr>
      <w:ind w:firstLine="0"/>
    </w:pPr>
  </w:style>
  <w:style w:type="paragraph" w:customStyle="1" w:styleId="ListNote">
    <w:name w:val="List Note"/>
    <w:basedOn w:val="List"/>
    <w:rsid w:val="00986609"/>
    <w:pPr>
      <w:pBdr>
        <w:top w:val="single" w:sz="6" w:space="2" w:color="918585"/>
        <w:bottom w:val="single" w:sz="6" w:space="2" w:color="918585"/>
      </w:pBdr>
      <w:tabs>
        <w:tab w:val="left" w:pos="1021"/>
      </w:tabs>
      <w:ind w:firstLine="0"/>
    </w:pPr>
  </w:style>
  <w:style w:type="paragraph" w:customStyle="1" w:styleId="Warning">
    <w:name w:val="Warning"/>
    <w:basedOn w:val="BodyText"/>
    <w:rsid w:val="00986609"/>
    <w:pPr>
      <w:shd w:val="clear" w:color="auto" w:fill="D9D9D9"/>
      <w:tabs>
        <w:tab w:val="left" w:pos="992"/>
      </w:tabs>
      <w:ind w:left="119" w:right="119"/>
    </w:pPr>
    <w:rPr>
      <w:sz w:val="20"/>
    </w:rPr>
  </w:style>
  <w:style w:type="paragraph" w:customStyle="1" w:styleId="MarginIcons">
    <w:name w:val="Margin Icons"/>
    <w:basedOn w:val="BodyText"/>
    <w:rsid w:val="00986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609"/>
    <w:rPr>
      <w:rFonts w:ascii="Courier New" w:hAnsi="Courier New"/>
    </w:rPr>
  </w:style>
  <w:style w:type="paragraph" w:customStyle="1" w:styleId="NoteBullet">
    <w:name w:val="Note Bullet"/>
    <w:basedOn w:val="Note"/>
    <w:rsid w:val="00986609"/>
    <w:pPr>
      <w:tabs>
        <w:tab w:val="clear" w:pos="680"/>
      </w:tabs>
      <w:spacing w:before="60" w:after="60"/>
    </w:pPr>
  </w:style>
  <w:style w:type="paragraph" w:customStyle="1" w:styleId="SubHeading2">
    <w:name w:val="SubHeading2"/>
    <w:basedOn w:val="HeadingBase"/>
    <w:rsid w:val="00986609"/>
    <w:pPr>
      <w:spacing w:before="240" w:after="60"/>
    </w:pPr>
    <w:rPr>
      <w:sz w:val="20"/>
    </w:rPr>
  </w:style>
  <w:style w:type="paragraph" w:customStyle="1" w:styleId="SubHeading1">
    <w:name w:val="SubHeading1"/>
    <w:basedOn w:val="HeadingBase"/>
    <w:rsid w:val="00986609"/>
    <w:pPr>
      <w:spacing w:before="240" w:after="60"/>
    </w:pPr>
    <w:rPr>
      <w:color w:val="918585"/>
      <w:sz w:val="22"/>
    </w:rPr>
  </w:style>
  <w:style w:type="paragraph" w:customStyle="1" w:styleId="SideHeading">
    <w:name w:val="Side Heading"/>
    <w:basedOn w:val="HeadingBase"/>
    <w:rsid w:val="00986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609"/>
    <w:pPr>
      <w:numPr>
        <w:numId w:val="10"/>
      </w:numPr>
    </w:pPr>
  </w:style>
  <w:style w:type="paragraph" w:styleId="PlainText">
    <w:name w:val="Plain Text"/>
    <w:basedOn w:val="Normal"/>
    <w:link w:val="PlainTextChar"/>
    <w:rsid w:val="00986609"/>
    <w:rPr>
      <w:sz w:val="20"/>
    </w:rPr>
  </w:style>
  <w:style w:type="character" w:customStyle="1" w:styleId="PlainTextChar">
    <w:name w:val="Plain Text Char"/>
    <w:basedOn w:val="DefaultParagraphFont"/>
    <w:link w:val="PlainText"/>
    <w:rsid w:val="009866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609"/>
    <w:rPr>
      <w:b/>
      <w:smallCaps/>
    </w:rPr>
  </w:style>
  <w:style w:type="paragraph" w:customStyle="1" w:styleId="TableListNumber">
    <w:name w:val="Table List Number"/>
    <w:basedOn w:val="ListNumber"/>
    <w:rsid w:val="00986609"/>
    <w:pPr>
      <w:numPr>
        <w:numId w:val="0"/>
      </w:numPr>
    </w:pPr>
  </w:style>
  <w:style w:type="paragraph" w:styleId="TOC4">
    <w:name w:val="toc 4"/>
    <w:basedOn w:val="TOCBase"/>
    <w:next w:val="Normal"/>
    <w:semiHidden/>
    <w:rsid w:val="00986609"/>
    <w:pPr>
      <w:tabs>
        <w:tab w:val="right" w:leader="dot" w:pos="9071"/>
      </w:tabs>
      <w:ind w:left="1701"/>
    </w:pPr>
  </w:style>
  <w:style w:type="paragraph" w:customStyle="1" w:styleId="ListAlpha">
    <w:name w:val="List Alpha"/>
    <w:basedOn w:val="List"/>
    <w:rsid w:val="00986609"/>
    <w:pPr>
      <w:numPr>
        <w:numId w:val="7"/>
      </w:numPr>
    </w:pPr>
  </w:style>
  <w:style w:type="paragraph" w:customStyle="1" w:styleId="ListAlpha2">
    <w:name w:val="List Alpha 2"/>
    <w:basedOn w:val="List2"/>
    <w:rsid w:val="00986609"/>
    <w:pPr>
      <w:numPr>
        <w:numId w:val="6"/>
      </w:numPr>
    </w:pPr>
  </w:style>
  <w:style w:type="paragraph" w:styleId="List2">
    <w:name w:val="List 2"/>
    <w:basedOn w:val="BodyText"/>
    <w:rsid w:val="00986609"/>
    <w:pPr>
      <w:tabs>
        <w:tab w:val="left" w:pos="680"/>
      </w:tabs>
      <w:spacing w:before="60" w:after="60"/>
      <w:ind w:left="680" w:hanging="340"/>
    </w:pPr>
  </w:style>
  <w:style w:type="paragraph" w:styleId="List3">
    <w:name w:val="List 3"/>
    <w:basedOn w:val="BodyText"/>
    <w:rsid w:val="00986609"/>
    <w:pPr>
      <w:tabs>
        <w:tab w:val="left" w:pos="1021"/>
      </w:tabs>
      <w:spacing w:before="60" w:after="60"/>
      <w:ind w:left="1020" w:hanging="340"/>
    </w:pPr>
  </w:style>
  <w:style w:type="paragraph" w:styleId="List4">
    <w:name w:val="List 4"/>
    <w:basedOn w:val="BodyText"/>
    <w:rsid w:val="00986609"/>
    <w:pPr>
      <w:tabs>
        <w:tab w:val="left" w:pos="1361"/>
      </w:tabs>
      <w:spacing w:before="60" w:after="60"/>
      <w:ind w:left="1361" w:hanging="340"/>
    </w:pPr>
  </w:style>
  <w:style w:type="paragraph" w:styleId="List5">
    <w:name w:val="List 5"/>
    <w:basedOn w:val="BodyText"/>
    <w:rsid w:val="00986609"/>
    <w:pPr>
      <w:tabs>
        <w:tab w:val="left" w:pos="1701"/>
      </w:tabs>
      <w:spacing w:before="60" w:after="60"/>
      <w:ind w:left="1701" w:hanging="340"/>
    </w:pPr>
  </w:style>
  <w:style w:type="paragraph" w:styleId="ListBullet3">
    <w:name w:val="List Bullet 3"/>
    <w:basedOn w:val="List3"/>
    <w:rsid w:val="00986609"/>
    <w:pPr>
      <w:numPr>
        <w:numId w:val="13"/>
      </w:numPr>
      <w:tabs>
        <w:tab w:val="clear" w:pos="1021"/>
      </w:tabs>
      <w:ind w:left="1037" w:hanging="357"/>
    </w:pPr>
  </w:style>
  <w:style w:type="paragraph" w:styleId="ListBullet4">
    <w:name w:val="List Bullet 4"/>
    <w:basedOn w:val="List4"/>
    <w:rsid w:val="00986609"/>
    <w:pPr>
      <w:numPr>
        <w:numId w:val="1"/>
      </w:numPr>
    </w:pPr>
  </w:style>
  <w:style w:type="paragraph" w:styleId="ListBullet5">
    <w:name w:val="List Bullet 5"/>
    <w:basedOn w:val="List5"/>
    <w:rsid w:val="00986609"/>
    <w:pPr>
      <w:numPr>
        <w:numId w:val="2"/>
      </w:numPr>
    </w:pPr>
  </w:style>
  <w:style w:type="paragraph" w:styleId="ListContinue2">
    <w:name w:val="List Continue 2"/>
    <w:basedOn w:val="List2"/>
    <w:rsid w:val="00986609"/>
    <w:pPr>
      <w:ind w:firstLine="0"/>
    </w:pPr>
  </w:style>
  <w:style w:type="paragraph" w:styleId="ListContinue3">
    <w:name w:val="List Continue 3"/>
    <w:basedOn w:val="List3"/>
    <w:rsid w:val="00986609"/>
    <w:pPr>
      <w:ind w:left="1021" w:firstLine="0"/>
    </w:pPr>
  </w:style>
  <w:style w:type="paragraph" w:styleId="ListContinue4">
    <w:name w:val="List Continue 4"/>
    <w:basedOn w:val="List4"/>
    <w:rsid w:val="00986609"/>
    <w:pPr>
      <w:ind w:firstLine="0"/>
    </w:pPr>
  </w:style>
  <w:style w:type="paragraph" w:styleId="ListContinue5">
    <w:name w:val="List Continue 5"/>
    <w:basedOn w:val="List5"/>
    <w:rsid w:val="00986609"/>
    <w:pPr>
      <w:ind w:firstLine="0"/>
    </w:pPr>
  </w:style>
  <w:style w:type="paragraph" w:styleId="ListNumber3">
    <w:name w:val="List Number 3"/>
    <w:basedOn w:val="List3"/>
    <w:rsid w:val="00986609"/>
    <w:pPr>
      <w:numPr>
        <w:numId w:val="3"/>
      </w:numPr>
    </w:pPr>
  </w:style>
  <w:style w:type="paragraph" w:styleId="ListNumber4">
    <w:name w:val="List Number 4"/>
    <w:basedOn w:val="List4"/>
    <w:rsid w:val="00986609"/>
    <w:pPr>
      <w:numPr>
        <w:numId w:val="4"/>
      </w:numPr>
    </w:pPr>
  </w:style>
  <w:style w:type="paragraph" w:styleId="ListNumber5">
    <w:name w:val="List Number 5"/>
    <w:basedOn w:val="List5"/>
    <w:rsid w:val="00986609"/>
    <w:pPr>
      <w:numPr>
        <w:numId w:val="5"/>
      </w:numPr>
    </w:pPr>
  </w:style>
  <w:style w:type="paragraph" w:styleId="BlockText">
    <w:name w:val="Block Text"/>
    <w:basedOn w:val="Normal"/>
    <w:rsid w:val="00986609"/>
    <w:pPr>
      <w:spacing w:after="120"/>
      <w:ind w:left="1440" w:right="1440"/>
    </w:pPr>
  </w:style>
  <w:style w:type="character" w:customStyle="1" w:styleId="Subscript">
    <w:name w:val="Subscript"/>
    <w:basedOn w:val="DefaultParagraphFont"/>
    <w:rsid w:val="00986609"/>
    <w:rPr>
      <w:sz w:val="16"/>
      <w:vertAlign w:val="subscript"/>
    </w:rPr>
  </w:style>
  <w:style w:type="character" w:customStyle="1" w:styleId="Superscript">
    <w:name w:val="Superscript"/>
    <w:basedOn w:val="DefaultParagraphFont"/>
    <w:rsid w:val="00986609"/>
    <w:rPr>
      <w:sz w:val="16"/>
      <w:vertAlign w:val="superscript"/>
    </w:rPr>
  </w:style>
  <w:style w:type="character" w:customStyle="1" w:styleId="Symbols">
    <w:name w:val="Symbols"/>
    <w:basedOn w:val="DefaultParagraphFont"/>
    <w:rsid w:val="00986609"/>
    <w:rPr>
      <w:rFonts w:ascii="Symbol" w:hAnsi="Symbol"/>
    </w:rPr>
  </w:style>
  <w:style w:type="character" w:customStyle="1" w:styleId="MenuOptions">
    <w:name w:val="Menu Options"/>
    <w:basedOn w:val="DefaultParagraphFont"/>
    <w:rsid w:val="00986609"/>
    <w:rPr>
      <w:rFonts w:ascii="Arial Narrow" w:hAnsi="Arial Narrow"/>
      <w:smallCaps/>
    </w:rPr>
  </w:style>
  <w:style w:type="character" w:customStyle="1" w:styleId="Buttons">
    <w:name w:val="Buttons"/>
    <w:basedOn w:val="DefaultParagraphFont"/>
    <w:rsid w:val="00986609"/>
    <w:rPr>
      <w:b/>
    </w:rPr>
  </w:style>
  <w:style w:type="character" w:customStyle="1" w:styleId="Underlined">
    <w:name w:val="Underlined"/>
    <w:basedOn w:val="DefaultParagraphFont"/>
    <w:rsid w:val="00986609"/>
    <w:rPr>
      <w:u w:val="single"/>
    </w:rPr>
  </w:style>
  <w:style w:type="paragraph" w:customStyle="1" w:styleId="TableBodyTextRight">
    <w:name w:val="Table Body Text Right"/>
    <w:basedOn w:val="TableBodyText"/>
    <w:rsid w:val="00986609"/>
    <w:pPr>
      <w:widowControl w:val="0"/>
      <w:autoSpaceDE w:val="0"/>
      <w:autoSpaceDN w:val="0"/>
      <w:adjustRightInd w:val="0"/>
      <w:jc w:val="right"/>
    </w:pPr>
    <w:rPr>
      <w:rFonts w:cs="Arial"/>
      <w:szCs w:val="18"/>
    </w:rPr>
  </w:style>
  <w:style w:type="paragraph" w:customStyle="1" w:styleId="CopyrightText">
    <w:name w:val="Copyright Text"/>
    <w:basedOn w:val="BodyText"/>
    <w:rsid w:val="00986609"/>
    <w:rPr>
      <w:sz w:val="18"/>
    </w:rPr>
  </w:style>
  <w:style w:type="paragraph" w:customStyle="1" w:styleId="BodySmallRight">
    <w:name w:val="Body Small Right"/>
    <w:basedOn w:val="BodyTextRight"/>
    <w:rsid w:val="00986609"/>
    <w:rPr>
      <w:sz w:val="18"/>
      <w:szCs w:val="18"/>
    </w:rPr>
  </w:style>
  <w:style w:type="paragraph" w:customStyle="1" w:styleId="MarginEdition">
    <w:name w:val="Margin Edition"/>
    <w:basedOn w:val="MarginNote"/>
    <w:rsid w:val="00986609"/>
    <w:pPr>
      <w:spacing w:before="0" w:after="0"/>
    </w:pPr>
    <w:rPr>
      <w:rFonts w:ascii="Times New Roman" w:hAnsi="Times New Roman"/>
      <w:color w:val="999999"/>
    </w:rPr>
  </w:style>
  <w:style w:type="paragraph" w:customStyle="1" w:styleId="Spacer">
    <w:name w:val="Spacer"/>
    <w:basedOn w:val="Normal"/>
    <w:rsid w:val="00986609"/>
    <w:rPr>
      <w:sz w:val="2"/>
      <w:szCs w:val="2"/>
    </w:rPr>
  </w:style>
  <w:style w:type="character" w:customStyle="1" w:styleId="Small">
    <w:name w:val="Small"/>
    <w:basedOn w:val="DefaultParagraphFont"/>
    <w:rsid w:val="00986609"/>
    <w:rPr>
      <w:sz w:val="16"/>
    </w:rPr>
  </w:style>
  <w:style w:type="paragraph" w:customStyle="1" w:styleId="WideTable">
    <w:name w:val="Wide Table"/>
    <w:basedOn w:val="Normal"/>
    <w:rsid w:val="00986609"/>
    <w:pPr>
      <w:ind w:left="-1418"/>
    </w:pPr>
    <w:rPr>
      <w:sz w:val="2"/>
      <w:szCs w:val="2"/>
    </w:rPr>
  </w:style>
  <w:style w:type="character" w:styleId="PageNumber">
    <w:name w:val="page number"/>
    <w:basedOn w:val="DefaultParagraphFont"/>
    <w:rsid w:val="00986609"/>
  </w:style>
  <w:style w:type="paragraph" w:styleId="Quote">
    <w:name w:val="Quote"/>
    <w:basedOn w:val="Heading1"/>
    <w:link w:val="QuoteChar"/>
    <w:qFormat/>
    <w:rsid w:val="00986609"/>
    <w:rPr>
      <w:b w:val="0"/>
      <w:sz w:val="72"/>
      <w:szCs w:val="72"/>
      <w:lang w:val="en-NZ"/>
    </w:rPr>
  </w:style>
  <w:style w:type="character" w:customStyle="1" w:styleId="QuoteChar">
    <w:name w:val="Quote Char"/>
    <w:basedOn w:val="DefaultParagraphFont"/>
    <w:link w:val="Quote"/>
    <w:rsid w:val="00986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609"/>
    <w:pPr>
      <w:pageBreakBefore/>
    </w:pPr>
  </w:style>
  <w:style w:type="paragraph" w:customStyle="1" w:styleId="Border">
    <w:name w:val="Border"/>
    <w:basedOn w:val="Normal"/>
    <w:qFormat/>
    <w:rsid w:val="00986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609"/>
    <w:rPr>
      <w:b/>
      <w:bCs/>
      <w:i/>
      <w:iCs/>
      <w:color w:val="auto"/>
    </w:rPr>
  </w:style>
  <w:style w:type="paragraph" w:styleId="IntenseQuote">
    <w:name w:val="Intense Quote"/>
    <w:basedOn w:val="Normal"/>
    <w:next w:val="Normal"/>
    <w:link w:val="IntenseQuoteChar"/>
    <w:uiPriority w:val="30"/>
    <w:qFormat/>
    <w:rsid w:val="00986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6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609"/>
    <w:rPr>
      <w:smallCaps/>
      <w:color w:val="auto"/>
      <w:u w:val="single"/>
    </w:rPr>
  </w:style>
  <w:style w:type="character" w:styleId="IntenseReference">
    <w:name w:val="Intense Reference"/>
    <w:basedOn w:val="DefaultParagraphFont"/>
    <w:uiPriority w:val="32"/>
    <w:qFormat/>
    <w:rsid w:val="00986609"/>
    <w:rPr>
      <w:b/>
      <w:bCs/>
      <w:smallCaps/>
      <w:color w:val="auto"/>
      <w:spacing w:val="5"/>
      <w:u w:val="single"/>
    </w:rPr>
  </w:style>
  <w:style w:type="paragraph" w:customStyle="1" w:styleId="2ColumnHeading">
    <w:name w:val="2Column Heading"/>
    <w:basedOn w:val="BodyText"/>
    <w:qFormat/>
    <w:rsid w:val="00986609"/>
    <w:pPr>
      <w:spacing w:after="60"/>
      <w:ind w:left="-2268"/>
    </w:pPr>
    <w:rPr>
      <w:b/>
    </w:rPr>
  </w:style>
  <w:style w:type="paragraph" w:customStyle="1" w:styleId="Heading1TOC">
    <w:name w:val="Heading1 TOC"/>
    <w:basedOn w:val="Normal"/>
    <w:qFormat/>
    <w:rsid w:val="00986609"/>
    <w:pPr>
      <w:spacing w:before="240" w:after="120"/>
    </w:pPr>
    <w:rPr>
      <w:rFonts w:ascii="Times New Roman" w:hAnsi="Times New Roman"/>
      <w:b/>
      <w:sz w:val="32"/>
    </w:rPr>
  </w:style>
  <w:style w:type="paragraph" w:customStyle="1" w:styleId="Heading2TOC">
    <w:name w:val="Heading2 TOC"/>
    <w:basedOn w:val="Normal"/>
    <w:qFormat/>
    <w:rsid w:val="00986609"/>
    <w:pPr>
      <w:spacing w:before="240" w:after="60"/>
    </w:pPr>
    <w:rPr>
      <w:rFonts w:ascii="Times New Roman" w:hAnsi="Times New Roman"/>
      <w:b/>
      <w:sz w:val="28"/>
    </w:rPr>
  </w:style>
  <w:style w:type="character" w:customStyle="1" w:styleId="Underline">
    <w:name w:val="Underline"/>
    <w:basedOn w:val="DefaultParagraphFont"/>
    <w:qFormat/>
    <w:rsid w:val="00986609"/>
    <w:rPr>
      <w:u w:val="single"/>
    </w:rPr>
  </w:style>
  <w:style w:type="character" w:customStyle="1" w:styleId="BoldandItalics">
    <w:name w:val="Bold and Italics"/>
    <w:qFormat/>
    <w:rsid w:val="00986609"/>
    <w:rPr>
      <w:b/>
      <w:i/>
      <w:u w:val="none"/>
    </w:rPr>
  </w:style>
  <w:style w:type="paragraph" w:styleId="BalloonText">
    <w:name w:val="Balloon Text"/>
    <w:basedOn w:val="Normal"/>
    <w:link w:val="BalloonTextChar"/>
    <w:rsid w:val="00986609"/>
    <w:rPr>
      <w:rFonts w:ascii="Tahoma" w:hAnsi="Tahoma" w:cs="Tahoma"/>
      <w:sz w:val="16"/>
      <w:szCs w:val="16"/>
    </w:rPr>
  </w:style>
  <w:style w:type="character" w:customStyle="1" w:styleId="BalloonTextChar">
    <w:name w:val="Balloon Text Char"/>
    <w:basedOn w:val="DefaultParagraphFont"/>
    <w:link w:val="BalloonText"/>
    <w:rsid w:val="009866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6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6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1474</Words>
  <Characters>8909</Characters>
  <Application>Microsoft Office Word</Application>
  <DocSecurity>0</DocSecurity>
  <Lines>291</Lines>
  <Paragraphs>206</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THTFAT03B Provide a site briefing or scripted commentary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2012-05-27T03:17:00Z</dcterms:modified>
</cp:coreProperties>
</file>