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142" w:rsidP="009C01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THHGCS01B Develop and update local knowledge</w:t>
      </w:r>
      <w:r>
        <w:fldChar w:fldCharType="end"/>
      </w:r>
    </w:p>
    <w:p w:rsidR="009C0142" w:rsidP="009C0142">
      <w:pPr>
        <w:pStyle w:val="Version"/>
        <w:sectPr w:rsidSect="00523B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BBB" w:rsidP="00523BBB">
      <w:pPr>
        <w:pStyle w:val="SuperHeading"/>
      </w:pPr>
      <w:r w:rsidRPr="00523BBB">
        <w:t>THHGCS01B Develop and update local knowledge</w:t>
      </w:r>
    </w:p>
    <w:p w:rsidR="00000000" w:rsidRPr="00523BBB" w:rsidP="00523BBB">
      <w:pPr>
        <w:pStyle w:val="Heading1"/>
      </w:pPr>
      <w:bookmarkStart w:id="1" w:name="O_326475"/>
      <w:bookmarkEnd w:id="1"/>
      <w:r w:rsidRPr="00523BBB">
        <w:t>Modification History</w:t>
      </w:r>
    </w:p>
    <w:p w:rsidR="00000000" w:rsidRPr="00523BBB" w:rsidP="00523BBB">
      <w:pPr>
        <w:pStyle w:val="BodyText"/>
      </w:pPr>
      <w:r w:rsidRPr="00523BBB">
        <w:t>Not applicable.</w:t>
      </w:r>
    </w:p>
    <w:p w:rsidR="00000000" w:rsidRPr="00523BBB" w:rsidP="00523BBB">
      <w:pPr>
        <w:pStyle w:val="AllowPageBreak"/>
      </w:pPr>
    </w:p>
    <w:p w:rsidR="00000000" w:rsidRPr="00523BBB" w:rsidP="00523BBB">
      <w:pPr>
        <w:pStyle w:val="Heading1"/>
      </w:pPr>
      <w:bookmarkStart w:id="2" w:name="O_326477"/>
      <w:bookmarkEnd w:id="2"/>
      <w:r w:rsidRPr="00523BBB">
        <w:t>Unit Descriptor</w:t>
      </w:r>
    </w:p>
    <w:p w:rsidR="00000000" w:rsidRPr="00523BBB" w:rsidP="00523BBB">
      <w:pPr>
        <w:pStyle w:val="BodyText"/>
      </w:pPr>
      <w:r w:rsidRPr="00523BBB">
        <w:t>This unit deals with the skills and knowledge required to build and maintain the local knowledge that is required to effe</w:t>
      </w:r>
      <w:r w:rsidRPr="00523BBB">
        <w:t xml:space="preserve">ctively respond to general customer information requests in a range of tourism and hospitality enterprises.  This unit reflects a context where the provision of information is not the primary job role (e.g. within an attraction or a restaurant).  The unit </w:t>
      </w:r>
      <w:r w:rsidRPr="00523BBB">
        <w:t>has a link to unit THTSOP02B Source and provide destination information and advice, (Tourism Training Package) which reflects a context where provision of advice is the primary job role (e.g. a visitor information officer or travel consultant).</w:t>
      </w:r>
    </w:p>
    <w:p w:rsidR="00000000" w:rsidRPr="00523BBB" w:rsidP="00523BBB">
      <w:pPr>
        <w:pStyle w:val="BodyText"/>
      </w:pPr>
      <w:r w:rsidRPr="00523BBB">
        <w:t>This unit d</w:t>
      </w:r>
      <w:r w:rsidRPr="00523BBB">
        <w:t>eals with the skills and knowledge required to build and maintain the local knowledge that is required to effectively respond to general customer information requests in a range of tourism and hospitality enterprises.  This unit reflects a context where th</w:t>
      </w:r>
      <w:r w:rsidRPr="00523BBB">
        <w:t>e provision of information is not the primary job role (e.g. within an attraction or a restaurant).  The unit has a link to unit THTSOP02B Source and provide destination information and advice, (Tourism Training Package) which reflects a context where prov</w:t>
      </w:r>
      <w:r w:rsidRPr="00523BBB">
        <w:t>ision of advice is the primary job role (e.g. a visitor information officer or travel consultant)</w:t>
      </w:r>
    </w:p>
    <w:p w:rsidR="00000000" w:rsidRPr="00523BBB" w:rsidP="00523BBB">
      <w:pPr>
        <w:pStyle w:val="AllowPageBreak"/>
      </w:pPr>
    </w:p>
    <w:p w:rsidR="00000000" w:rsidRPr="00523BBB" w:rsidP="00523BBB">
      <w:pPr>
        <w:pStyle w:val="Heading1"/>
      </w:pPr>
      <w:bookmarkStart w:id="3" w:name="O_326474"/>
      <w:bookmarkEnd w:id="3"/>
      <w:r w:rsidRPr="00523BBB">
        <w:t>Application of the Unit</w:t>
      </w:r>
    </w:p>
    <w:p w:rsidR="00000000" w:rsidRPr="00523BBB" w:rsidP="00523BBB">
      <w:pPr>
        <w:pStyle w:val="BodyText"/>
      </w:pPr>
      <w:r w:rsidRPr="00523BBB">
        <w:t>Not applicable.</w:t>
      </w:r>
    </w:p>
    <w:p w:rsidR="00000000" w:rsidRPr="00523BBB" w:rsidP="00523BBB">
      <w:pPr>
        <w:pStyle w:val="AllowPageBreak"/>
      </w:pPr>
    </w:p>
    <w:p w:rsidR="00000000" w:rsidRPr="00523BBB" w:rsidP="00523BBB">
      <w:pPr>
        <w:pStyle w:val="Heading1"/>
      </w:pPr>
      <w:bookmarkStart w:id="4" w:name="O_326473"/>
      <w:bookmarkEnd w:id="4"/>
      <w:r w:rsidRPr="00523BBB">
        <w:t>Licensing/Regulatory Information</w:t>
      </w:r>
    </w:p>
    <w:p w:rsidR="00000000" w:rsidRPr="00523BBB" w:rsidP="00523BBB">
      <w:pPr>
        <w:pStyle w:val="BodyText"/>
      </w:pPr>
      <w:r w:rsidRPr="00523BBB">
        <w:t>Not applicable.</w:t>
      </w:r>
    </w:p>
    <w:p w:rsidR="00000000" w:rsidRPr="00523BBB" w:rsidP="00523BBB">
      <w:pPr>
        <w:pStyle w:val="AllowPageBreak"/>
      </w:pPr>
    </w:p>
    <w:p w:rsidR="00000000" w:rsidRPr="00523BBB" w:rsidP="00523BBB">
      <w:pPr>
        <w:pStyle w:val="Heading1"/>
      </w:pPr>
      <w:bookmarkStart w:id="5" w:name="O_326472"/>
      <w:bookmarkEnd w:id="5"/>
      <w:r w:rsidRPr="00523BBB">
        <w:t>Pre-Requisites</w:t>
      </w:r>
    </w:p>
    <w:p w:rsidR="00000000" w:rsidRPr="00523BBB" w:rsidP="00523BBB">
      <w:pPr>
        <w:pStyle w:val="BodyText"/>
      </w:pPr>
      <w:r w:rsidRPr="00523BBB">
        <w:t>Not applicable.</w:t>
      </w:r>
    </w:p>
    <w:p w:rsidR="00000000" w:rsidRPr="00523BBB" w:rsidP="00523BBB">
      <w:pPr>
        <w:pStyle w:val="AllowPageBreak"/>
      </w:pPr>
    </w:p>
    <w:p w:rsidR="00000000" w:rsidRPr="00523BBB" w:rsidP="00523BBB">
      <w:pPr>
        <w:pStyle w:val="Heading1"/>
      </w:pPr>
      <w:bookmarkStart w:id="6" w:name="O_326471"/>
      <w:bookmarkEnd w:id="6"/>
      <w:r w:rsidRPr="00523BBB">
        <w:t>Employability Skills Information</w:t>
      </w:r>
    </w:p>
    <w:p w:rsidR="00000000" w:rsidRPr="00523BBB" w:rsidP="00523BBB">
      <w:pPr>
        <w:pStyle w:val="BodyText"/>
      </w:pPr>
      <w:r w:rsidRPr="00523BBB">
        <w:t>Not applicable.</w:t>
      </w:r>
    </w:p>
    <w:p w:rsidR="00000000" w:rsidRPr="00523BBB" w:rsidP="00523BBB">
      <w:pPr>
        <w:pStyle w:val="AllowPageBreak"/>
      </w:pPr>
    </w:p>
    <w:p w:rsidR="00000000" w:rsidRPr="00523BBB" w:rsidP="00523BBB">
      <w:pPr>
        <w:pStyle w:val="Heading1"/>
      </w:pPr>
      <w:bookmarkStart w:id="7" w:name="O_326466"/>
      <w:bookmarkEnd w:id="7"/>
      <w:r w:rsidRPr="00523BBB">
        <w:t>Elements and Performance Criteria Pre-Content</w:t>
      </w:r>
    </w:p>
    <w:p w:rsidR="00000000" w:rsidRPr="00523BBB" w:rsidP="00523BBB">
      <w:pPr>
        <w:pStyle w:val="BodyText"/>
      </w:pPr>
      <w:r w:rsidRPr="00523BBB">
        <w:t>Not applicable.</w:t>
      </w:r>
    </w:p>
    <w:p w:rsidR="00000000" w:rsidRPr="00523BBB" w:rsidP="00523BBB">
      <w:pPr>
        <w:pStyle w:val="AllowPageBreak"/>
      </w:pPr>
    </w:p>
    <w:p w:rsidR="00000000" w:rsidRPr="00523BBB" w:rsidP="00523BBB">
      <w:pPr>
        <w:pStyle w:val="Heading1"/>
      </w:pPr>
      <w:bookmarkStart w:id="8" w:name="O_326470"/>
      <w:bookmarkEnd w:id="8"/>
      <w:r w:rsidRPr="00523B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9C0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B">
            <w:pPr>
              <w:pStyle w:val="BodyText"/>
              <w:rPr>
                <w:lang w:val="en-NZ"/>
              </w:rPr>
            </w:pPr>
            <w:r w:rsidRPr="00523BBB">
              <w:rPr>
                <w:rStyle w:val="SpecialBold"/>
              </w:rPr>
              <w:t>Elements and Performance Criteria</w:t>
            </w:r>
          </w:p>
        </w:tc>
      </w:tr>
      <w:tr w:rsidTr="009C0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B" w:rsidP="00523BBB">
            <w:pPr>
              <w:pStyle w:val="BodyText"/>
            </w:pPr>
            <w:r w:rsidRPr="00523BBB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B">
            <w:pPr>
              <w:pStyle w:val="BodyText"/>
              <w:rPr>
                <w:lang w:val="en-NZ"/>
              </w:rPr>
            </w:pPr>
            <w:r w:rsidRPr="00523BBB">
              <w:rPr>
                <w:rStyle w:val="SpecialBold"/>
              </w:rPr>
              <w:t>Performance Criteria</w:t>
            </w:r>
          </w:p>
        </w:tc>
      </w:tr>
      <w:tr w:rsidTr="009C0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B">
            <w:pPr>
              <w:pStyle w:val="BodyText"/>
              <w:rPr>
                <w:lang w:val="en-NZ"/>
              </w:rPr>
            </w:pPr>
            <w:r w:rsidRPr="00523BBB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B">
            <w:pPr>
              <w:pStyle w:val="BodyText"/>
              <w:rPr>
                <w:lang w:val="en-NZ"/>
              </w:rPr>
            </w:pPr>
            <w:r w:rsidRPr="00523BBB">
              <w:t>Develop local knowledge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B">
            <w:pPr>
              <w:pStyle w:val="BodyText"/>
              <w:rPr>
                <w:lang w:val="en-NZ"/>
              </w:rPr>
            </w:pPr>
            <w:r w:rsidRPr="00523BBB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B">
            <w:pPr>
              <w:pStyle w:val="BodyText"/>
              <w:rPr>
                <w:lang w:val="en-NZ"/>
              </w:rPr>
            </w:pPr>
            <w:r w:rsidRPr="00523BBB">
              <w:t>Identify and access appropriate sources of information on the local area.</w:t>
            </w:r>
          </w:p>
        </w:tc>
      </w:tr>
      <w:tr w:rsidTr="009C0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B">
            <w:pPr>
              <w:pStyle w:val="BodyText"/>
              <w:rPr>
                <w:lang w:val="en-NZ"/>
              </w:rPr>
            </w:pPr>
            <w:r w:rsidRPr="00523BBB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B">
            <w:pPr>
              <w:pStyle w:val="BodyText"/>
              <w:rPr>
                <w:lang w:val="en-NZ"/>
              </w:rPr>
            </w:pPr>
            <w:r w:rsidRPr="00523BBB">
              <w:t>Record and file information for further use as appropriate and in accordance with enterprise procedures.</w:t>
            </w:r>
          </w:p>
        </w:tc>
      </w:tr>
      <w:tr w:rsidTr="009C0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B">
            <w:pPr>
              <w:pStyle w:val="BodyText"/>
              <w:rPr>
                <w:lang w:val="en-NZ"/>
              </w:rPr>
            </w:pPr>
            <w:r w:rsidRPr="00523BBB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B">
            <w:pPr>
              <w:pStyle w:val="BodyText"/>
              <w:rPr>
                <w:lang w:val="en-NZ"/>
              </w:rPr>
            </w:pPr>
            <w:r w:rsidRPr="00523BBB">
              <w:t>Identify and obtain the types of information commonly requested by customers.</w:t>
            </w:r>
          </w:p>
        </w:tc>
      </w:tr>
      <w:tr w:rsidTr="009C0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B">
            <w:pPr>
              <w:pStyle w:val="BodyText"/>
              <w:rPr>
                <w:lang w:val="en-NZ"/>
              </w:rPr>
            </w:pPr>
            <w:r w:rsidRPr="00523BBB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B">
            <w:pPr>
              <w:pStyle w:val="BodyText"/>
              <w:rPr>
                <w:lang w:val="en-NZ"/>
              </w:rPr>
            </w:pPr>
            <w:r w:rsidRPr="00523BBB">
              <w:t>Update local knowledge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B">
            <w:pPr>
              <w:pStyle w:val="BodyText"/>
              <w:rPr>
                <w:lang w:val="en-NZ"/>
              </w:rPr>
            </w:pPr>
            <w:r w:rsidRPr="00523BBB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B">
            <w:pPr>
              <w:pStyle w:val="BodyText"/>
              <w:rPr>
                <w:lang w:val="en-NZ"/>
              </w:rPr>
            </w:pPr>
            <w:r w:rsidRPr="00523BBB">
              <w:t>Identify and use opportunities to update local knowledge.</w:t>
            </w:r>
          </w:p>
        </w:tc>
      </w:tr>
      <w:tr w:rsidTr="009C0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B">
            <w:pPr>
              <w:pStyle w:val="BodyText"/>
              <w:rPr>
                <w:lang w:val="en-NZ"/>
              </w:rPr>
            </w:pPr>
            <w:r w:rsidRPr="00523BBB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B" w:rsidP="00523BBB">
            <w:pPr>
              <w:pStyle w:val="BodyText"/>
            </w:pPr>
            <w:r w:rsidRPr="00523BBB">
              <w:t>Share updated knowledge with customers and colleagues as appropriate and incorporat</w:t>
            </w:r>
            <w:r w:rsidRPr="00523BBB">
              <w:t>e into day-to-day working activities.</w:t>
            </w:r>
          </w:p>
        </w:tc>
      </w:tr>
    </w:tbl>
    <w:p w:rsidR="00000000" w:rsidRPr="00523BBB" w:rsidP="00523BBB">
      <w:pPr>
        <w:pStyle w:val="BodyText"/>
      </w:pPr>
    </w:p>
    <w:p w:rsidR="00000000" w:rsidRPr="00523BBB" w:rsidP="00523BBB">
      <w:pPr>
        <w:pStyle w:val="AllowPageBreak"/>
      </w:pPr>
    </w:p>
    <w:p w:rsidR="00000000" w:rsidRPr="00523BBB" w:rsidP="00523BBB">
      <w:pPr>
        <w:pStyle w:val="Heading1"/>
      </w:pPr>
      <w:bookmarkStart w:id="9" w:name="O_326469"/>
      <w:bookmarkEnd w:id="9"/>
      <w:r w:rsidRPr="00523BBB">
        <w:t>Required Skills and Knowledge</w:t>
      </w:r>
    </w:p>
    <w:p w:rsidR="00000000" w:rsidRPr="00523BBB" w:rsidP="00523BBB">
      <w:pPr>
        <w:pStyle w:val="BodyText"/>
      </w:pPr>
      <w:r w:rsidRPr="00523BBB">
        <w:t>Not applicable.</w:t>
      </w:r>
    </w:p>
    <w:p w:rsidR="00000000" w:rsidRPr="00523BBB" w:rsidP="00523BBB">
      <w:pPr>
        <w:pStyle w:val="AllowPageBreak"/>
      </w:pPr>
    </w:p>
    <w:p w:rsidR="00000000" w:rsidRPr="00523BBB" w:rsidP="00523BBB">
      <w:pPr>
        <w:pStyle w:val="Heading1"/>
      </w:pPr>
      <w:bookmarkStart w:id="10" w:name="O_326468"/>
      <w:bookmarkEnd w:id="10"/>
      <w:r w:rsidRPr="00523BBB">
        <w:t>Evidence Guide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Essential Knowledge and Skills to be Assessed</w:t>
      </w:r>
    </w:p>
    <w:p w:rsidR="00000000" w:rsidRPr="00523BBB" w:rsidP="00523BBB">
      <w:pPr>
        <w:pStyle w:val="BodyText"/>
      </w:pPr>
      <w:r w:rsidRPr="00523BBB">
        <w:t>The following knowledge and skills must be assessed as part of this unit:</w:t>
      </w:r>
    </w:p>
    <w:p w:rsidR="00000000" w:rsidRPr="00523BBB" w:rsidP="00523BBB">
      <w:pPr>
        <w:pStyle w:val="BodyText"/>
      </w:pPr>
      <w:r w:rsidRPr="00523BBB">
        <w:t xml:space="preserve">sources of information for enterprise and local knowledge </w:t>
      </w:r>
    </w:p>
    <w:p w:rsidR="00000000" w:rsidRPr="00523BBB" w:rsidP="00523BBB">
      <w:pPr>
        <w:pStyle w:val="BodyText"/>
      </w:pPr>
      <w:r w:rsidRPr="00523BBB">
        <w:t>general knowledge of the enterprise, local attractions, events, transport options, general visitor facilities including shopping, currency exchanges, post offices, banks, emergency services.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Linkag</w:t>
      </w:r>
      <w:r w:rsidRPr="00523BBB">
        <w:rPr>
          <w:rStyle w:val="SpecialBold"/>
        </w:rPr>
        <w:t>es to Other Units</w:t>
      </w:r>
    </w:p>
    <w:p w:rsidR="00000000" w:rsidRPr="00523BBB" w:rsidP="00523BBB">
      <w:pPr>
        <w:pStyle w:val="BodyText"/>
      </w:pPr>
      <w:r w:rsidRPr="00523BBB">
        <w:t>This unit underpins effective performance in a range of other units and combined training and assessment may be appropriate.  Examples include:</w:t>
      </w:r>
    </w:p>
    <w:p w:rsidR="00000000" w:rsidRPr="00523BBB" w:rsidP="00523BBB">
      <w:pPr>
        <w:pStyle w:val="BodyText"/>
      </w:pPr>
      <w:r w:rsidRPr="00523BBB">
        <w:t xml:space="preserve">THHBH01B Provide housekeeping services to guests </w:t>
      </w:r>
    </w:p>
    <w:p w:rsidR="00000000" w:rsidRPr="00523BBB" w:rsidP="00523BBB">
      <w:pPr>
        <w:pStyle w:val="BodyText"/>
      </w:pPr>
      <w:r w:rsidRPr="00523BBB">
        <w:t xml:space="preserve">THHBF010B Provide porter services </w:t>
      </w:r>
    </w:p>
    <w:p w:rsidR="00000000" w:rsidRPr="00523BBB" w:rsidP="00523BBB">
      <w:pPr>
        <w:pStyle w:val="BodyText"/>
      </w:pPr>
      <w:r w:rsidRPr="00523BBB">
        <w:t xml:space="preserve">THHBF02B </w:t>
      </w:r>
      <w:r w:rsidRPr="00523BBB">
        <w:t xml:space="preserve">Provide accommodation reception services </w:t>
      </w:r>
    </w:p>
    <w:p w:rsidR="00000000" w:rsidRPr="00523BBB" w:rsidP="00523BBB">
      <w:pPr>
        <w:pStyle w:val="BodyText"/>
      </w:pPr>
      <w:r w:rsidRPr="00523BBB">
        <w:t xml:space="preserve">WRRS2B Advise on products and services </w:t>
      </w:r>
    </w:p>
    <w:p w:rsidR="00000000" w:rsidRPr="00523BBB" w:rsidP="00523BBB">
      <w:pPr>
        <w:pStyle w:val="BodyText"/>
      </w:pPr>
      <w:r w:rsidRPr="00523BBB">
        <w:t>Many other units in the Attractions and Theme Parks Section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Critical Aspects of Assessment</w:t>
      </w:r>
    </w:p>
    <w:p w:rsidR="00000000" w:rsidRPr="00523BBB" w:rsidP="00523BBB">
      <w:pPr>
        <w:pStyle w:val="BodyText"/>
      </w:pPr>
      <w:r w:rsidRPr="00523BBB">
        <w:t>Evidence of the following is critical:</w:t>
      </w:r>
    </w:p>
    <w:p w:rsidR="00000000" w:rsidRPr="00523BBB" w:rsidP="00523BBB">
      <w:pPr>
        <w:pStyle w:val="BodyText"/>
      </w:pPr>
      <w:r w:rsidRPr="00523BBB">
        <w:t xml:space="preserve">ability to source accurate and current information on the local area </w:t>
      </w:r>
    </w:p>
    <w:p w:rsidR="00000000" w:rsidRPr="00523BBB" w:rsidP="00523BBB">
      <w:pPr>
        <w:pStyle w:val="BodyText"/>
      </w:pPr>
      <w:r w:rsidRPr="00523BBB">
        <w:t>general knowledge of the local area sufficient to answer commonly asked customer questions as relevant to the job role.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Context of Assessment and Resource Implications</w:t>
      </w:r>
    </w:p>
    <w:p w:rsidR="00000000" w:rsidRPr="00523BBB" w:rsidP="00523BBB">
      <w:pPr>
        <w:pStyle w:val="BodyText"/>
      </w:pPr>
      <w:r w:rsidRPr="00523BBB">
        <w:t>Assessment must en</w:t>
      </w:r>
      <w:r w:rsidRPr="00523BBB">
        <w:t>sure:</w:t>
      </w:r>
    </w:p>
    <w:p w:rsidR="00000000" w:rsidRPr="00523BBB" w:rsidP="00523BBB">
      <w:pPr>
        <w:pStyle w:val="BodyText"/>
      </w:pPr>
      <w:r w:rsidRPr="00523BBB">
        <w:t>project or work activities that allow the candidate to respond to a range of commonly asked customer questions.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Assessment Methods</w:t>
      </w:r>
    </w:p>
    <w:p w:rsidR="00000000" w:rsidRPr="00523BBB" w:rsidP="00523BBB">
      <w:pPr>
        <w:pStyle w:val="BodyText"/>
      </w:pPr>
      <w:r w:rsidRPr="00523BBB">
        <w:t xml:space="preserve">Assessment methods must be chosen to ensure that the application of knowledge to different customer service situations </w:t>
      </w:r>
      <w:r w:rsidRPr="00523BBB">
        <w:t>can be practically demonstrated.  Methods must include assessment of knowledge as well as assessment of practical skills.</w:t>
      </w:r>
    </w:p>
    <w:p w:rsidR="00000000" w:rsidRPr="00523BBB" w:rsidP="00523BBB">
      <w:pPr>
        <w:pStyle w:val="BodyText"/>
      </w:pPr>
      <w:r w:rsidRPr="00523BBB">
        <w:t>The following examples are appropriate for this unit:</w:t>
      </w:r>
    </w:p>
    <w:p w:rsidR="00000000" w:rsidRPr="00523BBB" w:rsidP="00523BBB">
      <w:pPr>
        <w:pStyle w:val="BodyText"/>
      </w:pPr>
      <w:r w:rsidRPr="00523BBB">
        <w:t xml:space="preserve">project to research information on local area </w:t>
      </w:r>
    </w:p>
    <w:p w:rsidR="00000000" w:rsidRPr="00523BBB" w:rsidP="00523BBB">
      <w:pPr>
        <w:pStyle w:val="BodyText"/>
      </w:pPr>
      <w:r w:rsidRPr="00523BBB">
        <w:t>direct observation of the candida</w:t>
      </w:r>
      <w:r w:rsidRPr="00523BBB">
        <w:t xml:space="preserve">te using local knowledge to answer customer questions </w:t>
      </w:r>
    </w:p>
    <w:p w:rsidR="00000000" w:rsidRPr="00523BBB" w:rsidP="00523BBB">
      <w:pPr>
        <w:pStyle w:val="BodyText"/>
      </w:pPr>
      <w:r w:rsidRPr="00523BBB">
        <w:t xml:space="preserve">oral or written questions to assess knowledge of local information and information sources </w:t>
      </w:r>
    </w:p>
    <w:p w:rsidR="00000000" w:rsidRPr="00523BBB" w:rsidP="00523BBB">
      <w:pPr>
        <w:pStyle w:val="BodyText"/>
      </w:pPr>
      <w:r w:rsidRPr="00523BBB">
        <w:t xml:space="preserve">role-play to provide information for variety of different customers </w:t>
      </w:r>
    </w:p>
    <w:p w:rsidR="00000000" w:rsidRPr="00523BBB" w:rsidP="00523BBB">
      <w:pPr>
        <w:pStyle w:val="BodyText"/>
      </w:pPr>
      <w:r w:rsidRPr="00523BBB">
        <w:t>review of portfolios of evidence and thi</w:t>
      </w:r>
      <w:r w:rsidRPr="00523BBB">
        <w:t>rd party workplace reports of on-the-job performance by the candidate.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Key Competencies in this Unit</w:t>
      </w:r>
    </w:p>
    <w:p w:rsidR="00000000" w:rsidRPr="00523BBB" w:rsidP="00523BBB">
      <w:pPr>
        <w:pStyle w:val="BodyText"/>
      </w:pPr>
      <w:r w:rsidRPr="00523BBB">
        <w:t>Key Competencies are an integral part of all workplace competencies.  The table below describes those applicable to this unit.  Trainers and assessors shou</w:t>
      </w:r>
      <w:r w:rsidRPr="00523BBB">
        <w:t>ld ensure that they are addressed in training and assessment.</w:t>
      </w:r>
    </w:p>
    <w:p w:rsidR="00000000" w:rsidRPr="00523BBB" w:rsidP="00523BBB">
      <w:pPr>
        <w:pStyle w:val="BodyText"/>
      </w:pPr>
      <w:r w:rsidRPr="00523BBB">
        <w:t>Level 1 = Perform     Level 2 = Administer and Manage     Level 3 = Design and Evaluate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Key Competencies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Collecting</w:t>
      </w:r>
      <w:r w:rsidRPr="00523BBB">
        <w:t xml:space="preserve">, </w:t>
      </w:r>
      <w:r w:rsidRPr="00523BBB">
        <w:rPr>
          <w:rStyle w:val="SpecialBold"/>
        </w:rPr>
        <w:t>Organising and Analysing Information</w:t>
      </w:r>
    </w:p>
    <w:p w:rsidR="00000000" w:rsidRPr="00523BBB" w:rsidP="00523BBB">
      <w:pPr>
        <w:pStyle w:val="BodyText"/>
      </w:pPr>
      <w:r w:rsidRPr="00523BBB">
        <w:t>For example:</w:t>
      </w:r>
    </w:p>
    <w:p w:rsidR="00000000" w:rsidRPr="00523BBB" w:rsidP="00523BBB">
      <w:pPr>
        <w:pStyle w:val="BodyText"/>
      </w:pPr>
      <w:r w:rsidRPr="00523BBB">
        <w:t>Organising the enterprise's</w:t>
      </w:r>
      <w:r w:rsidRPr="00523BBB">
        <w:t xml:space="preserve"> local information folder  (1)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Communicating Ideas and Information</w:t>
      </w:r>
    </w:p>
    <w:p w:rsidR="00000000" w:rsidRPr="00523BBB" w:rsidP="00523BBB">
      <w:pPr>
        <w:pStyle w:val="BodyText"/>
      </w:pPr>
      <w:r w:rsidRPr="00523BBB">
        <w:t>For example:</w:t>
      </w:r>
    </w:p>
    <w:p w:rsidR="00000000" w:rsidRPr="00523BBB" w:rsidP="00523BBB">
      <w:pPr>
        <w:pStyle w:val="BodyText"/>
      </w:pPr>
      <w:r w:rsidRPr="00523BBB">
        <w:t>Explaining the location of the nearest bus stop to a customer  (1)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Planning and Organising Activities</w:t>
      </w:r>
    </w:p>
    <w:p w:rsidR="00000000" w:rsidRPr="00523BBB" w:rsidP="00523BBB">
      <w:pPr>
        <w:pStyle w:val="BodyText"/>
      </w:pPr>
      <w:r w:rsidRPr="00523BBB">
        <w:t>For example:</w:t>
      </w:r>
    </w:p>
    <w:p w:rsidR="00000000" w:rsidRPr="00523BBB" w:rsidP="00523BBB">
      <w:pPr>
        <w:pStyle w:val="BodyText"/>
      </w:pPr>
      <w:r w:rsidRPr="00523BBB">
        <w:t>Contacting local attractions to request information brochures</w:t>
      </w:r>
      <w:r w:rsidRPr="00523BBB">
        <w:t xml:space="preserve"> for display  (1)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Working with Others and in Teams</w:t>
      </w:r>
    </w:p>
    <w:p w:rsidR="00000000" w:rsidRPr="00523BBB" w:rsidP="00523BBB">
      <w:pPr>
        <w:pStyle w:val="BodyText"/>
      </w:pPr>
      <w:r w:rsidRPr="00523BBB">
        <w:t>For example:</w:t>
      </w:r>
    </w:p>
    <w:p w:rsidR="00000000" w:rsidRPr="00523BBB" w:rsidP="00523BBB">
      <w:pPr>
        <w:pStyle w:val="BodyText"/>
      </w:pPr>
      <w:r w:rsidRPr="00523BBB">
        <w:t>Assisting a colleague to answer a customer question  (1)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Using Mathematical Ideas and Techniques</w:t>
      </w:r>
    </w:p>
    <w:p w:rsidR="00000000" w:rsidRPr="00523BBB" w:rsidP="00523BBB">
      <w:pPr>
        <w:pStyle w:val="BodyText"/>
      </w:pPr>
      <w:r w:rsidRPr="00523BBB">
        <w:t>For example:</w:t>
      </w:r>
    </w:p>
    <w:p w:rsidR="00000000" w:rsidRPr="00523BBB" w:rsidP="00523BBB">
      <w:pPr>
        <w:pStyle w:val="BodyText"/>
      </w:pPr>
      <w:r w:rsidRPr="00523BBB">
        <w:t>Calculating the amount of time to reach a local attraction  (1)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Solving Problems</w:t>
      </w:r>
    </w:p>
    <w:p w:rsidR="00000000" w:rsidRPr="00523BBB" w:rsidP="00523BBB">
      <w:pPr>
        <w:pStyle w:val="BodyText"/>
      </w:pPr>
      <w:r w:rsidRPr="00523BBB">
        <w:t>For example:</w:t>
      </w:r>
    </w:p>
    <w:p w:rsidR="00000000" w:rsidRPr="00523BBB" w:rsidP="00523BBB">
      <w:pPr>
        <w:pStyle w:val="BodyText"/>
      </w:pPr>
      <w:r w:rsidRPr="00523BBB">
        <w:t>Helping a lost customer who speaks very little English  (1)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Using Technology</w:t>
      </w:r>
    </w:p>
    <w:p w:rsidR="00000000" w:rsidRPr="00523BBB" w:rsidP="00523BBB">
      <w:pPr>
        <w:pStyle w:val="BodyText"/>
      </w:pPr>
      <w:r w:rsidRPr="00523BBB">
        <w:t>For example:</w:t>
      </w:r>
    </w:p>
    <w:p w:rsidR="00000000" w:rsidRPr="00523BBB" w:rsidP="00523BBB">
      <w:pPr>
        <w:pStyle w:val="BodyText"/>
      </w:pPr>
      <w:r w:rsidRPr="00523BBB">
        <w:t>Using the phone or internet to source information on the local area  (1)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Essential Knowledge and Skills to be Assessed</w:t>
      </w:r>
    </w:p>
    <w:p w:rsidR="00000000" w:rsidRPr="00523BBB" w:rsidP="00523BBB">
      <w:pPr>
        <w:pStyle w:val="BodyText"/>
      </w:pPr>
      <w:r w:rsidRPr="00523BBB">
        <w:t>The following knowledge and skills</w:t>
      </w:r>
      <w:r w:rsidRPr="00523BBB">
        <w:t xml:space="preserve"> must be assessed as part of this unit:</w:t>
      </w:r>
    </w:p>
    <w:p w:rsidR="00000000" w:rsidRPr="00523BBB" w:rsidP="00523BBB">
      <w:pPr>
        <w:pStyle w:val="BodyText"/>
      </w:pPr>
      <w:r w:rsidRPr="00523BBB">
        <w:t xml:space="preserve">sources of information for enterprise and local knowledge </w:t>
      </w:r>
    </w:p>
    <w:p w:rsidR="00000000" w:rsidRPr="00523BBB" w:rsidP="00523BBB">
      <w:pPr>
        <w:pStyle w:val="BodyText"/>
      </w:pPr>
      <w:r w:rsidRPr="00523BBB">
        <w:t>general knowledge of the enterprise, local attractions, events, transport options, general visitor facilities including shopping, currency exchanges, post of</w:t>
      </w:r>
      <w:r w:rsidRPr="00523BBB">
        <w:t>fices, banks, emergency services.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Linkages to Other Units</w:t>
      </w:r>
    </w:p>
    <w:p w:rsidR="00000000" w:rsidRPr="00523BBB" w:rsidP="00523BBB">
      <w:pPr>
        <w:pStyle w:val="BodyText"/>
      </w:pPr>
      <w:r w:rsidRPr="00523BBB">
        <w:t>This unit underpins effective performance in a range of other units and combined training and assessment may be appropriate.  Examples include:</w:t>
      </w:r>
    </w:p>
    <w:p w:rsidR="00000000" w:rsidRPr="00523BBB" w:rsidP="00523BBB">
      <w:pPr>
        <w:pStyle w:val="BodyText"/>
      </w:pPr>
      <w:r w:rsidRPr="00523BBB">
        <w:t xml:space="preserve">THHBH01B Provide housekeeping services to guests </w:t>
      </w:r>
    </w:p>
    <w:p w:rsidR="00000000" w:rsidRPr="00523BBB" w:rsidP="00523BBB">
      <w:pPr>
        <w:pStyle w:val="BodyText"/>
      </w:pPr>
      <w:r w:rsidRPr="00523BBB">
        <w:t>THHB</w:t>
      </w:r>
      <w:r w:rsidRPr="00523BBB">
        <w:t xml:space="preserve">F010B Provide porter services </w:t>
      </w:r>
    </w:p>
    <w:p w:rsidR="00000000" w:rsidRPr="00523BBB" w:rsidP="00523BBB">
      <w:pPr>
        <w:pStyle w:val="BodyText"/>
      </w:pPr>
      <w:r w:rsidRPr="00523BBB">
        <w:t xml:space="preserve">THHBF02B Provide accommodation reception services </w:t>
      </w:r>
    </w:p>
    <w:p w:rsidR="00000000" w:rsidRPr="00523BBB" w:rsidP="00523BBB">
      <w:pPr>
        <w:pStyle w:val="BodyText"/>
      </w:pPr>
      <w:r w:rsidRPr="00523BBB">
        <w:t xml:space="preserve">WRRS2B Advise on products and services </w:t>
      </w:r>
    </w:p>
    <w:p w:rsidR="00000000" w:rsidRPr="00523BBB" w:rsidP="00523BBB">
      <w:pPr>
        <w:pStyle w:val="BodyText"/>
      </w:pPr>
      <w:r w:rsidRPr="00523BBB">
        <w:t>Many other units in the Attractions and Theme Parks Section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Critical Aspects of Assessment</w:t>
      </w:r>
    </w:p>
    <w:p w:rsidR="00000000" w:rsidRPr="00523BBB" w:rsidP="00523BBB">
      <w:pPr>
        <w:pStyle w:val="BodyText"/>
      </w:pPr>
      <w:r w:rsidRPr="00523BBB">
        <w:t>Evidence of the following is critical:</w:t>
      </w:r>
    </w:p>
    <w:p w:rsidR="00000000" w:rsidRPr="00523BBB" w:rsidP="00523BBB">
      <w:pPr>
        <w:pStyle w:val="BodyText"/>
      </w:pPr>
      <w:r w:rsidRPr="00523BBB">
        <w:t>abil</w:t>
      </w:r>
      <w:r w:rsidRPr="00523BBB">
        <w:t xml:space="preserve">ity to source accurate and current information on the local area </w:t>
      </w:r>
    </w:p>
    <w:p w:rsidR="00000000" w:rsidRPr="00523BBB" w:rsidP="00523BBB">
      <w:pPr>
        <w:pStyle w:val="BodyText"/>
      </w:pPr>
      <w:r w:rsidRPr="00523BBB">
        <w:t>general knowledge of the local area sufficient to answer commonly asked customer questions as relevant to the job role.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Context of Assessment and Resource Implications</w:t>
      </w:r>
    </w:p>
    <w:p w:rsidR="00000000" w:rsidRPr="00523BBB" w:rsidP="00523BBB">
      <w:pPr>
        <w:pStyle w:val="BodyText"/>
      </w:pPr>
      <w:r w:rsidRPr="00523BBB">
        <w:t>Assessment must ensure</w:t>
      </w:r>
      <w:r w:rsidRPr="00523BBB">
        <w:t>:</w:t>
      </w:r>
    </w:p>
    <w:p w:rsidR="00000000" w:rsidRPr="00523BBB" w:rsidP="00523BBB">
      <w:pPr>
        <w:pStyle w:val="BodyText"/>
      </w:pPr>
      <w:r w:rsidRPr="00523BBB">
        <w:t>project or work activities that allow the candidate to respond to a range of commonly asked customer questions.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Assessment Methods</w:t>
      </w:r>
    </w:p>
    <w:p w:rsidR="00000000" w:rsidRPr="00523BBB" w:rsidP="00523BBB">
      <w:pPr>
        <w:pStyle w:val="BodyText"/>
      </w:pPr>
      <w:r w:rsidRPr="00523BBB">
        <w:t xml:space="preserve">Assessment methods must be chosen to ensure that the application of knowledge to different customer service situations can </w:t>
      </w:r>
      <w:r w:rsidRPr="00523BBB">
        <w:t>be practically demonstrated.  Methods must include assessment of knowledge as well as assessment of practical skills.</w:t>
      </w:r>
    </w:p>
    <w:p w:rsidR="00000000" w:rsidRPr="00523BBB" w:rsidP="00523BBB">
      <w:pPr>
        <w:pStyle w:val="BodyText"/>
      </w:pPr>
      <w:r w:rsidRPr="00523BBB">
        <w:t>The following examples are appropriate for this unit:</w:t>
      </w:r>
    </w:p>
    <w:p w:rsidR="00000000" w:rsidRPr="00523BBB" w:rsidP="00523BBB">
      <w:pPr>
        <w:pStyle w:val="BodyText"/>
      </w:pPr>
      <w:r w:rsidRPr="00523BBB">
        <w:t xml:space="preserve">project to research information on local area </w:t>
      </w:r>
    </w:p>
    <w:p w:rsidR="00000000" w:rsidRPr="00523BBB" w:rsidP="00523BBB">
      <w:pPr>
        <w:pStyle w:val="BodyText"/>
      </w:pPr>
      <w:r w:rsidRPr="00523BBB">
        <w:t xml:space="preserve">direct observation of the candidate using local knowledge to answer customer questions </w:t>
      </w:r>
    </w:p>
    <w:p w:rsidR="00000000" w:rsidRPr="00523BBB" w:rsidP="00523BBB">
      <w:pPr>
        <w:pStyle w:val="BodyText"/>
      </w:pPr>
      <w:r w:rsidRPr="00523BBB">
        <w:t xml:space="preserve">oral or written questions to assess knowledge of local information and information sources </w:t>
      </w:r>
    </w:p>
    <w:p w:rsidR="00000000" w:rsidRPr="00523BBB" w:rsidP="00523BBB">
      <w:pPr>
        <w:pStyle w:val="BodyText"/>
      </w:pPr>
      <w:r w:rsidRPr="00523BBB">
        <w:t xml:space="preserve">role-play to provide information for variety of different customers </w:t>
      </w:r>
    </w:p>
    <w:p w:rsidR="00000000" w:rsidRPr="00523BBB" w:rsidP="00523BBB">
      <w:pPr>
        <w:pStyle w:val="BodyText"/>
      </w:pPr>
      <w:r w:rsidRPr="00523BBB">
        <w:t xml:space="preserve">review </w:t>
      </w:r>
      <w:r w:rsidRPr="00523BBB">
        <w:t>of portfolios of evidence and third party workplace reports of on-the-job performance by the candidate.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Key Competencies in this Unit</w:t>
      </w:r>
    </w:p>
    <w:p w:rsidR="00000000" w:rsidRPr="00523BBB" w:rsidP="00523BBB">
      <w:pPr>
        <w:pStyle w:val="BodyText"/>
      </w:pPr>
      <w:r w:rsidRPr="00523BBB">
        <w:t>Key Competencies are an integral part of all workplace competencies.  The table below describes those applicable to this u</w:t>
      </w:r>
      <w:r w:rsidRPr="00523BBB">
        <w:t>nit.  Trainers and assessors should ensure that they are addressed in training and assessment.</w:t>
      </w:r>
    </w:p>
    <w:p w:rsidR="00000000" w:rsidRPr="00523BBB" w:rsidP="00523BBB">
      <w:pPr>
        <w:pStyle w:val="BodyText"/>
      </w:pPr>
      <w:r w:rsidRPr="00523BBB">
        <w:t>Level 1 = Perform     Level 2 = Administer and Manage     Level 3 = Design and Evaluate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Key Competencies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Collecting</w:t>
      </w:r>
      <w:r w:rsidRPr="00523BBB">
        <w:t xml:space="preserve">, </w:t>
      </w:r>
      <w:r w:rsidRPr="00523BBB">
        <w:rPr>
          <w:rStyle w:val="SpecialBold"/>
        </w:rPr>
        <w:t>Organising and Analysing Information</w:t>
      </w:r>
    </w:p>
    <w:p w:rsidR="00000000" w:rsidRPr="00523BBB" w:rsidP="00523BBB">
      <w:pPr>
        <w:pStyle w:val="BodyText"/>
      </w:pPr>
      <w:r w:rsidRPr="00523BBB">
        <w:t>For exa</w:t>
      </w:r>
      <w:r w:rsidRPr="00523BBB">
        <w:t>mple:</w:t>
      </w:r>
    </w:p>
    <w:p w:rsidR="00000000" w:rsidRPr="00523BBB" w:rsidP="00523BBB">
      <w:pPr>
        <w:pStyle w:val="BodyText"/>
      </w:pPr>
      <w:r w:rsidRPr="00523BBB">
        <w:t>Organising the enterprise's local information folder  (1)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Communicating Ideas and Information</w:t>
      </w:r>
    </w:p>
    <w:p w:rsidR="00000000" w:rsidRPr="00523BBB" w:rsidP="00523BBB">
      <w:pPr>
        <w:pStyle w:val="BodyText"/>
      </w:pPr>
      <w:r w:rsidRPr="00523BBB">
        <w:t>For example:</w:t>
      </w:r>
    </w:p>
    <w:p w:rsidR="00000000" w:rsidRPr="00523BBB" w:rsidP="00523BBB">
      <w:pPr>
        <w:pStyle w:val="BodyText"/>
      </w:pPr>
      <w:r w:rsidRPr="00523BBB">
        <w:t>Explaining the location of the nearest bus stop to a customer  (1)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Planning and Organising Activities</w:t>
      </w:r>
    </w:p>
    <w:p w:rsidR="00000000" w:rsidRPr="00523BBB" w:rsidP="00523BBB">
      <w:pPr>
        <w:pStyle w:val="BodyText"/>
      </w:pPr>
      <w:r w:rsidRPr="00523BBB">
        <w:t>For example:</w:t>
      </w:r>
    </w:p>
    <w:p w:rsidR="00000000" w:rsidRPr="00523BBB" w:rsidP="00523BBB">
      <w:pPr>
        <w:pStyle w:val="BodyText"/>
      </w:pPr>
      <w:r w:rsidRPr="00523BBB">
        <w:t>Contacting local attractions to request information brochures for display  (1)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Working with Others and in Teams</w:t>
      </w:r>
    </w:p>
    <w:p w:rsidR="00000000" w:rsidRPr="00523BBB" w:rsidP="00523BBB">
      <w:pPr>
        <w:pStyle w:val="BodyText"/>
      </w:pPr>
      <w:r w:rsidRPr="00523BBB">
        <w:t>For example:</w:t>
      </w:r>
    </w:p>
    <w:p w:rsidR="00000000" w:rsidRPr="00523BBB" w:rsidP="00523BBB">
      <w:pPr>
        <w:pStyle w:val="BodyText"/>
      </w:pPr>
      <w:r w:rsidRPr="00523BBB">
        <w:t>Assisting a colleague to answer a customer question  (1)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Using Mathematical Ideas and Techniques</w:t>
      </w:r>
    </w:p>
    <w:p w:rsidR="00000000" w:rsidRPr="00523BBB" w:rsidP="00523BBB">
      <w:pPr>
        <w:pStyle w:val="BodyText"/>
      </w:pPr>
      <w:r w:rsidRPr="00523BBB">
        <w:t>For example:</w:t>
      </w:r>
    </w:p>
    <w:p w:rsidR="00000000" w:rsidRPr="00523BBB" w:rsidP="00523BBB">
      <w:pPr>
        <w:pStyle w:val="BodyText"/>
      </w:pPr>
      <w:r w:rsidRPr="00523BBB">
        <w:t>Calculating the amoun</w:t>
      </w:r>
      <w:r w:rsidRPr="00523BBB">
        <w:t>t of time to reach a local attraction  (1)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Solving Problems</w:t>
      </w:r>
    </w:p>
    <w:p w:rsidR="00000000" w:rsidRPr="00523BBB" w:rsidP="00523BBB">
      <w:pPr>
        <w:pStyle w:val="BodyText"/>
      </w:pPr>
      <w:r w:rsidRPr="00523BBB">
        <w:t>For example:</w:t>
      </w:r>
    </w:p>
    <w:p w:rsidR="00000000" w:rsidRPr="00523BBB" w:rsidP="00523BBB">
      <w:pPr>
        <w:pStyle w:val="BodyText"/>
      </w:pPr>
      <w:r w:rsidRPr="00523BBB">
        <w:t>Helping a lost customer who speaks very little English  (1)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Using Technology</w:t>
      </w:r>
    </w:p>
    <w:p w:rsidR="00000000" w:rsidRPr="00523BBB" w:rsidP="00523BBB">
      <w:pPr>
        <w:pStyle w:val="BodyText"/>
      </w:pPr>
      <w:r w:rsidRPr="00523BBB">
        <w:t>For example:</w:t>
      </w:r>
    </w:p>
    <w:p w:rsidR="00000000" w:rsidRPr="00523BBB" w:rsidP="00523BBB">
      <w:pPr>
        <w:pStyle w:val="BodyText"/>
      </w:pPr>
      <w:r w:rsidRPr="00523BBB">
        <w:t>Using the phone or internet to source information on the local area  (1)</w:t>
      </w:r>
    </w:p>
    <w:p w:rsidR="00000000" w:rsidRPr="00523BBB" w:rsidP="00523BBB">
      <w:pPr>
        <w:pStyle w:val="AllowPageBreak"/>
      </w:pPr>
    </w:p>
    <w:p w:rsidR="00000000" w:rsidRPr="00523BBB" w:rsidP="00523BBB">
      <w:pPr>
        <w:pStyle w:val="Heading1"/>
      </w:pPr>
      <w:bookmarkStart w:id="11" w:name="O_326467"/>
      <w:bookmarkEnd w:id="11"/>
      <w:r w:rsidRPr="00523BBB">
        <w:t>Range Statement</w:t>
      </w:r>
    </w:p>
    <w:p w:rsidR="00000000" w:rsidRPr="00523BBB" w:rsidP="00523BBB">
      <w:pPr>
        <w:pStyle w:val="BodyText"/>
      </w:pPr>
      <w:r w:rsidRPr="00523BBB">
        <w:t>This unit applies to all tourism and hospitality sectors.  The following explanations identify how this unit may be applied in different workplaces, sectors and circumstances.</w:t>
      </w:r>
    </w:p>
    <w:p w:rsidR="00000000" w:rsidRPr="00523BBB" w:rsidP="00523BBB">
      <w:pPr>
        <w:pStyle w:val="BodyText"/>
      </w:pPr>
      <w:r w:rsidRPr="00523BBB">
        <w:t>The range of local information required will vary according to t</w:t>
      </w:r>
      <w:r w:rsidRPr="00523BBB">
        <w:t>he particular industry sector, location and individual workplace.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Information must include</w:t>
      </w:r>
      <w:r w:rsidRPr="00523BBB">
        <w:t>:</w:t>
      </w:r>
    </w:p>
    <w:p w:rsidR="00000000" w:rsidRPr="00523BBB" w:rsidP="00523BBB">
      <w:pPr>
        <w:pStyle w:val="BodyText"/>
      </w:pPr>
      <w:r w:rsidRPr="00523BBB">
        <w:t xml:space="preserve">enterprise specific information </w:t>
      </w:r>
    </w:p>
    <w:p w:rsidR="00000000" w:rsidRPr="00523BBB" w:rsidP="00523BBB">
      <w:pPr>
        <w:pStyle w:val="BodyText"/>
      </w:pPr>
      <w:r w:rsidRPr="00523BBB">
        <w:t xml:space="preserve">local transport options </w:t>
      </w:r>
    </w:p>
    <w:p w:rsidR="00000000" w:rsidRPr="00523BBB" w:rsidP="00523BBB">
      <w:pPr>
        <w:pStyle w:val="BodyText"/>
      </w:pPr>
      <w:r w:rsidRPr="00523BBB">
        <w:t xml:space="preserve">local attractions </w:t>
      </w:r>
    </w:p>
    <w:p w:rsidR="00000000" w:rsidRPr="00523BBB" w:rsidP="00523BBB">
      <w:pPr>
        <w:pStyle w:val="BodyText"/>
      </w:pPr>
      <w:r w:rsidRPr="00523BBB">
        <w:t xml:space="preserve">local events </w:t>
      </w:r>
    </w:p>
    <w:p w:rsidR="00000000" w:rsidRPr="00523BBB" w:rsidP="00523BBB">
      <w:pPr>
        <w:pStyle w:val="BodyText"/>
      </w:pPr>
      <w:r w:rsidRPr="00523BBB">
        <w:t>general visitor facilities including shopping locations, currency exchang</w:t>
      </w:r>
      <w:r w:rsidRPr="00523BBB">
        <w:t>es, post offices, banks, emergency services.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Information may include</w:t>
      </w:r>
      <w:r w:rsidRPr="00523BBB">
        <w:t>:</w:t>
      </w:r>
    </w:p>
    <w:p w:rsidR="00000000" w:rsidRPr="00523BBB" w:rsidP="00523BBB">
      <w:pPr>
        <w:pStyle w:val="BodyText"/>
      </w:pPr>
      <w:r w:rsidRPr="00523BBB">
        <w:t xml:space="preserve">specific shopping details, markets </w:t>
      </w:r>
    </w:p>
    <w:p w:rsidR="00000000" w:rsidRPr="00523BBB" w:rsidP="00523BBB">
      <w:pPr>
        <w:pStyle w:val="BodyText"/>
      </w:pPr>
      <w:r w:rsidRPr="00523BBB">
        <w:t xml:space="preserve">restaurants, cafes and other dining venues </w:t>
      </w:r>
    </w:p>
    <w:p w:rsidR="00000000" w:rsidRPr="00523BBB" w:rsidP="00523BBB">
      <w:pPr>
        <w:pStyle w:val="BodyText"/>
      </w:pPr>
      <w:r w:rsidRPr="00523BBB">
        <w:t xml:space="preserve">other facilities and services such as hairdressers, dentists, travel agencies </w:t>
      </w:r>
    </w:p>
    <w:p w:rsidR="00000000" w:rsidRPr="00523BBB" w:rsidP="00523BBB">
      <w:pPr>
        <w:pStyle w:val="BodyText"/>
      </w:pPr>
      <w:r w:rsidRPr="00523BBB">
        <w:t xml:space="preserve">theatres and entertainment </w:t>
      </w:r>
      <w:r w:rsidRPr="00523BBB">
        <w:t xml:space="preserve">venues </w:t>
      </w:r>
    </w:p>
    <w:p w:rsidR="00000000" w:rsidRPr="00523BBB" w:rsidP="00523BBB">
      <w:pPr>
        <w:pStyle w:val="BodyText"/>
      </w:pPr>
      <w:r w:rsidRPr="00523BBB">
        <w:t xml:space="preserve">sporting facilities </w:t>
      </w:r>
    </w:p>
    <w:p w:rsidR="00000000" w:rsidRPr="00523BBB" w:rsidP="00523BBB">
      <w:pPr>
        <w:pStyle w:val="BodyText"/>
      </w:pPr>
      <w:r w:rsidRPr="00523BBB">
        <w:t xml:space="preserve">tours, local outings and trips </w:t>
      </w:r>
    </w:p>
    <w:p w:rsidR="00000000" w:rsidRPr="00523BBB" w:rsidP="00523BBB">
      <w:pPr>
        <w:pStyle w:val="BodyText"/>
      </w:pPr>
      <w:r w:rsidRPr="00523BBB">
        <w:t xml:space="preserve">travelling routes </w:t>
      </w:r>
    </w:p>
    <w:p w:rsidR="00000000" w:rsidRPr="00523BBB" w:rsidP="00523BBB">
      <w:pPr>
        <w:pStyle w:val="BodyText"/>
      </w:pPr>
      <w:r w:rsidRPr="00523BBB">
        <w:t>weather conditions.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Sources of information on the local area may include</w:t>
      </w:r>
      <w:r w:rsidRPr="00523BBB">
        <w:t>:</w:t>
      </w:r>
    </w:p>
    <w:p w:rsidR="00000000" w:rsidRPr="00523BBB" w:rsidP="00523BBB">
      <w:pPr>
        <w:pStyle w:val="BodyText"/>
      </w:pPr>
      <w:r w:rsidRPr="00523BBB">
        <w:t xml:space="preserve">brochures </w:t>
      </w:r>
    </w:p>
    <w:p w:rsidR="00000000" w:rsidRPr="00523BBB" w:rsidP="00523BBB">
      <w:pPr>
        <w:pStyle w:val="BodyText"/>
      </w:pPr>
      <w:r w:rsidRPr="00523BBB">
        <w:t xml:space="preserve">timetables </w:t>
      </w:r>
    </w:p>
    <w:p w:rsidR="00000000" w:rsidRPr="00523BBB" w:rsidP="00523BBB">
      <w:pPr>
        <w:pStyle w:val="BodyText"/>
      </w:pPr>
      <w:r w:rsidRPr="00523BBB">
        <w:t xml:space="preserve">local visitor guides </w:t>
      </w:r>
    </w:p>
    <w:p w:rsidR="00000000" w:rsidRPr="00523BBB" w:rsidP="00523BBB">
      <w:pPr>
        <w:pStyle w:val="BodyText"/>
      </w:pPr>
      <w:r w:rsidRPr="00523BBB">
        <w:t xml:space="preserve">library and local council </w:t>
      </w:r>
    </w:p>
    <w:p w:rsidR="00000000" w:rsidRPr="00523BBB" w:rsidP="00523BBB">
      <w:pPr>
        <w:pStyle w:val="BodyText"/>
      </w:pPr>
      <w:r w:rsidRPr="00523BBB">
        <w:t xml:space="preserve">local people </w:t>
      </w:r>
    </w:p>
    <w:p w:rsidR="00000000" w:rsidRPr="00523BBB" w:rsidP="00523BBB">
      <w:pPr>
        <w:pStyle w:val="BodyText"/>
      </w:pPr>
      <w:r w:rsidRPr="00523BBB">
        <w:t>enterprise infor</w:t>
      </w:r>
      <w:r w:rsidRPr="00523BBB">
        <w:t xml:space="preserve">mation </w:t>
      </w:r>
    </w:p>
    <w:p w:rsidR="00000000" w:rsidRPr="00523BBB" w:rsidP="00523BBB">
      <w:pPr>
        <w:pStyle w:val="BodyText"/>
      </w:pPr>
      <w:r w:rsidRPr="00523BBB">
        <w:t xml:space="preserve">room directories </w:t>
      </w:r>
    </w:p>
    <w:p w:rsidR="00000000" w:rsidRPr="00523BBB" w:rsidP="00523BBB">
      <w:pPr>
        <w:pStyle w:val="BodyText"/>
      </w:pPr>
      <w:r w:rsidRPr="00523BBB">
        <w:t xml:space="preserve">maps </w:t>
      </w:r>
    </w:p>
    <w:p w:rsidR="00000000" w:rsidRPr="00523BBB" w:rsidP="00523BBB">
      <w:pPr>
        <w:pStyle w:val="BodyText"/>
      </w:pPr>
      <w:r w:rsidRPr="00523BBB">
        <w:t>Internet.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Opportunities to update local knowledge may include</w:t>
      </w:r>
      <w:r w:rsidRPr="00523BBB">
        <w:t>:</w:t>
      </w:r>
    </w:p>
    <w:p w:rsidR="00000000" w:rsidRPr="00523BBB" w:rsidP="00523BBB">
      <w:pPr>
        <w:pStyle w:val="BodyText"/>
      </w:pPr>
      <w:r w:rsidRPr="00523BBB">
        <w:t xml:space="preserve">talking and listening to colleagues and customers </w:t>
      </w:r>
    </w:p>
    <w:p w:rsidR="00000000" w:rsidRPr="00523BBB" w:rsidP="00523BBB">
      <w:pPr>
        <w:pStyle w:val="BodyText"/>
      </w:pPr>
      <w:r w:rsidRPr="00523BBB">
        <w:t xml:space="preserve">participation in local familiarisation tours </w:t>
      </w:r>
    </w:p>
    <w:p w:rsidR="00000000" w:rsidRPr="00523BBB" w:rsidP="00523BBB">
      <w:pPr>
        <w:pStyle w:val="BodyText"/>
      </w:pPr>
      <w:r w:rsidRPr="00523BBB">
        <w:t xml:space="preserve">visiting the local information centre </w:t>
      </w:r>
    </w:p>
    <w:p w:rsidR="00000000" w:rsidRPr="00523BBB" w:rsidP="00523BBB">
      <w:pPr>
        <w:pStyle w:val="BodyText"/>
      </w:pPr>
      <w:r w:rsidRPr="00523BBB">
        <w:t xml:space="preserve">personal observation/exploration </w:t>
      </w:r>
    </w:p>
    <w:p w:rsidR="00000000" w:rsidRPr="00523BBB" w:rsidP="00523BBB">
      <w:pPr>
        <w:pStyle w:val="BodyText"/>
      </w:pPr>
      <w:r w:rsidRPr="00523BBB">
        <w:t xml:space="preserve">watching TV, videos and films </w:t>
      </w:r>
    </w:p>
    <w:p w:rsidR="00000000" w:rsidRPr="00523BBB" w:rsidP="00523BBB">
      <w:pPr>
        <w:pStyle w:val="BodyText"/>
      </w:pPr>
      <w:r w:rsidRPr="00523BBB">
        <w:t xml:space="preserve">listening to radio </w:t>
      </w:r>
    </w:p>
    <w:p w:rsidR="00000000" w:rsidRPr="00523BBB" w:rsidP="00523BBB">
      <w:pPr>
        <w:pStyle w:val="BodyText"/>
      </w:pPr>
      <w:r w:rsidRPr="00523BBB">
        <w:t>reading local newspapers.</w:t>
      </w:r>
    </w:p>
    <w:p w:rsidR="00000000" w:rsidRPr="00523BBB" w:rsidP="00523BBB">
      <w:pPr>
        <w:pStyle w:val="BodyText"/>
      </w:pPr>
      <w:r w:rsidRPr="00523BBB">
        <w:t>This unit applies to all tourism and hospitality sectors.  The following explanations identify how this unit may be applied in different workplac</w:t>
      </w:r>
      <w:r w:rsidRPr="00523BBB">
        <w:t>es, sectors and circumstances.</w:t>
      </w:r>
    </w:p>
    <w:p w:rsidR="00000000" w:rsidRPr="00523BBB" w:rsidP="00523BBB">
      <w:pPr>
        <w:pStyle w:val="BodyText"/>
      </w:pPr>
      <w:r w:rsidRPr="00523BBB">
        <w:t>The range of local information required will vary according to the particular industry sector, location and individual workplace.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Information must include</w:t>
      </w:r>
      <w:r w:rsidRPr="00523BBB">
        <w:t>:</w:t>
      </w:r>
    </w:p>
    <w:p w:rsidR="00000000" w:rsidRPr="00523BBB" w:rsidP="00523BBB">
      <w:pPr>
        <w:pStyle w:val="BodyText"/>
      </w:pPr>
      <w:r w:rsidRPr="00523BBB">
        <w:t xml:space="preserve">enterprise specific information </w:t>
      </w:r>
    </w:p>
    <w:p w:rsidR="00000000" w:rsidRPr="00523BBB" w:rsidP="00523BBB">
      <w:pPr>
        <w:pStyle w:val="BodyText"/>
      </w:pPr>
      <w:r w:rsidRPr="00523BBB">
        <w:t xml:space="preserve">local transport options </w:t>
      </w:r>
    </w:p>
    <w:p w:rsidR="00000000" w:rsidRPr="00523BBB" w:rsidP="00523BBB">
      <w:pPr>
        <w:pStyle w:val="BodyText"/>
      </w:pPr>
      <w:r w:rsidRPr="00523BBB">
        <w:t>local attra</w:t>
      </w:r>
      <w:r w:rsidRPr="00523BBB">
        <w:t xml:space="preserve">ctions </w:t>
      </w:r>
    </w:p>
    <w:p w:rsidR="00000000" w:rsidRPr="00523BBB" w:rsidP="00523BBB">
      <w:pPr>
        <w:pStyle w:val="BodyText"/>
      </w:pPr>
      <w:r w:rsidRPr="00523BBB">
        <w:t xml:space="preserve">local events </w:t>
      </w:r>
    </w:p>
    <w:p w:rsidR="00000000" w:rsidRPr="00523BBB" w:rsidP="00523BBB">
      <w:pPr>
        <w:pStyle w:val="BodyText"/>
      </w:pPr>
      <w:r w:rsidRPr="00523BBB">
        <w:t>general visitor facilities including shopping locations, currency exchanges, post offices, banks, emergency services.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Information may include</w:t>
      </w:r>
      <w:r w:rsidRPr="00523BBB">
        <w:t>:</w:t>
      </w:r>
    </w:p>
    <w:p w:rsidR="00000000" w:rsidRPr="00523BBB" w:rsidP="00523BBB">
      <w:pPr>
        <w:pStyle w:val="BodyText"/>
      </w:pPr>
      <w:r w:rsidRPr="00523BBB">
        <w:t xml:space="preserve">specific shopping details, markets </w:t>
      </w:r>
    </w:p>
    <w:p w:rsidR="00000000" w:rsidRPr="00523BBB" w:rsidP="00523BBB">
      <w:pPr>
        <w:pStyle w:val="BodyText"/>
      </w:pPr>
      <w:r w:rsidRPr="00523BBB">
        <w:t xml:space="preserve">restaurants, cafes and other dining venues </w:t>
      </w:r>
    </w:p>
    <w:p w:rsidR="00000000" w:rsidRPr="00523BBB" w:rsidP="00523BBB">
      <w:pPr>
        <w:pStyle w:val="BodyText"/>
      </w:pPr>
      <w:r w:rsidRPr="00523BBB">
        <w:t>other facil</w:t>
      </w:r>
      <w:r w:rsidRPr="00523BBB">
        <w:t xml:space="preserve">ities and services such as hairdressers, dentists, travel agencies </w:t>
      </w:r>
    </w:p>
    <w:p w:rsidR="00000000" w:rsidRPr="00523BBB" w:rsidP="00523BBB">
      <w:pPr>
        <w:pStyle w:val="BodyText"/>
      </w:pPr>
      <w:r w:rsidRPr="00523BBB">
        <w:t xml:space="preserve">theatres and entertainment venues </w:t>
      </w:r>
    </w:p>
    <w:p w:rsidR="00000000" w:rsidRPr="00523BBB" w:rsidP="00523BBB">
      <w:pPr>
        <w:pStyle w:val="BodyText"/>
      </w:pPr>
      <w:r w:rsidRPr="00523BBB">
        <w:t xml:space="preserve">sporting facilities </w:t>
      </w:r>
    </w:p>
    <w:p w:rsidR="00000000" w:rsidRPr="00523BBB" w:rsidP="00523BBB">
      <w:pPr>
        <w:pStyle w:val="BodyText"/>
      </w:pPr>
      <w:r w:rsidRPr="00523BBB">
        <w:t xml:space="preserve">tours, local outings and trips </w:t>
      </w:r>
    </w:p>
    <w:p w:rsidR="00000000" w:rsidRPr="00523BBB" w:rsidP="00523BBB">
      <w:pPr>
        <w:pStyle w:val="BodyText"/>
      </w:pPr>
      <w:r w:rsidRPr="00523BBB">
        <w:t xml:space="preserve">travelling routes </w:t>
      </w:r>
    </w:p>
    <w:p w:rsidR="00000000" w:rsidRPr="00523BBB" w:rsidP="00523BBB">
      <w:pPr>
        <w:pStyle w:val="BodyText"/>
      </w:pPr>
      <w:r w:rsidRPr="00523BBB">
        <w:t>weather conditions.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Sources of information on the local area may include</w:t>
      </w:r>
      <w:r w:rsidRPr="00523BBB">
        <w:t>:</w:t>
      </w:r>
    </w:p>
    <w:p w:rsidR="00000000" w:rsidRPr="00523BBB" w:rsidP="00523BBB">
      <w:pPr>
        <w:pStyle w:val="BodyText"/>
      </w:pPr>
      <w:r w:rsidRPr="00523BBB">
        <w:t xml:space="preserve">brochures </w:t>
      </w:r>
    </w:p>
    <w:p w:rsidR="00000000" w:rsidRPr="00523BBB" w:rsidP="00523BBB">
      <w:pPr>
        <w:pStyle w:val="BodyText"/>
      </w:pPr>
      <w:r w:rsidRPr="00523BBB">
        <w:t xml:space="preserve">timetables </w:t>
      </w:r>
    </w:p>
    <w:p w:rsidR="00000000" w:rsidRPr="00523BBB" w:rsidP="00523BBB">
      <w:pPr>
        <w:pStyle w:val="BodyText"/>
      </w:pPr>
      <w:r w:rsidRPr="00523BBB">
        <w:t xml:space="preserve">local visitor guides </w:t>
      </w:r>
    </w:p>
    <w:p w:rsidR="00000000" w:rsidRPr="00523BBB" w:rsidP="00523BBB">
      <w:pPr>
        <w:pStyle w:val="BodyText"/>
      </w:pPr>
      <w:r w:rsidRPr="00523BBB">
        <w:t xml:space="preserve">library and local council </w:t>
      </w:r>
    </w:p>
    <w:p w:rsidR="00000000" w:rsidRPr="00523BBB" w:rsidP="00523BBB">
      <w:pPr>
        <w:pStyle w:val="BodyText"/>
      </w:pPr>
      <w:r w:rsidRPr="00523BBB">
        <w:t xml:space="preserve">local people </w:t>
      </w:r>
    </w:p>
    <w:p w:rsidR="00000000" w:rsidRPr="00523BBB" w:rsidP="00523BBB">
      <w:pPr>
        <w:pStyle w:val="BodyText"/>
      </w:pPr>
      <w:r w:rsidRPr="00523BBB">
        <w:t xml:space="preserve">enterprise information </w:t>
      </w:r>
    </w:p>
    <w:p w:rsidR="00000000" w:rsidRPr="00523BBB" w:rsidP="00523BBB">
      <w:pPr>
        <w:pStyle w:val="BodyText"/>
      </w:pPr>
      <w:r w:rsidRPr="00523BBB">
        <w:t xml:space="preserve">room directories </w:t>
      </w:r>
    </w:p>
    <w:p w:rsidR="00000000" w:rsidRPr="00523BBB" w:rsidP="00523BBB">
      <w:pPr>
        <w:pStyle w:val="BodyText"/>
      </w:pPr>
      <w:r w:rsidRPr="00523BBB">
        <w:t xml:space="preserve">maps </w:t>
      </w:r>
    </w:p>
    <w:p w:rsidR="00000000" w:rsidRPr="00523BBB" w:rsidP="00523BBB">
      <w:pPr>
        <w:pStyle w:val="BodyText"/>
      </w:pPr>
      <w:r w:rsidRPr="00523BBB">
        <w:t>Internet.</w:t>
      </w:r>
    </w:p>
    <w:p w:rsidR="00000000" w:rsidRPr="00523BBB" w:rsidP="00523BBB">
      <w:pPr>
        <w:pStyle w:val="BodyText"/>
      </w:pPr>
      <w:r w:rsidRPr="00523BBB">
        <w:rPr>
          <w:rStyle w:val="SpecialBold"/>
        </w:rPr>
        <w:t>Opportunities to update local knowledge may include</w:t>
      </w:r>
      <w:r w:rsidRPr="00523BBB">
        <w:t>:</w:t>
      </w:r>
    </w:p>
    <w:p w:rsidR="00000000" w:rsidRPr="00523BBB" w:rsidP="00523BBB">
      <w:pPr>
        <w:pStyle w:val="BodyText"/>
      </w:pPr>
      <w:r w:rsidRPr="00523BBB">
        <w:t xml:space="preserve">talking and listening to colleagues and customers </w:t>
      </w:r>
    </w:p>
    <w:p w:rsidR="00000000" w:rsidRPr="00523BBB" w:rsidP="00523BBB">
      <w:pPr>
        <w:pStyle w:val="BodyText"/>
      </w:pPr>
      <w:r w:rsidRPr="00523BBB">
        <w:t>particip</w:t>
      </w:r>
      <w:r w:rsidRPr="00523BBB">
        <w:t xml:space="preserve">ation in local familiarisation tours </w:t>
      </w:r>
    </w:p>
    <w:p w:rsidR="00000000" w:rsidRPr="00523BBB" w:rsidP="00523BBB">
      <w:pPr>
        <w:pStyle w:val="BodyText"/>
      </w:pPr>
      <w:r w:rsidRPr="00523BBB">
        <w:t xml:space="preserve">visiting the local information centre </w:t>
      </w:r>
    </w:p>
    <w:p w:rsidR="00000000" w:rsidRPr="00523BBB" w:rsidP="00523BBB">
      <w:pPr>
        <w:pStyle w:val="BodyText"/>
      </w:pPr>
      <w:r w:rsidRPr="00523BBB">
        <w:t xml:space="preserve">personal observation/exploration </w:t>
      </w:r>
    </w:p>
    <w:p w:rsidR="00000000" w:rsidRPr="00523BBB" w:rsidP="00523BBB">
      <w:pPr>
        <w:pStyle w:val="BodyText"/>
      </w:pPr>
      <w:r w:rsidRPr="00523BBB">
        <w:t xml:space="preserve">watching TV, videos and films </w:t>
      </w:r>
    </w:p>
    <w:p w:rsidR="00000000" w:rsidRPr="00523BBB" w:rsidP="00523BBB">
      <w:pPr>
        <w:pStyle w:val="BodyText"/>
      </w:pPr>
      <w:r w:rsidRPr="00523BBB">
        <w:t xml:space="preserve">listening to radio </w:t>
      </w:r>
    </w:p>
    <w:p w:rsidR="00000000" w:rsidRPr="00523BBB" w:rsidP="00523BBB">
      <w:pPr>
        <w:pStyle w:val="BodyText"/>
      </w:pPr>
      <w:r w:rsidRPr="00523BBB">
        <w:t>reading local newspapers.</w:t>
      </w:r>
    </w:p>
    <w:p w:rsidR="00000000" w:rsidRPr="00523BBB" w:rsidP="00523BBB">
      <w:pPr>
        <w:pStyle w:val="AllowPageBreak"/>
      </w:pPr>
    </w:p>
    <w:p w:rsidR="00000000" w:rsidRPr="00523BBB" w:rsidP="00523BBB">
      <w:pPr>
        <w:pStyle w:val="Heading1"/>
      </w:pPr>
      <w:bookmarkStart w:id="12" w:name="O_326476"/>
      <w:bookmarkEnd w:id="12"/>
      <w:r w:rsidRPr="00523BBB">
        <w:t>Unit Sector(s)</w:t>
      </w:r>
    </w:p>
    <w:p w:rsidR="00000000" w:rsidRPr="00523BBB" w:rsidP="00523BBB">
      <w:pPr>
        <w:pStyle w:val="BodyText"/>
      </w:pPr>
      <w:r w:rsidRPr="00523BBB">
        <w:t>Not applicable.</w:t>
      </w:r>
    </w:p>
    <w:p w:rsidR="00000000" w:rsidRPr="00523BBB" w:rsidP="00523BBB"/>
    <w:sectPr w:rsidSect="00523B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C0142" w:rsidP="009C01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142" w:rsidP="00523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C0142" w:rsidP="00523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9C0142" w:rsidP="00523BB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C0142" w:rsidP="009C0142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142" w:rsidP="00523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THHGCS01B Develop and update local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C0142" w:rsidP="00523BB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B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23B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B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B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B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B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B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B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B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B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B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BBB"/>
  </w:style>
  <w:style w:type="character" w:customStyle="1" w:styleId="Heading1Char">
    <w:name w:val="Heading 1 Char"/>
    <w:link w:val="Heading1"/>
    <w:rsid w:val="00523B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BB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523BB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23B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523BBB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523BBB"/>
    <w:rPr>
      <w:b/>
      <w:spacing w:val="0"/>
    </w:rPr>
  </w:style>
  <w:style w:type="paragraph" w:styleId="Header">
    <w:name w:val="header"/>
    <w:basedOn w:val="Normal"/>
    <w:link w:val="HeaderChar"/>
    <w:rsid w:val="00523B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523B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23BB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23B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523B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523B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523B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523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523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BB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23BB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23BB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23B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B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B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B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B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23B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523B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B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3B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3BB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3B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3B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B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B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3B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3B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BB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23B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B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B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B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B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523BBB"/>
    <w:rPr>
      <w:i/>
    </w:rPr>
  </w:style>
  <w:style w:type="paragraph" w:styleId="Caption">
    <w:name w:val="caption"/>
    <w:basedOn w:val="BodyText"/>
    <w:next w:val="Normal"/>
    <w:qFormat/>
    <w:rsid w:val="00523B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B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B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BBB"/>
  </w:style>
  <w:style w:type="paragraph" w:styleId="TableofFigures">
    <w:name w:val="table of figures"/>
    <w:basedOn w:val="Normal"/>
    <w:next w:val="Normal"/>
    <w:semiHidden/>
    <w:rsid w:val="00523B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BBB"/>
    <w:pPr>
      <w:numPr>
        <w:numId w:val="9"/>
      </w:numPr>
    </w:pPr>
  </w:style>
  <w:style w:type="character" w:customStyle="1" w:styleId="WingdingSymbols">
    <w:name w:val="Wingding Symbols"/>
    <w:rsid w:val="00523BBB"/>
    <w:rPr>
      <w:rFonts w:ascii="Wingdings" w:hAnsi="Wingdings"/>
    </w:rPr>
  </w:style>
  <w:style w:type="paragraph" w:customStyle="1" w:styleId="TableHeading">
    <w:name w:val="Table Heading"/>
    <w:basedOn w:val="HeadingBase"/>
    <w:rsid w:val="00523B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BBB"/>
    <w:rPr>
      <w:color w:val="0033CC"/>
      <w:u w:val="none"/>
    </w:rPr>
  </w:style>
  <w:style w:type="paragraph" w:customStyle="1" w:styleId="BodyTextRight">
    <w:name w:val="Body Text Right"/>
    <w:basedOn w:val="BodyText"/>
    <w:rsid w:val="00523B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B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B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B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B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523BB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23BBB"/>
    <w:rPr>
      <w:sz w:val="32"/>
    </w:rPr>
  </w:style>
  <w:style w:type="paragraph" w:customStyle="1" w:styleId="HeadingProcedure">
    <w:name w:val="Heading Procedure"/>
    <w:basedOn w:val="HeadingBase"/>
    <w:next w:val="Normal"/>
    <w:rsid w:val="00523B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BBB"/>
    <w:pPr>
      <w:spacing w:before="60" w:after="60"/>
    </w:pPr>
  </w:style>
  <w:style w:type="paragraph" w:styleId="ListContinue">
    <w:name w:val="List Continue"/>
    <w:basedOn w:val="List"/>
    <w:rsid w:val="00523BBB"/>
    <w:pPr>
      <w:ind w:firstLine="0"/>
    </w:pPr>
  </w:style>
  <w:style w:type="paragraph" w:customStyle="1" w:styleId="ListNote">
    <w:name w:val="List Note"/>
    <w:basedOn w:val="List"/>
    <w:rsid w:val="00523B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B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B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523BBB"/>
    <w:rPr>
      <w:rFonts w:ascii="Courier New" w:hAnsi="Courier New"/>
    </w:rPr>
  </w:style>
  <w:style w:type="paragraph" w:customStyle="1" w:styleId="NoteBullet">
    <w:name w:val="Note Bullet"/>
    <w:basedOn w:val="Note"/>
    <w:rsid w:val="00523B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B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B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B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B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3B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BB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523BBB"/>
    <w:rPr>
      <w:b/>
      <w:smallCaps/>
    </w:rPr>
  </w:style>
  <w:style w:type="paragraph" w:customStyle="1" w:styleId="TableListNumber">
    <w:name w:val="Table List Number"/>
    <w:basedOn w:val="ListNumber"/>
    <w:rsid w:val="00523B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B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BBB"/>
    <w:pPr>
      <w:numPr>
        <w:numId w:val="7"/>
      </w:numPr>
    </w:pPr>
  </w:style>
  <w:style w:type="paragraph" w:customStyle="1" w:styleId="ListAlpha2">
    <w:name w:val="List Alpha 2"/>
    <w:basedOn w:val="List2"/>
    <w:rsid w:val="00523BBB"/>
    <w:pPr>
      <w:numPr>
        <w:numId w:val="6"/>
      </w:numPr>
    </w:pPr>
  </w:style>
  <w:style w:type="paragraph" w:styleId="List2">
    <w:name w:val="List 2"/>
    <w:basedOn w:val="BodyText"/>
    <w:rsid w:val="00523B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B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B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B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B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BBB"/>
    <w:pPr>
      <w:numPr>
        <w:numId w:val="1"/>
      </w:numPr>
    </w:pPr>
  </w:style>
  <w:style w:type="paragraph" w:styleId="ListBullet5">
    <w:name w:val="List Bullet 5"/>
    <w:basedOn w:val="List5"/>
    <w:rsid w:val="00523BBB"/>
    <w:pPr>
      <w:numPr>
        <w:numId w:val="2"/>
      </w:numPr>
    </w:pPr>
  </w:style>
  <w:style w:type="paragraph" w:styleId="ListContinue2">
    <w:name w:val="List Continue 2"/>
    <w:basedOn w:val="List2"/>
    <w:rsid w:val="00523BBB"/>
    <w:pPr>
      <w:ind w:firstLine="0"/>
    </w:pPr>
  </w:style>
  <w:style w:type="paragraph" w:styleId="ListContinue3">
    <w:name w:val="List Continue 3"/>
    <w:basedOn w:val="List3"/>
    <w:rsid w:val="00523BBB"/>
    <w:pPr>
      <w:ind w:left="1021" w:firstLine="0"/>
    </w:pPr>
  </w:style>
  <w:style w:type="paragraph" w:styleId="ListContinue4">
    <w:name w:val="List Continue 4"/>
    <w:basedOn w:val="List4"/>
    <w:rsid w:val="00523BBB"/>
    <w:pPr>
      <w:ind w:firstLine="0"/>
    </w:pPr>
  </w:style>
  <w:style w:type="paragraph" w:styleId="ListContinue5">
    <w:name w:val="List Continue 5"/>
    <w:basedOn w:val="List5"/>
    <w:rsid w:val="00523BBB"/>
    <w:pPr>
      <w:ind w:firstLine="0"/>
    </w:pPr>
  </w:style>
  <w:style w:type="paragraph" w:styleId="ListNumber3">
    <w:name w:val="List Number 3"/>
    <w:basedOn w:val="List3"/>
    <w:rsid w:val="00523BBB"/>
    <w:pPr>
      <w:numPr>
        <w:numId w:val="3"/>
      </w:numPr>
    </w:pPr>
  </w:style>
  <w:style w:type="paragraph" w:styleId="ListNumber4">
    <w:name w:val="List Number 4"/>
    <w:basedOn w:val="List4"/>
    <w:rsid w:val="00523BBB"/>
    <w:pPr>
      <w:numPr>
        <w:numId w:val="4"/>
      </w:numPr>
    </w:pPr>
  </w:style>
  <w:style w:type="paragraph" w:styleId="ListNumber5">
    <w:name w:val="List Number 5"/>
    <w:basedOn w:val="List5"/>
    <w:rsid w:val="00523BBB"/>
    <w:pPr>
      <w:numPr>
        <w:numId w:val="5"/>
      </w:numPr>
    </w:pPr>
  </w:style>
  <w:style w:type="paragraph" w:styleId="BlockText">
    <w:name w:val="Block Text"/>
    <w:basedOn w:val="Normal"/>
    <w:rsid w:val="00523BBB"/>
    <w:pPr>
      <w:spacing w:after="120"/>
      <w:ind w:left="1440" w:right="1440"/>
    </w:pPr>
  </w:style>
  <w:style w:type="character" w:customStyle="1" w:styleId="Subscript">
    <w:name w:val="Subscript"/>
    <w:rsid w:val="00523BBB"/>
    <w:rPr>
      <w:sz w:val="16"/>
      <w:vertAlign w:val="subscript"/>
    </w:rPr>
  </w:style>
  <w:style w:type="character" w:customStyle="1" w:styleId="Superscript">
    <w:name w:val="Superscript"/>
    <w:rsid w:val="00523BBB"/>
    <w:rPr>
      <w:sz w:val="16"/>
      <w:vertAlign w:val="superscript"/>
    </w:rPr>
  </w:style>
  <w:style w:type="character" w:customStyle="1" w:styleId="Symbols">
    <w:name w:val="Symbols"/>
    <w:rsid w:val="00523BBB"/>
    <w:rPr>
      <w:rFonts w:ascii="Symbol" w:hAnsi="Symbol"/>
    </w:rPr>
  </w:style>
  <w:style w:type="character" w:customStyle="1" w:styleId="MenuOptions">
    <w:name w:val="Menu Options"/>
    <w:rsid w:val="00523BBB"/>
    <w:rPr>
      <w:rFonts w:ascii="Arial Narrow" w:hAnsi="Arial Narrow"/>
      <w:smallCaps/>
    </w:rPr>
  </w:style>
  <w:style w:type="character" w:customStyle="1" w:styleId="Buttons">
    <w:name w:val="Buttons"/>
    <w:rsid w:val="00523BBB"/>
    <w:rPr>
      <w:b/>
    </w:rPr>
  </w:style>
  <w:style w:type="character" w:customStyle="1" w:styleId="Underlined">
    <w:name w:val="Underlined"/>
    <w:rsid w:val="00523BBB"/>
    <w:rPr>
      <w:u w:val="single"/>
    </w:rPr>
  </w:style>
  <w:style w:type="paragraph" w:customStyle="1" w:styleId="TableBodyTextRight">
    <w:name w:val="Table Body Text Right"/>
    <w:basedOn w:val="TableBodyText"/>
    <w:rsid w:val="00523B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BBB"/>
    <w:rPr>
      <w:sz w:val="18"/>
    </w:rPr>
  </w:style>
  <w:style w:type="paragraph" w:customStyle="1" w:styleId="BodySmallRight">
    <w:name w:val="Body Small Right"/>
    <w:basedOn w:val="BodyTextRight"/>
    <w:rsid w:val="00523BBB"/>
    <w:rPr>
      <w:sz w:val="18"/>
      <w:szCs w:val="18"/>
    </w:rPr>
  </w:style>
  <w:style w:type="paragraph" w:customStyle="1" w:styleId="MarginEdition">
    <w:name w:val="Margin Edition"/>
    <w:basedOn w:val="MarginNote"/>
    <w:rsid w:val="00523B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BBB"/>
    <w:rPr>
      <w:sz w:val="2"/>
      <w:szCs w:val="2"/>
    </w:rPr>
  </w:style>
  <w:style w:type="character" w:customStyle="1" w:styleId="Small">
    <w:name w:val="Small"/>
    <w:rsid w:val="00523BBB"/>
    <w:rPr>
      <w:sz w:val="16"/>
    </w:rPr>
  </w:style>
  <w:style w:type="paragraph" w:customStyle="1" w:styleId="WideTable">
    <w:name w:val="Wide Table"/>
    <w:basedOn w:val="Normal"/>
    <w:rsid w:val="00523BBB"/>
    <w:pPr>
      <w:ind w:left="-1418"/>
    </w:pPr>
    <w:rPr>
      <w:sz w:val="2"/>
      <w:szCs w:val="2"/>
    </w:rPr>
  </w:style>
  <w:style w:type="character" w:styleId="PageNumber">
    <w:name w:val="page number"/>
    <w:rsid w:val="00523BBB"/>
  </w:style>
  <w:style w:type="paragraph" w:styleId="Quote">
    <w:name w:val="Quote"/>
    <w:basedOn w:val="Heading1"/>
    <w:link w:val="QuoteChar"/>
    <w:qFormat/>
    <w:rsid w:val="00523BBB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523B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BBB"/>
    <w:pPr>
      <w:pageBreakBefore/>
    </w:pPr>
  </w:style>
  <w:style w:type="paragraph" w:customStyle="1" w:styleId="Border">
    <w:name w:val="Border"/>
    <w:basedOn w:val="Normal"/>
    <w:qFormat/>
    <w:rsid w:val="00523B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523B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523BB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523BBB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523B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B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B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B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523BBB"/>
    <w:rPr>
      <w:u w:val="single"/>
    </w:rPr>
  </w:style>
  <w:style w:type="character" w:customStyle="1" w:styleId="BoldandItalics">
    <w:name w:val="Bold and Italics"/>
    <w:qFormat/>
    <w:rsid w:val="00523BBB"/>
    <w:rPr>
      <w:b/>
      <w:i/>
      <w:u w:val="none"/>
    </w:rPr>
  </w:style>
  <w:style w:type="paragraph" w:styleId="BalloonText">
    <w:name w:val="Balloon Text"/>
    <w:basedOn w:val="Normal"/>
    <w:link w:val="BalloonTextChar"/>
    <w:rsid w:val="00523B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23BB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23BBB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523BBB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1563</Words>
  <Characters>9497</Characters>
  <Application>Microsoft Office Word</Application>
  <DocSecurity>0</DocSecurity>
  <Lines>277</Lines>
  <Paragraphs>214</Paragraphs>
  <ScaleCrop>false</ScaleCrop>
  <Company>Author-it Software Corporation Ltd.</Company>
  <LinksUpToDate>false</LinksUpToDate>
  <CharactersWithSpaces>10959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THHGCS01B Develop and update local knowledge</dc:title>
  <dc:subject>Approved</dc:subject>
  <dc:creator>Service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2012-05-27T03:16:00Z</dcterms:created>
  <dcterms:modified xsi:type="dcterms:W3CDTF">2012-05-27T03:16:00Z</dcterms:modified>
</cp:coreProperties>
</file>