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947" w:rsidP="00513947">
      <w:pPr>
        <w:pStyle w:val="Title"/>
      </w:pPr>
      <w:r>
        <w:fldChar w:fldCharType="begin"/>
      </w:r>
      <w:r>
        <w:instrText xml:space="preserve"> TITLE   \* MERGEFORMAT </w:instrText>
      </w:r>
      <w:r>
        <w:fldChar w:fldCharType="separate"/>
      </w:r>
      <w:r>
        <w:t>TDTD1397B Move materials mechanically using automated equipment</w:t>
      </w:r>
      <w:r>
        <w:fldChar w:fldCharType="end"/>
      </w:r>
    </w:p>
    <w:p w:rsidR="00513947" w:rsidP="00513947">
      <w:pPr>
        <w:pStyle w:val="Version"/>
        <w:sectPr w:rsidSect="00655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48E" w:rsidP="0065548E">
      <w:pPr>
        <w:pStyle w:val="SuperHeading"/>
      </w:pPr>
      <w:r w:rsidRPr="0065548E">
        <w:t>TDTD1397B Move materials mechanically using automated equipment</w:t>
      </w:r>
    </w:p>
    <w:p w:rsidR="00000000" w:rsidRPr="0065548E" w:rsidP="0065548E">
      <w:pPr>
        <w:pStyle w:val="Heading1"/>
      </w:pPr>
      <w:bookmarkStart w:id="1" w:name="O_326368"/>
      <w:bookmarkEnd w:id="1"/>
      <w:r w:rsidRPr="0065548E">
        <w:t>Modification History</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2" w:name="O_326367"/>
      <w:bookmarkEnd w:id="2"/>
      <w:r w:rsidRPr="0065548E">
        <w:t>Unit Descriptor</w:t>
      </w:r>
    </w:p>
    <w:p w:rsidR="00000000" w:rsidRPr="0065548E" w:rsidP="0065548E">
      <w:pPr>
        <w:pStyle w:val="BodyText"/>
      </w:pPr>
      <w:r w:rsidRPr="0065548E">
        <w:t>Field D         Load handling</w:t>
      </w:r>
    </w:p>
    <w:p w:rsidR="00000000" w:rsidRPr="0065548E" w:rsidP="0065548E">
      <w:pPr>
        <w:pStyle w:val="BodyText"/>
      </w:pPr>
      <w:r w:rsidRPr="0065548E">
        <w:t>This unit involves the skills and knowledge required to move materials m</w:t>
      </w:r>
      <w:r w:rsidRPr="0065548E">
        <w:t>echanically using automated equipment such as automatic guided vehicles, tow motors, high level order pickers, conveyor systems, and mechanised pallet movers.  This includes selecting appropriate mechanical moving equipment (where relevant), moving materia</w:t>
      </w:r>
      <w:r w:rsidRPr="0065548E">
        <w:t>ls/goods in accordance with operational requirements, checking condition of materials/goods and completing all required documentation.</w:t>
      </w:r>
    </w:p>
    <w:p w:rsidR="00000000" w:rsidRPr="0065548E" w:rsidP="0065548E">
      <w:pPr>
        <w:pStyle w:val="BodyText"/>
      </w:pPr>
      <w:r w:rsidRPr="0065548E">
        <w:t>Persons achieving competence in this unit will need to fulfil all of the relevant Australian and State/Territory regulati</w:t>
      </w:r>
      <w:r w:rsidRPr="0065548E">
        <w:t>ons and codes concerned with the handling of goods and materials, including dangerous goods and materials where relevant.</w:t>
      </w:r>
    </w:p>
    <w:p w:rsidR="00000000" w:rsidRPr="0065548E" w:rsidP="0065548E">
      <w:pPr>
        <w:pStyle w:val="BodyText"/>
      </w:pPr>
      <w:r w:rsidRPr="0065548E">
        <w:t>Field D         Load handling</w:t>
      </w:r>
    </w:p>
    <w:p w:rsidR="00000000" w:rsidRPr="0065548E" w:rsidP="0065548E">
      <w:pPr>
        <w:pStyle w:val="BodyText"/>
      </w:pPr>
      <w:r w:rsidRPr="0065548E">
        <w:t>This unit involves the skills and knowledge required to move materials mechanically using automated equi</w:t>
      </w:r>
      <w:r w:rsidRPr="0065548E">
        <w:t>pment such as automatic guided vehicles, tow motors, high level order pickers, conveyor systems, and mechanised pallet movers.  This includes selecting appropriate mechanical moving equipment (where relevant), moving materials/goods in accordance with oper</w:t>
      </w:r>
      <w:r w:rsidRPr="0065548E">
        <w:t>ational requirements, checking condition of materials/goods and completing all required documentation.</w:t>
      </w:r>
    </w:p>
    <w:p w:rsidR="00000000" w:rsidRPr="0065548E" w:rsidP="0065548E">
      <w:pPr>
        <w:pStyle w:val="BodyText"/>
      </w:pPr>
      <w:r w:rsidRPr="0065548E">
        <w:t>Persons achieving competence in this unit will need to fulfil all of the relevant Australian and State/Territory regulations and codes concerned with the</w:t>
      </w:r>
      <w:r w:rsidRPr="0065548E">
        <w:t xml:space="preserve"> handling of goods and materials, including dangerous goods and materials where relevant.</w:t>
      </w:r>
    </w:p>
    <w:p w:rsidR="00000000" w:rsidRPr="0065548E" w:rsidP="0065548E">
      <w:pPr>
        <w:pStyle w:val="AllowPageBreak"/>
      </w:pPr>
    </w:p>
    <w:p w:rsidR="00000000" w:rsidRPr="0065548E" w:rsidP="0065548E">
      <w:pPr>
        <w:pStyle w:val="Heading1"/>
      </w:pPr>
      <w:bookmarkStart w:id="3" w:name="O_326366"/>
      <w:bookmarkEnd w:id="3"/>
      <w:r w:rsidRPr="0065548E">
        <w:t>Application of the Unit</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4" w:name="O_326365"/>
      <w:bookmarkEnd w:id="4"/>
      <w:r w:rsidRPr="0065548E">
        <w:t>Licensing/Regulatory Information</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5" w:name="O_326364"/>
      <w:bookmarkEnd w:id="5"/>
      <w:r w:rsidRPr="0065548E">
        <w:t>Pre-Requisites</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6" w:name="O_326358"/>
      <w:bookmarkEnd w:id="6"/>
      <w:r w:rsidRPr="0065548E">
        <w:t>Employability Skills Information</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7" w:name="O_326363"/>
      <w:bookmarkEnd w:id="7"/>
      <w:r w:rsidRPr="0065548E">
        <w:t>Elements and Performance Criteria Pre-Content</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8" w:name="O_326369"/>
      <w:bookmarkEnd w:id="8"/>
      <w:r w:rsidRPr="0065548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1394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rPr>
                <w:rStyle w:val="SpecialBold"/>
              </w:rPr>
              <w:t>Elements and Performance Criteria</w:t>
            </w:r>
          </w:p>
        </w:tc>
      </w:tr>
      <w:tr w:rsidTr="0051394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5548E" w:rsidP="0065548E">
            <w:pPr>
              <w:pStyle w:val="BodyText"/>
            </w:pPr>
            <w:r w:rsidRPr="0065548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rPr>
                <w:rStyle w:val="SpecialBold"/>
              </w:rPr>
              <w:t>Performance Criteria</w:t>
            </w:r>
          </w:p>
        </w:tc>
      </w:tr>
      <w:tr w:rsidTr="005139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1</w:t>
            </w:r>
          </w:p>
        </w:tc>
        <w:tc>
          <w:tcPr>
            <w:tcW w:w="3000" w:type="dxa"/>
            <w:vMerge w:val="restart"/>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Select load moving equipment</w:t>
            </w:r>
          </w:p>
        </w:tc>
        <w:tc>
          <w:tcPr>
            <w:tcW w:w="5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1.1</w:t>
            </w:r>
          </w:p>
        </w:tc>
        <w:tc>
          <w:tcPr>
            <w:tcW w:w="51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The mechanised handling equipment, the route to be taken and procedures to be used are selected appropriate to the characteristics of the goods</w:t>
            </w:r>
          </w:p>
        </w:tc>
      </w:tr>
      <w:tr w:rsidTr="005139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1.2</w:t>
            </w:r>
          </w:p>
        </w:tc>
        <w:tc>
          <w:tcPr>
            <w:tcW w:w="51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Dangerous goods and hazardous materials are identified and handled in accordance with codes of practice, OHS requirements and workplace procedures</w:t>
            </w:r>
          </w:p>
        </w:tc>
      </w:tr>
      <w:tr w:rsidTr="005139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2</w:t>
            </w:r>
          </w:p>
        </w:tc>
        <w:tc>
          <w:tcPr>
            <w:tcW w:w="3000" w:type="dxa"/>
            <w:vMerge w:val="restart"/>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Move goods</w:t>
            </w:r>
          </w:p>
        </w:tc>
        <w:tc>
          <w:tcPr>
            <w:tcW w:w="5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2.1</w:t>
            </w:r>
          </w:p>
        </w:tc>
        <w:tc>
          <w:tcPr>
            <w:tcW w:w="51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Goods are moved using the selected materials handling equipment in accordance with occupati</w:t>
            </w:r>
            <w:r w:rsidRPr="0065548E">
              <w:t>onal health and safety regulations, manufacturer's instructions and company procedures</w:t>
            </w:r>
          </w:p>
        </w:tc>
      </w:tr>
      <w:tr w:rsidTr="005139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2.2</w:t>
            </w:r>
          </w:p>
        </w:tc>
        <w:tc>
          <w:tcPr>
            <w:tcW w:w="51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Problems in the movement of goods and materials using the automated equipment are identified and are reported in accordance with workplace procedures</w:t>
            </w:r>
          </w:p>
        </w:tc>
      </w:tr>
      <w:tr w:rsidTr="0051394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3</w:t>
            </w:r>
          </w:p>
        </w:tc>
        <w:tc>
          <w:tcPr>
            <w:tcW w:w="3000" w:type="dxa"/>
            <w:vMerge w:val="restart"/>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Check goods and complete documentation</w:t>
            </w:r>
          </w:p>
        </w:tc>
        <w:tc>
          <w:tcPr>
            <w:tcW w:w="5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3.1</w:t>
            </w:r>
          </w:p>
        </w:tc>
        <w:tc>
          <w:tcPr>
            <w:tcW w:w="51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Moved goods are inspected for possible damage during transit/movement and appropriate action is taken</w:t>
            </w:r>
          </w:p>
        </w:tc>
      </w:tr>
      <w:tr w:rsidTr="0051394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548E">
            <w:pPr>
              <w:pStyle w:val="BodyText"/>
              <w:rPr>
                <w:lang w:val="en-NZ"/>
              </w:rPr>
            </w:pPr>
            <w:r w:rsidRPr="0065548E">
              <w:t>3.2</w:t>
            </w:r>
          </w:p>
        </w:tc>
        <w:tc>
          <w:tcPr>
            <w:tcW w:w="5100" w:type="dxa"/>
            <w:tcBorders>
              <w:top w:val="nil"/>
              <w:left w:val="nil"/>
              <w:bottom w:val="nil"/>
              <w:right w:val="nil"/>
            </w:tcBorders>
            <w:tcMar>
              <w:top w:w="0" w:type="dxa"/>
              <w:left w:w="62" w:type="dxa"/>
              <w:bottom w:w="0" w:type="dxa"/>
              <w:right w:w="62" w:type="dxa"/>
            </w:tcMar>
          </w:tcPr>
          <w:p w:rsidR="00000000" w:rsidRPr="0065548E" w:rsidP="0065548E">
            <w:pPr>
              <w:pStyle w:val="BodyText"/>
            </w:pPr>
            <w:r w:rsidRPr="0065548E">
              <w:t>All required documentation is completed for the tracking of the moved goods in accordance with company r</w:t>
            </w:r>
            <w:r w:rsidRPr="0065548E">
              <w:t>equirements</w:t>
            </w:r>
          </w:p>
        </w:tc>
      </w:tr>
    </w:tbl>
    <w:p w:rsidR="00000000" w:rsidRPr="0065548E" w:rsidP="0065548E">
      <w:pPr>
        <w:pStyle w:val="BodyText"/>
      </w:pPr>
    </w:p>
    <w:p w:rsidR="00000000" w:rsidRPr="0065548E" w:rsidP="0065548E">
      <w:pPr>
        <w:pStyle w:val="AllowPageBreak"/>
      </w:pPr>
    </w:p>
    <w:p w:rsidR="00000000" w:rsidRPr="0065548E" w:rsidP="0065548E">
      <w:pPr>
        <w:pStyle w:val="Heading1"/>
      </w:pPr>
      <w:bookmarkStart w:id="9" w:name="O_326362"/>
      <w:bookmarkEnd w:id="9"/>
      <w:r w:rsidRPr="0065548E">
        <w:t>Required Skills and Knowledge</w:t>
      </w:r>
    </w:p>
    <w:p w:rsidR="00000000" w:rsidRPr="0065548E" w:rsidP="0065548E">
      <w:pPr>
        <w:pStyle w:val="BodyText"/>
      </w:pPr>
      <w:r w:rsidRPr="0065548E">
        <w:t>Not applicable.</w:t>
      </w:r>
    </w:p>
    <w:p w:rsidR="00000000" w:rsidRPr="0065548E" w:rsidP="0065548E">
      <w:pPr>
        <w:pStyle w:val="AllowPageBreak"/>
      </w:pPr>
    </w:p>
    <w:p w:rsidR="00000000" w:rsidRPr="0065548E" w:rsidP="0065548E">
      <w:pPr>
        <w:pStyle w:val="Heading1"/>
      </w:pPr>
      <w:bookmarkStart w:id="10" w:name="O_326361"/>
      <w:bookmarkEnd w:id="10"/>
      <w:r w:rsidRPr="0065548E">
        <w:t>Evidence Guide</w:t>
      </w:r>
    </w:p>
    <w:p w:rsidR="00000000" w:rsidRPr="0065548E" w:rsidP="0065548E">
      <w:pPr>
        <w:pStyle w:val="BodyText"/>
      </w:pPr>
      <w:r w:rsidRPr="0065548E">
        <w:rPr>
          <w:rStyle w:val="SpecialBold"/>
        </w:rPr>
        <w:t>Critical aspects of evidence to be considered</w:t>
      </w:r>
    </w:p>
    <w:p w:rsidR="00000000" w:rsidRPr="0065548E" w:rsidP="0065548E">
      <w:pPr>
        <w:pStyle w:val="BodyText"/>
      </w:pPr>
      <w:r w:rsidRPr="0065548E">
        <w:t>a. Assessment must confirm appropriate knowledge and skills to:</w:t>
      </w:r>
    </w:p>
    <w:p w:rsidR="00000000" w:rsidRPr="0065548E" w:rsidP="0065548E">
      <w:pPr>
        <w:pStyle w:val="BodyText"/>
      </w:pPr>
      <w:r w:rsidRPr="0065548E">
        <w:t>a.1. use automated equipment to move loads mechanically</w:t>
      </w:r>
    </w:p>
    <w:p w:rsidR="00000000" w:rsidRPr="0065548E" w:rsidP="0065548E">
      <w:pPr>
        <w:pStyle w:val="BodyText"/>
      </w:pPr>
      <w:r w:rsidRPr="0065548E">
        <w:t>a.2. identify risks to self, others and equipment when using automated equipment to move materials and take appropriate precautions to minimise the risks</w:t>
      </w:r>
    </w:p>
    <w:p w:rsidR="00000000" w:rsidRPr="0065548E" w:rsidP="0065548E">
      <w:pPr>
        <w:pStyle w:val="BodyText"/>
      </w:pPr>
      <w:r w:rsidRPr="0065548E">
        <w:t>a.3. estimate effect of load and operating lim</w:t>
      </w:r>
      <w:r w:rsidRPr="0065548E">
        <w:t>itations of automated equipment</w:t>
      </w:r>
    </w:p>
    <w:p w:rsidR="00000000" w:rsidRPr="0065548E" w:rsidP="0065548E">
      <w:pPr>
        <w:pStyle w:val="BodyText"/>
      </w:pPr>
      <w:r w:rsidRPr="0065548E">
        <w:t>a.4. locate, interpret and apply relevant information</w:t>
      </w:r>
    </w:p>
    <w:p w:rsidR="00000000" w:rsidRPr="0065548E" w:rsidP="0065548E">
      <w:pPr>
        <w:pStyle w:val="BodyText"/>
      </w:pPr>
      <w:r w:rsidRPr="0065548E">
        <w:t>a.5. maintain workplace records</w:t>
      </w:r>
    </w:p>
    <w:p w:rsidR="00000000" w:rsidRPr="0065548E" w:rsidP="0065548E">
      <w:pPr>
        <w:pStyle w:val="BodyText"/>
      </w:pPr>
      <w:r w:rsidRPr="0065548E">
        <w:t>a.6. use workplace colloquial and technical language and communication technologies in the workplace context</w:t>
      </w:r>
    </w:p>
    <w:p w:rsidR="00000000" w:rsidRPr="0065548E" w:rsidP="0065548E">
      <w:pPr>
        <w:pStyle w:val="BodyText"/>
      </w:pPr>
      <w:r w:rsidRPr="0065548E">
        <w:rPr>
          <w:rStyle w:val="SpecialBold"/>
        </w:rPr>
        <w:t xml:space="preserve">Interdependent assessment of </w:t>
      </w:r>
      <w:r w:rsidRPr="0065548E">
        <w:rPr>
          <w:rStyle w:val="SpecialBold"/>
        </w:rPr>
        <w:t>units</w:t>
      </w:r>
    </w:p>
    <w:p w:rsidR="00000000" w:rsidRPr="0065548E" w:rsidP="0065548E">
      <w:pPr>
        <w:pStyle w:val="BodyText"/>
      </w:pPr>
      <w:r w:rsidRPr="0065548E">
        <w:t>a. This unit of competency may be assessed in conjunction with other units that form part of a worker's job function</w:t>
      </w:r>
    </w:p>
    <w:p w:rsidR="00000000" w:rsidRPr="0065548E" w:rsidP="0065548E">
      <w:pPr>
        <w:pStyle w:val="BodyText"/>
      </w:pPr>
      <w:r w:rsidRPr="0065548E">
        <w:rPr>
          <w:rStyle w:val="SpecialBold"/>
        </w:rPr>
        <w:t>Required knowledge and skills</w:t>
      </w:r>
    </w:p>
    <w:p w:rsidR="00000000" w:rsidRPr="0065548E" w:rsidP="0065548E">
      <w:pPr>
        <w:pStyle w:val="BodyText"/>
      </w:pPr>
      <w:r w:rsidRPr="0065548E">
        <w:t>a. Relevant OHS procedures and guidelines concerning the use of automated equipment to move loads mecha</w:t>
      </w:r>
      <w:r w:rsidRPr="0065548E">
        <w:t>nically</w:t>
      </w:r>
    </w:p>
    <w:p w:rsidR="00000000" w:rsidRPr="0065548E" w:rsidP="0065548E">
      <w:pPr>
        <w:pStyle w:val="BodyText"/>
      </w:pPr>
      <w:r w:rsidRPr="0065548E">
        <w:t>b. Risks when using automated equipment to move loads and related precautions to control the risks</w:t>
      </w:r>
    </w:p>
    <w:p w:rsidR="00000000" w:rsidRPr="0065548E" w:rsidP="0065548E">
      <w:pPr>
        <w:pStyle w:val="BodyText"/>
      </w:pPr>
      <w:r w:rsidRPr="0065548E">
        <w:t>c. Workplace procedures and policies for the movement of materials and goods using automated equipment</w:t>
      </w:r>
    </w:p>
    <w:p w:rsidR="00000000" w:rsidRPr="0065548E" w:rsidP="0065548E">
      <w:pPr>
        <w:pStyle w:val="BodyText"/>
      </w:pPr>
      <w:r w:rsidRPr="0065548E">
        <w:t>d. Housekeeping standards and procedures requi</w:t>
      </w:r>
      <w:r w:rsidRPr="0065548E">
        <w:t>red in the workplace</w:t>
      </w:r>
    </w:p>
    <w:p w:rsidR="00000000" w:rsidRPr="0065548E" w:rsidP="0065548E">
      <w:pPr>
        <w:pStyle w:val="BodyText"/>
      </w:pPr>
      <w:r w:rsidRPr="0065548E">
        <w:t>e. Site layout and obstacles</w:t>
      </w:r>
    </w:p>
    <w:p w:rsidR="00000000" w:rsidRPr="0065548E" w:rsidP="0065548E">
      <w:pPr>
        <w:pStyle w:val="BodyText"/>
      </w:pPr>
      <w:r w:rsidRPr="0065548E">
        <w:t>f. Ability to modify activities depending on differing workplace contexts, risk situations and environments</w:t>
      </w:r>
    </w:p>
    <w:p w:rsidR="00000000" w:rsidRPr="0065548E" w:rsidP="0065548E">
      <w:pPr>
        <w:pStyle w:val="BodyText"/>
      </w:pPr>
      <w:r w:rsidRPr="0065548E">
        <w:t>g. Ability to read and comprehend simple statements in English</w:t>
      </w:r>
    </w:p>
    <w:p w:rsidR="00000000" w:rsidRPr="0065548E" w:rsidP="0065548E">
      <w:pPr>
        <w:pStyle w:val="BodyText"/>
      </w:pPr>
      <w:r w:rsidRPr="0065548E">
        <w:t>h. Ability to identify containers a</w:t>
      </w:r>
      <w:r w:rsidRPr="0065548E">
        <w:t>nd goods coding, IMDG markings and where applicable emergency information panels</w:t>
      </w:r>
    </w:p>
    <w:p w:rsidR="00000000" w:rsidRPr="0065548E" w:rsidP="0065548E">
      <w:pPr>
        <w:pStyle w:val="BodyText"/>
      </w:pPr>
      <w:r w:rsidRPr="0065548E">
        <w:t>i. Ability to estimate the size shape and special requirements of loads</w:t>
      </w:r>
    </w:p>
    <w:p w:rsidR="00000000" w:rsidRPr="0065548E" w:rsidP="0065548E">
      <w:pPr>
        <w:pStyle w:val="BodyText"/>
      </w:pPr>
      <w:r w:rsidRPr="0065548E">
        <w:rPr>
          <w:rStyle w:val="SpecialBold"/>
        </w:rPr>
        <w:t>Resource implications</w:t>
      </w:r>
    </w:p>
    <w:p w:rsidR="00000000" w:rsidRPr="0065548E" w:rsidP="0065548E">
      <w:pPr>
        <w:pStyle w:val="BodyText"/>
      </w:pPr>
      <w:r w:rsidRPr="0065548E">
        <w:t>a. Access is required to opportunities to:</w:t>
      </w:r>
    </w:p>
    <w:p w:rsidR="00000000" w:rsidRPr="0065548E" w:rsidP="0065548E">
      <w:pPr>
        <w:pStyle w:val="BodyText"/>
      </w:pPr>
      <w:r w:rsidRPr="0065548E">
        <w:t>a.1. participate in a range of exercis</w:t>
      </w:r>
      <w:r w:rsidRPr="0065548E">
        <w:t>es, case studies and other simulated practical and knowledge assessments that demonstrate the skills and knowledge to mechanically move materials and goods safely using automated equipment, and/or</w:t>
      </w:r>
    </w:p>
    <w:p w:rsidR="00000000" w:rsidRPr="0065548E" w:rsidP="0065548E">
      <w:pPr>
        <w:pStyle w:val="BodyText"/>
      </w:pPr>
      <w:r w:rsidRPr="0065548E">
        <w:t>a.2. mechanically move materials and goods safely using aut</w:t>
      </w:r>
      <w:r w:rsidRPr="0065548E">
        <w:t xml:space="preserve">omated equipment in an appropriate range of operational situations </w:t>
      </w:r>
    </w:p>
    <w:p w:rsidR="00000000" w:rsidRPr="0065548E" w:rsidP="0065548E">
      <w:pPr>
        <w:pStyle w:val="BodyText"/>
      </w:pPr>
      <w:r w:rsidRPr="0065548E">
        <w:rPr>
          <w:rStyle w:val="SpecialBold"/>
        </w:rPr>
        <w:t>Consistency in performance</w:t>
      </w:r>
    </w:p>
    <w:p w:rsidR="00000000" w:rsidRPr="0065548E" w:rsidP="0065548E">
      <w:pPr>
        <w:pStyle w:val="BodyText"/>
      </w:pPr>
      <w:r w:rsidRPr="0065548E">
        <w:t>a. Applies underpinning knowledge and skills when:</w:t>
      </w:r>
    </w:p>
    <w:p w:rsidR="00000000" w:rsidRPr="0065548E" w:rsidP="0065548E">
      <w:pPr>
        <w:pStyle w:val="BodyText"/>
      </w:pPr>
      <w:r w:rsidRPr="0065548E">
        <w:t>a.1. using automated equipment to move loads mechanically</w:t>
      </w:r>
    </w:p>
    <w:p w:rsidR="00000000" w:rsidRPr="0065548E" w:rsidP="0065548E">
      <w:pPr>
        <w:pStyle w:val="BodyText"/>
      </w:pPr>
      <w:r w:rsidRPr="0065548E">
        <w:t>a.2. identifying risks to self, others and equipment when using automated equipment to move materials and taking appropriate precautions to minimise the risks</w:t>
      </w:r>
    </w:p>
    <w:p w:rsidR="00000000" w:rsidRPr="0065548E" w:rsidP="0065548E">
      <w:pPr>
        <w:pStyle w:val="BodyText"/>
      </w:pPr>
      <w:r w:rsidRPr="0065548E">
        <w:t>a.3. estimating effect of load and operating limitations of equipment</w:t>
      </w:r>
    </w:p>
    <w:p w:rsidR="00000000" w:rsidRPr="0065548E" w:rsidP="0065548E">
      <w:pPr>
        <w:pStyle w:val="BodyText"/>
      </w:pPr>
      <w:r w:rsidRPr="0065548E">
        <w:t>a.4. locating, interpreting</w:t>
      </w:r>
      <w:r w:rsidRPr="0065548E">
        <w:t xml:space="preserve"> and applying relevant information</w:t>
      </w:r>
    </w:p>
    <w:p w:rsidR="00000000" w:rsidRPr="0065548E" w:rsidP="0065548E">
      <w:pPr>
        <w:pStyle w:val="BodyText"/>
      </w:pPr>
      <w:r w:rsidRPr="0065548E">
        <w:t>a.5. maintaining workplace records</w:t>
      </w:r>
    </w:p>
    <w:p w:rsidR="00000000" w:rsidRPr="0065548E" w:rsidP="0065548E">
      <w:pPr>
        <w:pStyle w:val="BodyText"/>
      </w:pPr>
      <w:r w:rsidRPr="0065548E">
        <w:t>a.6. using workplace colloquial and technical language and communication technologies in the workplace context</w:t>
      </w:r>
    </w:p>
    <w:p w:rsidR="00000000" w:rsidRPr="0065548E" w:rsidP="0065548E">
      <w:pPr>
        <w:pStyle w:val="BodyText"/>
      </w:pPr>
      <w:r w:rsidRPr="0065548E">
        <w:t>b. Shows evidence of application of relevant workplace procedures including</w:t>
      </w:r>
      <w:r w:rsidRPr="0065548E">
        <w:t>:</w:t>
      </w:r>
    </w:p>
    <w:p w:rsidR="00000000" w:rsidRPr="0065548E" w:rsidP="0065548E">
      <w:pPr>
        <w:pStyle w:val="BodyText"/>
      </w:pPr>
      <w:r w:rsidRPr="0065548E">
        <w:t>b.1. OHS regulations and hazard prevention policies and procedures</w:t>
      </w:r>
    </w:p>
    <w:p w:rsidR="00000000" w:rsidRPr="0065548E" w:rsidP="0065548E">
      <w:pPr>
        <w:pStyle w:val="BodyText"/>
      </w:pPr>
      <w:r w:rsidRPr="0065548E">
        <w:t>b.2. workplace procedures and work instructions concerning the use of automated equipment to mechanically move materials and goods</w:t>
      </w:r>
    </w:p>
    <w:p w:rsidR="00000000" w:rsidRPr="0065548E" w:rsidP="0065548E">
      <w:pPr>
        <w:pStyle w:val="BodyText"/>
      </w:pPr>
      <w:r w:rsidRPr="0065548E">
        <w:t>b.3. obtaining assistance from other team members when r</w:t>
      </w:r>
      <w:r w:rsidRPr="0065548E">
        <w:t>equired</w:t>
      </w:r>
    </w:p>
    <w:p w:rsidR="00000000" w:rsidRPr="0065548E" w:rsidP="0065548E">
      <w:pPr>
        <w:pStyle w:val="BodyText"/>
      </w:pPr>
      <w:r w:rsidRPr="0065548E">
        <w:t>b.4. housekeeping procedures</w:t>
      </w:r>
    </w:p>
    <w:p w:rsidR="00000000" w:rsidRPr="0065548E" w:rsidP="0065548E">
      <w:pPr>
        <w:pStyle w:val="BodyText"/>
      </w:pPr>
      <w:r w:rsidRPr="0065548E">
        <w:t>b.5. environmental protection procedures when shifting materials</w:t>
      </w:r>
    </w:p>
    <w:p w:rsidR="00000000" w:rsidRPr="0065548E" w:rsidP="0065548E">
      <w:pPr>
        <w:pStyle w:val="BodyText"/>
      </w:pPr>
      <w:r w:rsidRPr="0065548E">
        <w:t>c. Action is taken promptly to report and/or rectify any potential difficulties in safely moving materials/goods mechanically using automated equipment in</w:t>
      </w:r>
      <w:r w:rsidRPr="0065548E">
        <w:t xml:space="preserve"> accordance with OHS requirements and workplace procedures</w:t>
      </w:r>
    </w:p>
    <w:p w:rsidR="00000000" w:rsidRPr="0065548E" w:rsidP="0065548E">
      <w:pPr>
        <w:pStyle w:val="BodyText"/>
      </w:pPr>
      <w:r w:rsidRPr="0065548E">
        <w:t>d. Performance is demonstrated consistently over a period of time and in a suitable range of contexts</w:t>
      </w:r>
    </w:p>
    <w:p w:rsidR="00000000" w:rsidRPr="0065548E" w:rsidP="0065548E">
      <w:pPr>
        <w:pStyle w:val="BodyText"/>
      </w:pPr>
      <w:r w:rsidRPr="0065548E">
        <w:t xml:space="preserve">e. Work is completed systematically with required attention to detail without damage to goods, </w:t>
      </w:r>
      <w:r w:rsidRPr="0065548E">
        <w:t>equipment or personnel</w:t>
      </w:r>
    </w:p>
    <w:p w:rsidR="00000000" w:rsidRPr="0065548E" w:rsidP="0065548E">
      <w:pPr>
        <w:pStyle w:val="BodyText"/>
      </w:pPr>
      <w:r w:rsidRPr="0065548E">
        <w:rPr>
          <w:rStyle w:val="SpecialBold"/>
        </w:rPr>
        <w:t>Context for assessment</w:t>
      </w:r>
    </w:p>
    <w:p w:rsidR="00000000" w:rsidRPr="0065548E" w:rsidP="0065548E">
      <w:pPr>
        <w:pStyle w:val="BodyText"/>
      </w:pPr>
      <w:r w:rsidRPr="0065548E">
        <w:t>a. Assessment of this unit must be undertaken by a Registered Training Organisation:</w:t>
      </w:r>
    </w:p>
    <w:p w:rsidR="00000000" w:rsidRPr="0065548E" w:rsidP="0065548E">
      <w:pPr>
        <w:pStyle w:val="BodyText"/>
      </w:pPr>
      <w:r w:rsidRPr="0065548E">
        <w:t>a.1. As a minimum, assessment of knowledge must be conducted through appropriate oral and/or written questioning</w:t>
      </w:r>
    </w:p>
    <w:p w:rsidR="00000000" w:rsidRPr="0065548E" w:rsidP="0065548E">
      <w:pPr>
        <w:pStyle w:val="BodyText"/>
      </w:pPr>
      <w:r w:rsidRPr="0065548E">
        <w:t>a.2. Appropr</w:t>
      </w:r>
      <w:r w:rsidRPr="0065548E">
        <w:t>iate practical assessment must occur:</w:t>
      </w:r>
    </w:p>
    <w:p w:rsidR="00000000" w:rsidRPr="0065548E" w:rsidP="0065548E">
      <w:pPr>
        <w:pStyle w:val="BodyText"/>
      </w:pPr>
      <w:r w:rsidRPr="0065548E">
        <w:t>a.2.1.at the Registered Training Organisation, and/or</w:t>
      </w:r>
    </w:p>
    <w:p w:rsidR="00000000" w:rsidRPr="0065548E" w:rsidP="0065548E">
      <w:pPr>
        <w:pStyle w:val="BodyText"/>
      </w:pPr>
      <w:r w:rsidRPr="0065548E">
        <w:t>a.2.2.in an appropriate work situation</w:t>
      </w:r>
    </w:p>
    <w:p w:rsidR="00000000" w:rsidRPr="0065548E" w:rsidP="0065548E">
      <w:pPr>
        <w:pStyle w:val="BodyText"/>
      </w:pPr>
      <w:r w:rsidRPr="0065548E">
        <w:rPr>
          <w:rStyle w:val="SpecialBold"/>
        </w:rPr>
        <w:t>Critical aspects of evidence to be considered</w:t>
      </w:r>
    </w:p>
    <w:p w:rsidR="00000000" w:rsidRPr="0065548E" w:rsidP="0065548E">
      <w:pPr>
        <w:pStyle w:val="BodyText"/>
      </w:pPr>
      <w:r w:rsidRPr="0065548E">
        <w:t>a. Assessment must confirm appropriate knowledge and skills to:</w:t>
      </w:r>
    </w:p>
    <w:p w:rsidR="00000000" w:rsidRPr="0065548E" w:rsidP="0065548E">
      <w:pPr>
        <w:pStyle w:val="BodyText"/>
      </w:pPr>
      <w:r w:rsidRPr="0065548E">
        <w:t>a.1. use automa</w:t>
      </w:r>
      <w:r w:rsidRPr="0065548E">
        <w:t>ted equipment to move loads mechanically</w:t>
      </w:r>
    </w:p>
    <w:p w:rsidR="00000000" w:rsidRPr="0065548E" w:rsidP="0065548E">
      <w:pPr>
        <w:pStyle w:val="BodyText"/>
      </w:pPr>
      <w:r w:rsidRPr="0065548E">
        <w:t>a.2. identify risks to self, others and equipment when using automated equipment to move materials and take appropriate precautions to minimise the risks</w:t>
      </w:r>
    </w:p>
    <w:p w:rsidR="00000000" w:rsidRPr="0065548E" w:rsidP="0065548E">
      <w:pPr>
        <w:pStyle w:val="BodyText"/>
      </w:pPr>
      <w:r w:rsidRPr="0065548E">
        <w:t>a.3. estimate effect of load and operating limitations of aut</w:t>
      </w:r>
      <w:r w:rsidRPr="0065548E">
        <w:t>omated equipment</w:t>
      </w:r>
    </w:p>
    <w:p w:rsidR="00000000" w:rsidRPr="0065548E" w:rsidP="0065548E">
      <w:pPr>
        <w:pStyle w:val="BodyText"/>
      </w:pPr>
      <w:r w:rsidRPr="0065548E">
        <w:t>a.4. locate, interpret and apply relevant information</w:t>
      </w:r>
    </w:p>
    <w:p w:rsidR="00000000" w:rsidRPr="0065548E" w:rsidP="0065548E">
      <w:pPr>
        <w:pStyle w:val="BodyText"/>
      </w:pPr>
      <w:r w:rsidRPr="0065548E">
        <w:t>a.5. maintain workplace records</w:t>
      </w:r>
    </w:p>
    <w:p w:rsidR="00000000" w:rsidRPr="0065548E" w:rsidP="0065548E">
      <w:pPr>
        <w:pStyle w:val="BodyText"/>
      </w:pPr>
      <w:r w:rsidRPr="0065548E">
        <w:t>a.6. use workplace colloquial and technical language and communication technologies in the workplace context</w:t>
      </w:r>
    </w:p>
    <w:p w:rsidR="00000000" w:rsidRPr="0065548E" w:rsidP="0065548E">
      <w:pPr>
        <w:pStyle w:val="BodyText"/>
      </w:pPr>
      <w:r w:rsidRPr="0065548E">
        <w:rPr>
          <w:rStyle w:val="SpecialBold"/>
        </w:rPr>
        <w:t>Interdependent assessment of units</w:t>
      </w:r>
    </w:p>
    <w:p w:rsidR="00000000" w:rsidRPr="0065548E" w:rsidP="0065548E">
      <w:pPr>
        <w:pStyle w:val="BodyText"/>
      </w:pPr>
      <w:r w:rsidRPr="0065548E">
        <w:t>a. This unit of competency may be assessed in conjunction with other units that form part of a worker's job function</w:t>
      </w:r>
    </w:p>
    <w:p w:rsidR="00000000" w:rsidRPr="0065548E" w:rsidP="0065548E">
      <w:pPr>
        <w:pStyle w:val="BodyText"/>
      </w:pPr>
      <w:r w:rsidRPr="0065548E">
        <w:rPr>
          <w:rStyle w:val="SpecialBold"/>
        </w:rPr>
        <w:t>Required knowledge and skills</w:t>
      </w:r>
    </w:p>
    <w:p w:rsidR="00000000" w:rsidRPr="0065548E" w:rsidP="0065548E">
      <w:pPr>
        <w:pStyle w:val="BodyText"/>
      </w:pPr>
      <w:r w:rsidRPr="0065548E">
        <w:t>a. Relevant OHS procedures and guidelines concerning the use of automated equipment to move loads mechanicall</w:t>
      </w:r>
      <w:r w:rsidRPr="0065548E">
        <w:t>y</w:t>
      </w:r>
    </w:p>
    <w:p w:rsidR="00000000" w:rsidRPr="0065548E" w:rsidP="0065548E">
      <w:pPr>
        <w:pStyle w:val="BodyText"/>
      </w:pPr>
      <w:r w:rsidRPr="0065548E">
        <w:t>b. Risks when using automated equipment to move loads and related precautions to control the risks</w:t>
      </w:r>
    </w:p>
    <w:p w:rsidR="00000000" w:rsidRPr="0065548E" w:rsidP="0065548E">
      <w:pPr>
        <w:pStyle w:val="BodyText"/>
      </w:pPr>
      <w:r w:rsidRPr="0065548E">
        <w:t>c. Workplace procedures and policies for the movement of materials and goods using automated equipment</w:t>
      </w:r>
    </w:p>
    <w:p w:rsidR="00000000" w:rsidRPr="0065548E" w:rsidP="0065548E">
      <w:pPr>
        <w:pStyle w:val="BodyText"/>
      </w:pPr>
      <w:r w:rsidRPr="0065548E">
        <w:t>d. Housekeeping standards and procedures required in</w:t>
      </w:r>
      <w:r w:rsidRPr="0065548E">
        <w:t xml:space="preserve"> the workplace</w:t>
      </w:r>
    </w:p>
    <w:p w:rsidR="00000000" w:rsidRPr="0065548E" w:rsidP="0065548E">
      <w:pPr>
        <w:pStyle w:val="BodyText"/>
      </w:pPr>
      <w:r w:rsidRPr="0065548E">
        <w:t>e. Site layout and obstacles</w:t>
      </w:r>
    </w:p>
    <w:p w:rsidR="00000000" w:rsidRPr="0065548E" w:rsidP="0065548E">
      <w:pPr>
        <w:pStyle w:val="BodyText"/>
      </w:pPr>
      <w:r w:rsidRPr="0065548E">
        <w:t>f. Ability to modify activities depending on differing workplace contexts, risk situations and environments</w:t>
      </w:r>
    </w:p>
    <w:p w:rsidR="00000000" w:rsidRPr="0065548E" w:rsidP="0065548E">
      <w:pPr>
        <w:pStyle w:val="BodyText"/>
      </w:pPr>
      <w:r w:rsidRPr="0065548E">
        <w:t>g. Ability to read and comprehend simple statements in English</w:t>
      </w:r>
    </w:p>
    <w:p w:rsidR="00000000" w:rsidRPr="0065548E" w:rsidP="0065548E">
      <w:pPr>
        <w:pStyle w:val="BodyText"/>
      </w:pPr>
      <w:r w:rsidRPr="0065548E">
        <w:t>h. Ability to identify containers and goo</w:t>
      </w:r>
      <w:r w:rsidRPr="0065548E">
        <w:t>ds coding, IMDG markings and where applicable emergency information panels</w:t>
      </w:r>
    </w:p>
    <w:p w:rsidR="00000000" w:rsidRPr="0065548E" w:rsidP="0065548E">
      <w:pPr>
        <w:pStyle w:val="BodyText"/>
      </w:pPr>
      <w:r w:rsidRPr="0065548E">
        <w:t>i. Ability to estimate the size shape and special requirements of loads</w:t>
      </w:r>
    </w:p>
    <w:p w:rsidR="00000000" w:rsidRPr="0065548E" w:rsidP="0065548E">
      <w:pPr>
        <w:pStyle w:val="BodyText"/>
      </w:pPr>
      <w:r w:rsidRPr="0065548E">
        <w:rPr>
          <w:rStyle w:val="SpecialBold"/>
        </w:rPr>
        <w:t>Resource implications</w:t>
      </w:r>
    </w:p>
    <w:p w:rsidR="00000000" w:rsidRPr="0065548E" w:rsidP="0065548E">
      <w:pPr>
        <w:pStyle w:val="BodyText"/>
      </w:pPr>
      <w:r w:rsidRPr="0065548E">
        <w:t>a. Access is required to opportunities to:</w:t>
      </w:r>
    </w:p>
    <w:p w:rsidR="00000000" w:rsidRPr="0065548E" w:rsidP="0065548E">
      <w:pPr>
        <w:pStyle w:val="BodyText"/>
      </w:pPr>
      <w:r w:rsidRPr="0065548E">
        <w:t>a.1. participate in a range of exercises, ca</w:t>
      </w:r>
      <w:r w:rsidRPr="0065548E">
        <w:t>se studies and other simulated practical and knowledge assessments that demonstrate the skills and knowledge to mechanically move materials and goods safely using automated equipment, and/or</w:t>
      </w:r>
    </w:p>
    <w:p w:rsidR="00000000" w:rsidRPr="0065548E" w:rsidP="0065548E">
      <w:pPr>
        <w:pStyle w:val="BodyText"/>
      </w:pPr>
      <w:r w:rsidRPr="0065548E">
        <w:t>a.2. mechanically move materials and goods safely using automated</w:t>
      </w:r>
      <w:r w:rsidRPr="0065548E">
        <w:t xml:space="preserve"> equipment in an appropriate range of operational situations </w:t>
      </w:r>
    </w:p>
    <w:p w:rsidR="00000000" w:rsidRPr="0065548E" w:rsidP="0065548E">
      <w:pPr>
        <w:pStyle w:val="BodyText"/>
      </w:pPr>
      <w:r w:rsidRPr="0065548E">
        <w:rPr>
          <w:rStyle w:val="SpecialBold"/>
        </w:rPr>
        <w:t>Consistency in performance</w:t>
      </w:r>
    </w:p>
    <w:p w:rsidR="00000000" w:rsidRPr="0065548E" w:rsidP="0065548E">
      <w:pPr>
        <w:pStyle w:val="BodyText"/>
      </w:pPr>
      <w:r w:rsidRPr="0065548E">
        <w:t>a. Applies underpinning knowledge and skills when:</w:t>
      </w:r>
    </w:p>
    <w:p w:rsidR="00000000" w:rsidRPr="0065548E" w:rsidP="0065548E">
      <w:pPr>
        <w:pStyle w:val="BodyText"/>
      </w:pPr>
      <w:r w:rsidRPr="0065548E">
        <w:t>a.1. using automated equipment to move loads mechanically</w:t>
      </w:r>
    </w:p>
    <w:p w:rsidR="00000000" w:rsidRPr="0065548E" w:rsidP="0065548E">
      <w:pPr>
        <w:pStyle w:val="BodyText"/>
      </w:pPr>
      <w:r w:rsidRPr="0065548E">
        <w:t xml:space="preserve">a.2. identifying risks to self, others and equipment when </w:t>
      </w:r>
      <w:r w:rsidRPr="0065548E">
        <w:t>using automated equipment to move materials and taking appropriate precautions to minimise the risks</w:t>
      </w:r>
    </w:p>
    <w:p w:rsidR="00000000" w:rsidRPr="0065548E" w:rsidP="0065548E">
      <w:pPr>
        <w:pStyle w:val="BodyText"/>
      </w:pPr>
      <w:r w:rsidRPr="0065548E">
        <w:t>a.3. estimating effect of load and operating limitations of equipment</w:t>
      </w:r>
    </w:p>
    <w:p w:rsidR="00000000" w:rsidRPr="0065548E" w:rsidP="0065548E">
      <w:pPr>
        <w:pStyle w:val="BodyText"/>
      </w:pPr>
      <w:r w:rsidRPr="0065548E">
        <w:t>a.4. locating, interpreting and applying relevant information</w:t>
      </w:r>
    </w:p>
    <w:p w:rsidR="00000000" w:rsidRPr="0065548E" w:rsidP="0065548E">
      <w:pPr>
        <w:pStyle w:val="BodyText"/>
      </w:pPr>
      <w:r w:rsidRPr="0065548E">
        <w:t>a.5. maintaining workpl</w:t>
      </w:r>
      <w:r w:rsidRPr="0065548E">
        <w:t>ace records</w:t>
      </w:r>
    </w:p>
    <w:p w:rsidR="00000000" w:rsidRPr="0065548E" w:rsidP="0065548E">
      <w:pPr>
        <w:pStyle w:val="BodyText"/>
      </w:pPr>
      <w:r w:rsidRPr="0065548E">
        <w:t>a.6. using workplace colloquial and technical language and communication technologies in the workplace context</w:t>
      </w:r>
    </w:p>
    <w:p w:rsidR="00000000" w:rsidRPr="0065548E" w:rsidP="0065548E">
      <w:pPr>
        <w:pStyle w:val="BodyText"/>
      </w:pPr>
      <w:r w:rsidRPr="0065548E">
        <w:t>b. Shows evidence of application of relevant workplace procedures including:</w:t>
      </w:r>
    </w:p>
    <w:p w:rsidR="00000000" w:rsidRPr="0065548E" w:rsidP="0065548E">
      <w:pPr>
        <w:pStyle w:val="BodyText"/>
      </w:pPr>
      <w:r w:rsidRPr="0065548E">
        <w:t xml:space="preserve">b.1. OHS regulations and hazard prevention policies and </w:t>
      </w:r>
      <w:r w:rsidRPr="0065548E">
        <w:t>procedures</w:t>
      </w:r>
    </w:p>
    <w:p w:rsidR="00000000" w:rsidRPr="0065548E" w:rsidP="0065548E">
      <w:pPr>
        <w:pStyle w:val="BodyText"/>
      </w:pPr>
      <w:r w:rsidRPr="0065548E">
        <w:t>b.2. workplace procedures and work instructions concerning the use of automated equipment to mechanically move materials and goods</w:t>
      </w:r>
    </w:p>
    <w:p w:rsidR="00000000" w:rsidRPr="0065548E" w:rsidP="0065548E">
      <w:pPr>
        <w:pStyle w:val="BodyText"/>
      </w:pPr>
      <w:r w:rsidRPr="0065548E">
        <w:t>b.3. obtaining assistance from other team members when required</w:t>
      </w:r>
    </w:p>
    <w:p w:rsidR="00000000" w:rsidRPr="0065548E" w:rsidP="0065548E">
      <w:pPr>
        <w:pStyle w:val="BodyText"/>
      </w:pPr>
      <w:r w:rsidRPr="0065548E">
        <w:t>b.4. housekeeping procedures</w:t>
      </w:r>
    </w:p>
    <w:p w:rsidR="00000000" w:rsidRPr="0065548E" w:rsidP="0065548E">
      <w:pPr>
        <w:pStyle w:val="BodyText"/>
      </w:pPr>
      <w:r w:rsidRPr="0065548E">
        <w:t>b.5. environmental protection procedures when shifting materials</w:t>
      </w:r>
    </w:p>
    <w:p w:rsidR="00000000" w:rsidRPr="0065548E" w:rsidP="0065548E">
      <w:pPr>
        <w:pStyle w:val="BodyText"/>
      </w:pPr>
      <w:r w:rsidRPr="0065548E">
        <w:t>c. Action is taken promptly to report and/or rectify any potential difficulties in safely moving materials/goods mechanically using automated equipment in accordance with OHS requirements and</w:t>
      </w:r>
      <w:r w:rsidRPr="0065548E">
        <w:t xml:space="preserve"> workplace procedures</w:t>
      </w:r>
    </w:p>
    <w:p w:rsidR="00000000" w:rsidRPr="0065548E" w:rsidP="0065548E">
      <w:pPr>
        <w:pStyle w:val="BodyText"/>
      </w:pPr>
      <w:r w:rsidRPr="0065548E">
        <w:t>d. Performance is demonstrated consistently over a period of time and in a suitable range of contexts</w:t>
      </w:r>
    </w:p>
    <w:p w:rsidR="00000000" w:rsidRPr="0065548E" w:rsidP="0065548E">
      <w:pPr>
        <w:pStyle w:val="BodyText"/>
      </w:pPr>
      <w:r w:rsidRPr="0065548E">
        <w:t>e. Work is completed systematically with required attention to detail without damage to goods, equipment or personnel</w:t>
      </w:r>
    </w:p>
    <w:p w:rsidR="00000000" w:rsidRPr="0065548E" w:rsidP="0065548E">
      <w:pPr>
        <w:pStyle w:val="BodyText"/>
      </w:pPr>
      <w:r w:rsidRPr="0065548E">
        <w:rPr>
          <w:rStyle w:val="SpecialBold"/>
        </w:rPr>
        <w:t>Context for as</w:t>
      </w:r>
      <w:r w:rsidRPr="0065548E">
        <w:rPr>
          <w:rStyle w:val="SpecialBold"/>
        </w:rPr>
        <w:t>sessment</w:t>
      </w:r>
    </w:p>
    <w:p w:rsidR="00000000" w:rsidRPr="0065548E" w:rsidP="0065548E">
      <w:pPr>
        <w:pStyle w:val="BodyText"/>
      </w:pPr>
      <w:r w:rsidRPr="0065548E">
        <w:t>a. Assessment of this unit must be undertaken by a Registered Training Organisation:</w:t>
      </w:r>
    </w:p>
    <w:p w:rsidR="00000000" w:rsidRPr="0065548E" w:rsidP="0065548E">
      <w:pPr>
        <w:pStyle w:val="BodyText"/>
      </w:pPr>
      <w:r w:rsidRPr="0065548E">
        <w:t>a.1. As a minimum, assessment of knowledge must be conducted through appropriate oral and/or written questioning</w:t>
      </w:r>
    </w:p>
    <w:p w:rsidR="00000000" w:rsidRPr="0065548E" w:rsidP="0065548E">
      <w:pPr>
        <w:pStyle w:val="BodyText"/>
      </w:pPr>
      <w:r w:rsidRPr="0065548E">
        <w:t>a.2. Appropriate practical assessment must occur:</w:t>
      </w:r>
    </w:p>
    <w:p w:rsidR="00000000" w:rsidRPr="0065548E" w:rsidP="0065548E">
      <w:pPr>
        <w:pStyle w:val="BodyText"/>
      </w:pPr>
      <w:r w:rsidRPr="0065548E">
        <w:t>a.2.1.at the Registered Training Organisation, and/or</w:t>
      </w:r>
    </w:p>
    <w:p w:rsidR="00000000" w:rsidRPr="0065548E" w:rsidP="0065548E">
      <w:pPr>
        <w:pStyle w:val="BodyText"/>
      </w:pPr>
      <w:r w:rsidRPr="0065548E">
        <w:t>a.2.2.in an appropriate work situation</w:t>
      </w:r>
    </w:p>
    <w:p w:rsidR="00000000" w:rsidRPr="0065548E" w:rsidP="0065548E">
      <w:pPr>
        <w:pStyle w:val="AllowPageBreak"/>
      </w:pPr>
    </w:p>
    <w:p w:rsidR="00000000" w:rsidRPr="0065548E" w:rsidP="0065548E">
      <w:pPr>
        <w:pStyle w:val="Heading1"/>
      </w:pPr>
      <w:bookmarkStart w:id="11" w:name="O_326360"/>
      <w:bookmarkEnd w:id="11"/>
      <w:r w:rsidRPr="0065548E">
        <w:t>Range Statement</w:t>
      </w:r>
    </w:p>
    <w:p w:rsidR="00000000" w:rsidRPr="0065548E" w:rsidP="0065548E">
      <w:pPr>
        <w:pStyle w:val="BodyText"/>
      </w:pPr>
      <w:r w:rsidRPr="0065548E">
        <w:rPr>
          <w:rStyle w:val="SpecialBold"/>
        </w:rPr>
        <w:t>General context</w:t>
      </w:r>
    </w:p>
    <w:p w:rsidR="00000000" w:rsidRPr="0065548E" w:rsidP="0065548E">
      <w:pPr>
        <w:pStyle w:val="BodyText"/>
      </w:pPr>
      <w:r w:rsidRPr="0065548E">
        <w:t xml:space="preserve">a. Work must be carried out in compliance with the relevant OHS regulations concerning the movement of materials </w:t>
      </w:r>
      <w:r w:rsidRPr="0065548E">
        <w:t>mechanically using automated equipment</w:t>
      </w:r>
    </w:p>
    <w:p w:rsidR="00000000" w:rsidRPr="0065548E" w:rsidP="0065548E">
      <w:pPr>
        <w:pStyle w:val="BodyText"/>
      </w:pPr>
      <w:r w:rsidRPr="0065548E">
        <w:t>b. Work is performed under limited or minimum supervision</w:t>
      </w:r>
    </w:p>
    <w:p w:rsidR="00000000" w:rsidRPr="0065548E" w:rsidP="0065548E">
      <w:pPr>
        <w:pStyle w:val="BodyText"/>
      </w:pPr>
      <w:r w:rsidRPr="0065548E">
        <w:t>c. Work involves the application of the basic principles and routine procedures for the safe movement of materials mechanically using automated equipment</w:t>
      </w:r>
    </w:p>
    <w:p w:rsidR="00000000" w:rsidRPr="0065548E" w:rsidP="0065548E">
      <w:pPr>
        <w:pStyle w:val="BodyText"/>
      </w:pPr>
      <w:r w:rsidRPr="0065548E">
        <w:rPr>
          <w:rStyle w:val="SpecialBold"/>
        </w:rPr>
        <w:t>Works</w:t>
      </w:r>
      <w:r w:rsidRPr="0065548E">
        <w:rPr>
          <w:rStyle w:val="SpecialBold"/>
        </w:rPr>
        <w:t>ite environment</w:t>
      </w:r>
    </w:p>
    <w:p w:rsidR="00000000" w:rsidRPr="0065548E" w:rsidP="0065548E">
      <w:pPr>
        <w:pStyle w:val="BodyText"/>
      </w:pPr>
      <w:r w:rsidRPr="0065548E">
        <w:t>a. The operations may be conducted in a range of work environments by day or night in a range of typical weather conditions:</w:t>
      </w:r>
    </w:p>
    <w:p w:rsidR="00000000" w:rsidRPr="0065548E" w:rsidP="0065548E">
      <w:pPr>
        <w:pStyle w:val="BodyText"/>
      </w:pPr>
      <w:r w:rsidRPr="0065548E">
        <w:t>b. Customers may be internal or external</w:t>
      </w:r>
    </w:p>
    <w:p w:rsidR="00000000" w:rsidRPr="0065548E" w:rsidP="0065548E">
      <w:pPr>
        <w:pStyle w:val="BodyText"/>
      </w:pPr>
      <w:r w:rsidRPr="0065548E">
        <w:t>c. Workplaces may comprise large, medium or small worksites</w:t>
      </w:r>
    </w:p>
    <w:p w:rsidR="00000000" w:rsidRPr="0065548E" w:rsidP="0065548E">
      <w:pPr>
        <w:pStyle w:val="BodyText"/>
      </w:pPr>
      <w:r w:rsidRPr="0065548E">
        <w:t>d. Work may be</w:t>
      </w:r>
      <w:r w:rsidRPr="0065548E">
        <w:t xml:space="preserve"> conducted in:</w:t>
      </w:r>
    </w:p>
    <w:p w:rsidR="00000000" w:rsidRPr="0065548E" w:rsidP="0065548E">
      <w:pPr>
        <w:pStyle w:val="BodyText"/>
      </w:pPr>
      <w:r w:rsidRPr="0065548E">
        <w:t xml:space="preserve">d.1. restricted spaces </w:t>
      </w:r>
    </w:p>
    <w:p w:rsidR="00000000" w:rsidRPr="0065548E" w:rsidP="0065548E">
      <w:pPr>
        <w:pStyle w:val="BodyText"/>
      </w:pPr>
      <w:r w:rsidRPr="0065548E">
        <w:t>d.2. exposed conditions</w:t>
      </w:r>
    </w:p>
    <w:p w:rsidR="00000000" w:rsidRPr="0065548E" w:rsidP="0065548E">
      <w:pPr>
        <w:pStyle w:val="BodyText"/>
      </w:pPr>
      <w:r w:rsidRPr="0065548E">
        <w:t>d.3. controlled or open environments</w:t>
      </w:r>
    </w:p>
    <w:p w:rsidR="00000000" w:rsidRPr="0065548E" w:rsidP="0065548E">
      <w:pPr>
        <w:pStyle w:val="BodyText"/>
      </w:pPr>
      <w:r w:rsidRPr="0065548E">
        <w:t>e. Mechanised equipment may include a range of goods and materials handling equipment such as:</w:t>
      </w:r>
    </w:p>
    <w:p w:rsidR="00000000" w:rsidRPr="0065548E" w:rsidP="0065548E">
      <w:pPr>
        <w:pStyle w:val="BodyText"/>
      </w:pPr>
      <w:r w:rsidRPr="0065548E">
        <w:t>e.1. automatic guided vehicle</w:t>
      </w:r>
    </w:p>
    <w:p w:rsidR="00000000" w:rsidRPr="0065548E" w:rsidP="0065548E">
      <w:pPr>
        <w:pStyle w:val="BodyText"/>
      </w:pPr>
      <w:r w:rsidRPr="0065548E">
        <w:t>e.2. tow motors</w:t>
      </w:r>
    </w:p>
    <w:p w:rsidR="00000000" w:rsidRPr="0065548E" w:rsidP="0065548E">
      <w:pPr>
        <w:pStyle w:val="BodyText"/>
      </w:pPr>
      <w:r w:rsidRPr="0065548E">
        <w:t>e.3. high level order picker</w:t>
      </w:r>
    </w:p>
    <w:p w:rsidR="00000000" w:rsidRPr="0065548E" w:rsidP="0065548E">
      <w:pPr>
        <w:pStyle w:val="BodyText"/>
      </w:pPr>
      <w:r w:rsidRPr="0065548E">
        <w:t>e.4. conveyor system</w:t>
      </w:r>
    </w:p>
    <w:p w:rsidR="00000000" w:rsidRPr="0065548E" w:rsidP="0065548E">
      <w:pPr>
        <w:pStyle w:val="BodyText"/>
      </w:pPr>
      <w:r w:rsidRPr="0065548E">
        <w:t>e.5. mechanised pallet mover</w:t>
      </w:r>
    </w:p>
    <w:p w:rsidR="00000000" w:rsidRPr="0065548E" w:rsidP="0065548E">
      <w:pPr>
        <w:pStyle w:val="BodyText"/>
      </w:pPr>
      <w:r w:rsidRPr="0065548E">
        <w:t>f. Personal protection equipment may include:</w:t>
      </w:r>
    </w:p>
    <w:p w:rsidR="00000000" w:rsidRPr="0065548E" w:rsidP="0065548E">
      <w:pPr>
        <w:pStyle w:val="BodyText"/>
      </w:pPr>
      <w:r w:rsidRPr="0065548E">
        <w:t>f.1. gloves</w:t>
      </w:r>
    </w:p>
    <w:p w:rsidR="00000000" w:rsidRPr="0065548E" w:rsidP="0065548E">
      <w:pPr>
        <w:pStyle w:val="BodyText"/>
      </w:pPr>
      <w:r w:rsidRPr="0065548E">
        <w:t xml:space="preserve">f.2. safety headwear and footwear </w:t>
      </w:r>
    </w:p>
    <w:p w:rsidR="00000000" w:rsidRPr="0065548E" w:rsidP="0065548E">
      <w:pPr>
        <w:pStyle w:val="BodyText"/>
      </w:pPr>
      <w:r w:rsidRPr="0065548E">
        <w:t>f.3. safety glasses</w:t>
      </w:r>
    </w:p>
    <w:p w:rsidR="00000000" w:rsidRPr="0065548E" w:rsidP="0065548E">
      <w:pPr>
        <w:pStyle w:val="BodyText"/>
      </w:pPr>
      <w:r w:rsidRPr="0065548E">
        <w:t>f.4. two-way radios</w:t>
      </w:r>
    </w:p>
    <w:p w:rsidR="00000000" w:rsidRPr="0065548E" w:rsidP="0065548E">
      <w:pPr>
        <w:pStyle w:val="BodyText"/>
      </w:pPr>
      <w:r w:rsidRPr="0065548E">
        <w:t>f.5. high visibility clothing</w:t>
      </w:r>
    </w:p>
    <w:p w:rsidR="00000000" w:rsidRPr="0065548E" w:rsidP="0065548E">
      <w:pPr>
        <w:pStyle w:val="BodyText"/>
      </w:pPr>
      <w:r w:rsidRPr="0065548E">
        <w:t xml:space="preserve">g. Hazards in </w:t>
      </w:r>
      <w:r w:rsidRPr="0065548E">
        <w:t>the work area may include exposure to:</w:t>
      </w:r>
    </w:p>
    <w:p w:rsidR="00000000" w:rsidRPr="0065548E" w:rsidP="0065548E">
      <w:pPr>
        <w:pStyle w:val="BodyText"/>
      </w:pPr>
      <w:r w:rsidRPr="0065548E">
        <w:t>g.1. chemicals</w:t>
      </w:r>
    </w:p>
    <w:p w:rsidR="00000000" w:rsidRPr="0065548E" w:rsidP="0065548E">
      <w:pPr>
        <w:pStyle w:val="BodyText"/>
      </w:pPr>
      <w:r w:rsidRPr="0065548E">
        <w:t>g.2. dangerous or hazardous substances</w:t>
      </w:r>
    </w:p>
    <w:p w:rsidR="00000000" w:rsidRPr="0065548E" w:rsidP="0065548E">
      <w:pPr>
        <w:pStyle w:val="BodyText"/>
      </w:pPr>
      <w:r w:rsidRPr="0065548E">
        <w:t>g.3. movements of equipment, goods and materials</w:t>
      </w:r>
    </w:p>
    <w:p w:rsidR="00000000" w:rsidRPr="0065548E" w:rsidP="0065548E">
      <w:pPr>
        <w:pStyle w:val="BodyText"/>
      </w:pPr>
      <w:r w:rsidRPr="0065548E">
        <w:t>g.4. moving and rotating equipment and vehicles</w:t>
      </w:r>
    </w:p>
    <w:p w:rsidR="00000000" w:rsidRPr="0065548E" w:rsidP="0065548E">
      <w:pPr>
        <w:pStyle w:val="BodyText"/>
      </w:pPr>
      <w:r w:rsidRPr="0065548E">
        <w:t>h. Personnel in the work area may include:</w:t>
      </w:r>
    </w:p>
    <w:p w:rsidR="00000000" w:rsidRPr="0065548E" w:rsidP="0065548E">
      <w:pPr>
        <w:pStyle w:val="BodyText"/>
      </w:pPr>
      <w:r w:rsidRPr="0065548E">
        <w:t>h.1. workplace personne</w:t>
      </w:r>
      <w:r w:rsidRPr="0065548E">
        <w:t>l</w:t>
      </w:r>
    </w:p>
    <w:p w:rsidR="00000000" w:rsidRPr="0065548E" w:rsidP="0065548E">
      <w:pPr>
        <w:pStyle w:val="BodyText"/>
      </w:pPr>
      <w:r w:rsidRPr="0065548E">
        <w:t>h.2. site visitors</w:t>
      </w:r>
    </w:p>
    <w:p w:rsidR="00000000" w:rsidRPr="0065548E" w:rsidP="0065548E">
      <w:pPr>
        <w:pStyle w:val="BodyText"/>
      </w:pPr>
      <w:r w:rsidRPr="0065548E">
        <w:t>h.3. contractors</w:t>
      </w:r>
    </w:p>
    <w:p w:rsidR="00000000" w:rsidRPr="0065548E" w:rsidP="0065548E">
      <w:pPr>
        <w:pStyle w:val="BodyText"/>
      </w:pPr>
      <w:r w:rsidRPr="0065548E">
        <w:t xml:space="preserve">h.4. official representatives </w:t>
      </w:r>
    </w:p>
    <w:p w:rsidR="00000000" w:rsidRPr="0065548E" w:rsidP="0065548E">
      <w:pPr>
        <w:pStyle w:val="BodyText"/>
      </w:pPr>
      <w:r w:rsidRPr="0065548E">
        <w:t>i. Communication in the work area may include:</w:t>
      </w:r>
    </w:p>
    <w:p w:rsidR="00000000" w:rsidRPr="0065548E" w:rsidP="0065548E">
      <w:pPr>
        <w:pStyle w:val="BodyText"/>
      </w:pPr>
      <w:r w:rsidRPr="0065548E">
        <w:t xml:space="preserve">i.1. phone </w:t>
      </w:r>
    </w:p>
    <w:p w:rsidR="00000000" w:rsidRPr="0065548E" w:rsidP="0065548E">
      <w:pPr>
        <w:pStyle w:val="BodyText"/>
      </w:pPr>
      <w:r w:rsidRPr="0065548E">
        <w:t>i.2. electronic data interchange</w:t>
      </w:r>
    </w:p>
    <w:p w:rsidR="00000000" w:rsidRPr="0065548E" w:rsidP="0065548E">
      <w:pPr>
        <w:pStyle w:val="BodyText"/>
      </w:pPr>
      <w:r w:rsidRPr="0065548E">
        <w:t>i.3. fax</w:t>
      </w:r>
    </w:p>
    <w:p w:rsidR="00000000" w:rsidRPr="0065548E" w:rsidP="0065548E">
      <w:pPr>
        <w:pStyle w:val="BodyText"/>
      </w:pPr>
      <w:r w:rsidRPr="0065548E">
        <w:t>i.4. e-mail</w:t>
      </w:r>
    </w:p>
    <w:p w:rsidR="00000000" w:rsidRPr="0065548E" w:rsidP="0065548E">
      <w:pPr>
        <w:pStyle w:val="BodyText"/>
      </w:pPr>
      <w:r w:rsidRPr="0065548E">
        <w:t xml:space="preserve">i.5. Internet </w:t>
      </w:r>
    </w:p>
    <w:p w:rsidR="00000000" w:rsidRPr="0065548E" w:rsidP="0065548E">
      <w:pPr>
        <w:pStyle w:val="BodyText"/>
      </w:pPr>
      <w:r w:rsidRPr="0065548E">
        <w:t>i.6. radio</w:t>
      </w:r>
    </w:p>
    <w:p w:rsidR="00000000" w:rsidRPr="0065548E" w:rsidP="0065548E">
      <w:pPr>
        <w:pStyle w:val="BodyText"/>
      </w:pPr>
      <w:r w:rsidRPr="0065548E">
        <w:t>i.7. oral, aural or signed communications</w:t>
      </w:r>
    </w:p>
    <w:p w:rsidR="00000000" w:rsidRPr="0065548E" w:rsidP="0065548E">
      <w:pPr>
        <w:pStyle w:val="BodyText"/>
      </w:pPr>
      <w:r w:rsidRPr="0065548E">
        <w:t>j. Dep</w:t>
      </w:r>
      <w:r w:rsidRPr="0065548E">
        <w:t xml:space="preserve">ending on the type of organisation concerned and the local terminology used, workplace procedures may include: </w:t>
      </w:r>
    </w:p>
    <w:p w:rsidR="00000000" w:rsidRPr="0065548E" w:rsidP="0065548E">
      <w:pPr>
        <w:pStyle w:val="BodyText"/>
      </w:pPr>
      <w:r w:rsidRPr="0065548E">
        <w:t>j.1. company procedures</w:t>
      </w:r>
    </w:p>
    <w:p w:rsidR="00000000" w:rsidRPr="0065548E" w:rsidP="0065548E">
      <w:pPr>
        <w:pStyle w:val="BodyText"/>
      </w:pPr>
      <w:r w:rsidRPr="0065548E">
        <w:t>j.2. enterprise procedures</w:t>
      </w:r>
    </w:p>
    <w:p w:rsidR="00000000" w:rsidRPr="0065548E" w:rsidP="0065548E">
      <w:pPr>
        <w:pStyle w:val="BodyText"/>
      </w:pPr>
      <w:r w:rsidRPr="0065548E">
        <w:t>j.3. organisational procedures</w:t>
      </w:r>
    </w:p>
    <w:p w:rsidR="00000000" w:rsidRPr="0065548E" w:rsidP="0065548E">
      <w:pPr>
        <w:pStyle w:val="BodyText"/>
      </w:pPr>
      <w:r w:rsidRPr="0065548E">
        <w:t>j.4. established procedures</w:t>
      </w:r>
    </w:p>
    <w:p w:rsidR="00000000" w:rsidRPr="0065548E" w:rsidP="0065548E">
      <w:pPr>
        <w:pStyle w:val="BodyText"/>
      </w:pPr>
      <w:r w:rsidRPr="0065548E">
        <w:rPr>
          <w:rStyle w:val="SpecialBold"/>
        </w:rPr>
        <w:t>Sources of information</w:t>
      </w:r>
      <w:r w:rsidRPr="0065548E">
        <w:t>/</w:t>
      </w:r>
      <w:r w:rsidRPr="0065548E">
        <w:rPr>
          <w:rStyle w:val="SpecialBold"/>
        </w:rPr>
        <w:t>documents</w:t>
      </w:r>
    </w:p>
    <w:p w:rsidR="00000000" w:rsidRPr="0065548E" w:rsidP="0065548E">
      <w:pPr>
        <w:pStyle w:val="BodyText"/>
      </w:pPr>
      <w:r w:rsidRPr="0065548E">
        <w:t>a. Information/documents may include:</w:t>
      </w:r>
    </w:p>
    <w:p w:rsidR="00000000" w:rsidRPr="0065548E" w:rsidP="0065548E">
      <w:pPr>
        <w:pStyle w:val="BodyText"/>
      </w:pPr>
      <w:r w:rsidRPr="0065548E">
        <w:t>a.1. goods identification numbers and codes</w:t>
      </w:r>
    </w:p>
    <w:p w:rsidR="00000000" w:rsidRPr="0065548E" w:rsidP="0065548E">
      <w:pPr>
        <w:pStyle w:val="BodyText"/>
      </w:pPr>
      <w:r w:rsidRPr="0065548E">
        <w:t>a.2. manifests, bar codes, goods and container identification</w:t>
      </w:r>
    </w:p>
    <w:p w:rsidR="00000000" w:rsidRPr="0065548E" w:rsidP="0065548E">
      <w:pPr>
        <w:pStyle w:val="BodyText"/>
      </w:pPr>
      <w:r w:rsidRPr="0065548E">
        <w:t>a.3. manufacturer's instructions concerning the use and servicing of automated mechanical equipment</w:t>
      </w:r>
    </w:p>
    <w:p w:rsidR="00000000" w:rsidRPr="0065548E" w:rsidP="0065548E">
      <w:pPr>
        <w:pStyle w:val="BodyText"/>
      </w:pPr>
      <w:r w:rsidRPr="0065548E">
        <w:t>a.4. workpla</w:t>
      </w:r>
      <w:r w:rsidRPr="0065548E">
        <w:t>ce procedures and policies</w:t>
      </w:r>
    </w:p>
    <w:p w:rsidR="00000000" w:rsidRPr="0065548E" w:rsidP="0065548E">
      <w:pPr>
        <w:pStyle w:val="BodyText"/>
      </w:pPr>
      <w:r w:rsidRPr="0065548E">
        <w:t>a.5. supplier and/or client instructions</w:t>
      </w:r>
    </w:p>
    <w:p w:rsidR="00000000" w:rsidRPr="0065548E" w:rsidP="0065548E">
      <w:pPr>
        <w:pStyle w:val="BodyText"/>
      </w:pPr>
      <w:r w:rsidRPr="0065548E">
        <w:t>a.6. material safety data sheets</w:t>
      </w:r>
    </w:p>
    <w:p w:rsidR="00000000" w:rsidRPr="0065548E" w:rsidP="0065548E">
      <w:pPr>
        <w:pStyle w:val="BodyText"/>
      </w:pPr>
      <w:r w:rsidRPr="0065548E">
        <w:t>a.7. codes of practice including the National Standards for Manual Handling and the Industry Safety Code</w:t>
      </w:r>
    </w:p>
    <w:p w:rsidR="00000000" w:rsidRPr="0065548E" w:rsidP="0065548E">
      <w:pPr>
        <w:pStyle w:val="BodyText"/>
      </w:pPr>
      <w:r w:rsidRPr="0065548E">
        <w:t>a.8. relevant legislation, regulations and related</w:t>
      </w:r>
      <w:r w:rsidRPr="0065548E">
        <w:t xml:space="preserve"> documentation</w:t>
      </w:r>
    </w:p>
    <w:p w:rsidR="00000000" w:rsidRPr="0065548E" w:rsidP="0065548E">
      <w:pPr>
        <w:pStyle w:val="BodyText"/>
      </w:pPr>
      <w:r w:rsidRPr="0065548E">
        <w:t xml:space="preserve">a.9. award, enterprise bargaining agreement, other industrial arrangements </w:t>
      </w:r>
    </w:p>
    <w:p w:rsidR="00000000" w:rsidRPr="0065548E" w:rsidP="0065548E">
      <w:pPr>
        <w:pStyle w:val="BodyText"/>
      </w:pPr>
      <w:r w:rsidRPr="0065548E">
        <w:t>a.10.standards and certification requirements</w:t>
      </w:r>
    </w:p>
    <w:p w:rsidR="00000000" w:rsidRPr="0065548E" w:rsidP="0065548E">
      <w:pPr>
        <w:pStyle w:val="BodyText"/>
      </w:pPr>
      <w:r w:rsidRPr="0065548E">
        <w:t>a.11.quality assurance procedures</w:t>
      </w:r>
    </w:p>
    <w:p w:rsidR="00000000" w:rsidRPr="0065548E" w:rsidP="0065548E">
      <w:pPr>
        <w:pStyle w:val="BodyText"/>
      </w:pPr>
      <w:r w:rsidRPr="0065548E">
        <w:t>a.12.emergency procedures</w:t>
      </w:r>
    </w:p>
    <w:p w:rsidR="00000000" w:rsidRPr="0065548E" w:rsidP="0065548E">
      <w:pPr>
        <w:pStyle w:val="BodyText"/>
      </w:pPr>
      <w:r w:rsidRPr="0065548E">
        <w:rPr>
          <w:rStyle w:val="SpecialBold"/>
        </w:rPr>
        <w:t>Applicable regulations and legislation</w:t>
      </w:r>
    </w:p>
    <w:p w:rsidR="00000000" w:rsidRPr="0065548E" w:rsidP="0065548E">
      <w:pPr>
        <w:pStyle w:val="BodyText"/>
      </w:pPr>
      <w:r w:rsidRPr="0065548E">
        <w:t>a. Applicable regula</w:t>
      </w:r>
      <w:r w:rsidRPr="0065548E">
        <w:t>tions and legislation may include:</w:t>
      </w:r>
    </w:p>
    <w:p w:rsidR="00000000" w:rsidRPr="0065548E" w:rsidP="0065548E">
      <w:pPr>
        <w:pStyle w:val="BodyText"/>
      </w:pPr>
      <w:r w:rsidRPr="0065548E">
        <w:t>a.1. relevant State/Territory OHS legislation</w:t>
      </w:r>
    </w:p>
    <w:p w:rsidR="00000000" w:rsidRPr="0065548E" w:rsidP="0065548E">
      <w:pPr>
        <w:pStyle w:val="BodyText"/>
      </w:pPr>
      <w:r w:rsidRPr="0065548E">
        <w:t>a.2. relevant State/Territory environmental protection legislation</w:t>
      </w:r>
    </w:p>
    <w:p w:rsidR="00000000" w:rsidRPr="0065548E" w:rsidP="0065548E">
      <w:pPr>
        <w:pStyle w:val="BodyText"/>
      </w:pPr>
      <w:r w:rsidRPr="0065548E">
        <w:t>a.3. workplace relations regulations</w:t>
      </w:r>
    </w:p>
    <w:p w:rsidR="00000000" w:rsidRPr="0065548E" w:rsidP="0065548E">
      <w:pPr>
        <w:pStyle w:val="BodyText"/>
      </w:pPr>
      <w:r w:rsidRPr="0065548E">
        <w:t>a.4. workers compensation regulations</w:t>
      </w:r>
    </w:p>
    <w:p w:rsidR="00000000" w:rsidRPr="0065548E" w:rsidP="0065548E">
      <w:pPr>
        <w:pStyle w:val="BodyText"/>
      </w:pPr>
      <w:r w:rsidRPr="0065548E">
        <w:t>a.5. ADG Code and regulations</w:t>
      </w:r>
    </w:p>
    <w:p w:rsidR="00000000" w:rsidRPr="0065548E" w:rsidP="0065548E">
      <w:pPr>
        <w:pStyle w:val="BodyText"/>
      </w:pPr>
      <w:r w:rsidRPr="0065548E">
        <w:rPr>
          <w:rStyle w:val="SpecialBold"/>
        </w:rPr>
        <w:t>Gen</w:t>
      </w:r>
      <w:r w:rsidRPr="0065548E">
        <w:rPr>
          <w:rStyle w:val="SpecialBold"/>
        </w:rPr>
        <w:t>eral context</w:t>
      </w:r>
    </w:p>
    <w:p w:rsidR="00000000" w:rsidRPr="0065548E" w:rsidP="0065548E">
      <w:pPr>
        <w:pStyle w:val="BodyText"/>
      </w:pPr>
      <w:r w:rsidRPr="0065548E">
        <w:t>a. Work must be carried out in compliance with the relevant OHS regulations concerning the movement of materials mechanically using automated equipment</w:t>
      </w:r>
    </w:p>
    <w:p w:rsidR="00000000" w:rsidRPr="0065548E" w:rsidP="0065548E">
      <w:pPr>
        <w:pStyle w:val="BodyText"/>
      </w:pPr>
      <w:r w:rsidRPr="0065548E">
        <w:t>b. Work is performed under limited or minimum supervision</w:t>
      </w:r>
    </w:p>
    <w:p w:rsidR="00000000" w:rsidRPr="0065548E" w:rsidP="0065548E">
      <w:pPr>
        <w:pStyle w:val="BodyText"/>
      </w:pPr>
      <w:r w:rsidRPr="0065548E">
        <w:t xml:space="preserve">c. Work involves the application </w:t>
      </w:r>
      <w:r w:rsidRPr="0065548E">
        <w:t>of the basic principles and routine procedures for the safe movement of materials mechanically using automated equipment</w:t>
      </w:r>
    </w:p>
    <w:p w:rsidR="00000000" w:rsidRPr="0065548E" w:rsidP="0065548E">
      <w:pPr>
        <w:pStyle w:val="BodyText"/>
      </w:pPr>
      <w:r w:rsidRPr="0065548E">
        <w:rPr>
          <w:rStyle w:val="SpecialBold"/>
        </w:rPr>
        <w:t>Worksite environment</w:t>
      </w:r>
    </w:p>
    <w:p w:rsidR="00000000" w:rsidRPr="0065548E" w:rsidP="0065548E">
      <w:pPr>
        <w:pStyle w:val="BodyText"/>
      </w:pPr>
      <w:r w:rsidRPr="0065548E">
        <w:t>a. The operations may be conducted in a range of work environments by day or night in a range of typical weather conditions:</w:t>
      </w:r>
    </w:p>
    <w:p w:rsidR="00000000" w:rsidRPr="0065548E" w:rsidP="0065548E">
      <w:pPr>
        <w:pStyle w:val="BodyText"/>
      </w:pPr>
      <w:r w:rsidRPr="0065548E">
        <w:t>b. Customers may be internal or external</w:t>
      </w:r>
    </w:p>
    <w:p w:rsidR="00000000" w:rsidRPr="0065548E" w:rsidP="0065548E">
      <w:pPr>
        <w:pStyle w:val="BodyText"/>
      </w:pPr>
      <w:r w:rsidRPr="0065548E">
        <w:t>c. Workplaces may comprise large, medium or small worksites</w:t>
      </w:r>
    </w:p>
    <w:p w:rsidR="00000000" w:rsidRPr="0065548E" w:rsidP="0065548E">
      <w:pPr>
        <w:pStyle w:val="BodyText"/>
      </w:pPr>
      <w:r w:rsidRPr="0065548E">
        <w:t>d. Work may be conducted in:</w:t>
      </w:r>
    </w:p>
    <w:p w:rsidR="00000000" w:rsidRPr="0065548E" w:rsidP="0065548E">
      <w:pPr>
        <w:pStyle w:val="BodyText"/>
      </w:pPr>
      <w:r w:rsidRPr="0065548E">
        <w:t>d</w:t>
      </w:r>
      <w:r w:rsidRPr="0065548E">
        <w:t xml:space="preserve">.1. restricted spaces </w:t>
      </w:r>
    </w:p>
    <w:p w:rsidR="00000000" w:rsidRPr="0065548E" w:rsidP="0065548E">
      <w:pPr>
        <w:pStyle w:val="BodyText"/>
      </w:pPr>
      <w:r w:rsidRPr="0065548E">
        <w:t>d.2. exposed conditions</w:t>
      </w:r>
    </w:p>
    <w:p w:rsidR="00000000" w:rsidRPr="0065548E" w:rsidP="0065548E">
      <w:pPr>
        <w:pStyle w:val="BodyText"/>
      </w:pPr>
      <w:r w:rsidRPr="0065548E">
        <w:t>d.3. controlled or open environments</w:t>
      </w:r>
    </w:p>
    <w:p w:rsidR="00000000" w:rsidRPr="0065548E" w:rsidP="0065548E">
      <w:pPr>
        <w:pStyle w:val="BodyText"/>
      </w:pPr>
      <w:r w:rsidRPr="0065548E">
        <w:t>e. Mechanised equipment may include a range of goods and materials handling equipment such as:</w:t>
      </w:r>
    </w:p>
    <w:p w:rsidR="00000000" w:rsidRPr="0065548E" w:rsidP="0065548E">
      <w:pPr>
        <w:pStyle w:val="BodyText"/>
      </w:pPr>
      <w:r w:rsidRPr="0065548E">
        <w:t>e.1. automatic guided vehicle</w:t>
      </w:r>
    </w:p>
    <w:p w:rsidR="00000000" w:rsidRPr="0065548E" w:rsidP="0065548E">
      <w:pPr>
        <w:pStyle w:val="BodyText"/>
      </w:pPr>
      <w:r w:rsidRPr="0065548E">
        <w:t>e.2. tow motors</w:t>
      </w:r>
    </w:p>
    <w:p w:rsidR="00000000" w:rsidRPr="0065548E" w:rsidP="0065548E">
      <w:pPr>
        <w:pStyle w:val="BodyText"/>
      </w:pPr>
      <w:r w:rsidRPr="0065548E">
        <w:t>e.3. high level order picker</w:t>
      </w:r>
    </w:p>
    <w:p w:rsidR="00000000" w:rsidRPr="0065548E" w:rsidP="0065548E">
      <w:pPr>
        <w:pStyle w:val="BodyText"/>
      </w:pPr>
      <w:r w:rsidRPr="0065548E">
        <w:t>e.</w:t>
      </w:r>
      <w:r w:rsidRPr="0065548E">
        <w:t>4. conveyor system</w:t>
      </w:r>
    </w:p>
    <w:p w:rsidR="00000000" w:rsidRPr="0065548E" w:rsidP="0065548E">
      <w:pPr>
        <w:pStyle w:val="BodyText"/>
      </w:pPr>
      <w:r w:rsidRPr="0065548E">
        <w:t>e.5. mechanised pallet mover</w:t>
      </w:r>
    </w:p>
    <w:p w:rsidR="00000000" w:rsidRPr="0065548E" w:rsidP="0065548E">
      <w:pPr>
        <w:pStyle w:val="BodyText"/>
      </w:pPr>
      <w:r w:rsidRPr="0065548E">
        <w:t>f. Personal protection equipment may include:</w:t>
      </w:r>
    </w:p>
    <w:p w:rsidR="00000000" w:rsidRPr="0065548E" w:rsidP="0065548E">
      <w:pPr>
        <w:pStyle w:val="BodyText"/>
      </w:pPr>
      <w:r w:rsidRPr="0065548E">
        <w:t>f.1. gloves</w:t>
      </w:r>
    </w:p>
    <w:p w:rsidR="00000000" w:rsidRPr="0065548E" w:rsidP="0065548E">
      <w:pPr>
        <w:pStyle w:val="BodyText"/>
      </w:pPr>
      <w:r w:rsidRPr="0065548E">
        <w:t xml:space="preserve">f.2. safety headwear and footwear </w:t>
      </w:r>
    </w:p>
    <w:p w:rsidR="00000000" w:rsidRPr="0065548E" w:rsidP="0065548E">
      <w:pPr>
        <w:pStyle w:val="BodyText"/>
      </w:pPr>
      <w:r w:rsidRPr="0065548E">
        <w:t>f.3. safety glasses</w:t>
      </w:r>
    </w:p>
    <w:p w:rsidR="00000000" w:rsidRPr="0065548E" w:rsidP="0065548E">
      <w:pPr>
        <w:pStyle w:val="BodyText"/>
      </w:pPr>
      <w:r w:rsidRPr="0065548E">
        <w:t>f.4. two-way radios</w:t>
      </w:r>
    </w:p>
    <w:p w:rsidR="00000000" w:rsidRPr="0065548E" w:rsidP="0065548E">
      <w:pPr>
        <w:pStyle w:val="BodyText"/>
      </w:pPr>
      <w:r w:rsidRPr="0065548E">
        <w:t>f.5. high visibility clothing</w:t>
      </w:r>
    </w:p>
    <w:p w:rsidR="00000000" w:rsidRPr="0065548E" w:rsidP="0065548E">
      <w:pPr>
        <w:pStyle w:val="BodyText"/>
      </w:pPr>
      <w:r w:rsidRPr="0065548E">
        <w:t>g. Hazards in the work area may include expos</w:t>
      </w:r>
      <w:r w:rsidRPr="0065548E">
        <w:t>ure to:</w:t>
      </w:r>
    </w:p>
    <w:p w:rsidR="00000000" w:rsidRPr="0065548E" w:rsidP="0065548E">
      <w:pPr>
        <w:pStyle w:val="BodyText"/>
      </w:pPr>
      <w:r w:rsidRPr="0065548E">
        <w:t>g.1. chemicals</w:t>
      </w:r>
    </w:p>
    <w:p w:rsidR="00000000" w:rsidRPr="0065548E" w:rsidP="0065548E">
      <w:pPr>
        <w:pStyle w:val="BodyText"/>
      </w:pPr>
      <w:r w:rsidRPr="0065548E">
        <w:t>g.2. dangerous or hazardous substances</w:t>
      </w:r>
    </w:p>
    <w:p w:rsidR="00000000" w:rsidRPr="0065548E" w:rsidP="0065548E">
      <w:pPr>
        <w:pStyle w:val="BodyText"/>
      </w:pPr>
      <w:r w:rsidRPr="0065548E">
        <w:t>g.3. movements of equipment, goods and materials</w:t>
      </w:r>
    </w:p>
    <w:p w:rsidR="00000000" w:rsidRPr="0065548E" w:rsidP="0065548E">
      <w:pPr>
        <w:pStyle w:val="BodyText"/>
      </w:pPr>
      <w:r w:rsidRPr="0065548E">
        <w:t>g.4. moving and rotating equipment and vehicles</w:t>
      </w:r>
    </w:p>
    <w:p w:rsidR="00000000" w:rsidRPr="0065548E" w:rsidP="0065548E">
      <w:pPr>
        <w:pStyle w:val="BodyText"/>
      </w:pPr>
      <w:r w:rsidRPr="0065548E">
        <w:t>h. Personnel in the work area may include:</w:t>
      </w:r>
    </w:p>
    <w:p w:rsidR="00000000" w:rsidRPr="0065548E" w:rsidP="0065548E">
      <w:pPr>
        <w:pStyle w:val="BodyText"/>
      </w:pPr>
      <w:r w:rsidRPr="0065548E">
        <w:t>h.1. workplace personnel</w:t>
      </w:r>
    </w:p>
    <w:p w:rsidR="00000000" w:rsidRPr="0065548E" w:rsidP="0065548E">
      <w:pPr>
        <w:pStyle w:val="BodyText"/>
      </w:pPr>
      <w:r w:rsidRPr="0065548E">
        <w:t>h.2. site visitors</w:t>
      </w:r>
    </w:p>
    <w:p w:rsidR="00000000" w:rsidRPr="0065548E" w:rsidP="0065548E">
      <w:pPr>
        <w:pStyle w:val="BodyText"/>
      </w:pPr>
      <w:r w:rsidRPr="0065548E">
        <w:t>h.3. contr</w:t>
      </w:r>
      <w:r w:rsidRPr="0065548E">
        <w:t>actors</w:t>
      </w:r>
    </w:p>
    <w:p w:rsidR="00000000" w:rsidRPr="0065548E" w:rsidP="0065548E">
      <w:pPr>
        <w:pStyle w:val="BodyText"/>
      </w:pPr>
      <w:r w:rsidRPr="0065548E">
        <w:t xml:space="preserve">h.4. official representatives </w:t>
      </w:r>
    </w:p>
    <w:p w:rsidR="00000000" w:rsidRPr="0065548E" w:rsidP="0065548E">
      <w:pPr>
        <w:pStyle w:val="BodyText"/>
      </w:pPr>
      <w:r w:rsidRPr="0065548E">
        <w:t>i. Communication in the work area may include:</w:t>
      </w:r>
    </w:p>
    <w:p w:rsidR="00000000" w:rsidRPr="0065548E" w:rsidP="0065548E">
      <w:pPr>
        <w:pStyle w:val="BodyText"/>
      </w:pPr>
      <w:r w:rsidRPr="0065548E">
        <w:t xml:space="preserve">i.1. phone </w:t>
      </w:r>
    </w:p>
    <w:p w:rsidR="00000000" w:rsidRPr="0065548E" w:rsidP="0065548E">
      <w:pPr>
        <w:pStyle w:val="BodyText"/>
      </w:pPr>
      <w:r w:rsidRPr="0065548E">
        <w:t>i.2. electronic data interchange</w:t>
      </w:r>
    </w:p>
    <w:p w:rsidR="00000000" w:rsidRPr="0065548E" w:rsidP="0065548E">
      <w:pPr>
        <w:pStyle w:val="BodyText"/>
      </w:pPr>
      <w:r w:rsidRPr="0065548E">
        <w:t>i.3. fax</w:t>
      </w:r>
    </w:p>
    <w:p w:rsidR="00000000" w:rsidRPr="0065548E" w:rsidP="0065548E">
      <w:pPr>
        <w:pStyle w:val="BodyText"/>
      </w:pPr>
      <w:r w:rsidRPr="0065548E">
        <w:t>i.4. e-mail</w:t>
      </w:r>
    </w:p>
    <w:p w:rsidR="00000000" w:rsidRPr="0065548E" w:rsidP="0065548E">
      <w:pPr>
        <w:pStyle w:val="BodyText"/>
      </w:pPr>
      <w:r w:rsidRPr="0065548E">
        <w:t xml:space="preserve">i.5. Internet </w:t>
      </w:r>
    </w:p>
    <w:p w:rsidR="00000000" w:rsidRPr="0065548E" w:rsidP="0065548E">
      <w:pPr>
        <w:pStyle w:val="BodyText"/>
      </w:pPr>
      <w:r w:rsidRPr="0065548E">
        <w:t>i.6. radio</w:t>
      </w:r>
    </w:p>
    <w:p w:rsidR="00000000" w:rsidRPr="0065548E" w:rsidP="0065548E">
      <w:pPr>
        <w:pStyle w:val="BodyText"/>
      </w:pPr>
      <w:r w:rsidRPr="0065548E">
        <w:t>i.7. oral, aural or signed communications</w:t>
      </w:r>
    </w:p>
    <w:p w:rsidR="00000000" w:rsidRPr="0065548E" w:rsidP="0065548E">
      <w:pPr>
        <w:pStyle w:val="BodyText"/>
      </w:pPr>
      <w:r w:rsidRPr="0065548E">
        <w:t xml:space="preserve">j. Depending on the type of organisation concerned and the local terminology used, workplace procedures may include: </w:t>
      </w:r>
    </w:p>
    <w:p w:rsidR="00000000" w:rsidRPr="0065548E" w:rsidP="0065548E">
      <w:pPr>
        <w:pStyle w:val="BodyText"/>
      </w:pPr>
      <w:r w:rsidRPr="0065548E">
        <w:t>j.1. company procedures</w:t>
      </w:r>
    </w:p>
    <w:p w:rsidR="00000000" w:rsidRPr="0065548E" w:rsidP="0065548E">
      <w:pPr>
        <w:pStyle w:val="BodyText"/>
      </w:pPr>
      <w:r w:rsidRPr="0065548E">
        <w:t>j.2. enterprise procedures</w:t>
      </w:r>
    </w:p>
    <w:p w:rsidR="00000000" w:rsidRPr="0065548E" w:rsidP="0065548E">
      <w:pPr>
        <w:pStyle w:val="BodyText"/>
      </w:pPr>
      <w:r w:rsidRPr="0065548E">
        <w:t>j.3. organisational procedures</w:t>
      </w:r>
    </w:p>
    <w:p w:rsidR="00000000" w:rsidRPr="0065548E" w:rsidP="0065548E">
      <w:pPr>
        <w:pStyle w:val="BodyText"/>
      </w:pPr>
      <w:r w:rsidRPr="0065548E">
        <w:t>j.4. established procedures</w:t>
      </w:r>
    </w:p>
    <w:p w:rsidR="00000000" w:rsidRPr="0065548E" w:rsidP="0065548E">
      <w:pPr>
        <w:pStyle w:val="BodyText"/>
      </w:pPr>
      <w:r w:rsidRPr="0065548E">
        <w:rPr>
          <w:rStyle w:val="SpecialBold"/>
        </w:rPr>
        <w:t>Sources of information</w:t>
      </w:r>
      <w:r w:rsidRPr="0065548E">
        <w:t>/</w:t>
      </w:r>
      <w:r w:rsidRPr="0065548E">
        <w:rPr>
          <w:rStyle w:val="SpecialBold"/>
        </w:rPr>
        <w:t>docum</w:t>
      </w:r>
      <w:r w:rsidRPr="0065548E">
        <w:rPr>
          <w:rStyle w:val="SpecialBold"/>
        </w:rPr>
        <w:t>ents</w:t>
      </w:r>
    </w:p>
    <w:p w:rsidR="00000000" w:rsidRPr="0065548E" w:rsidP="0065548E">
      <w:pPr>
        <w:pStyle w:val="BodyText"/>
      </w:pPr>
      <w:r w:rsidRPr="0065548E">
        <w:t>a. Information/documents may include:</w:t>
      </w:r>
    </w:p>
    <w:p w:rsidR="00000000" w:rsidRPr="0065548E" w:rsidP="0065548E">
      <w:pPr>
        <w:pStyle w:val="BodyText"/>
      </w:pPr>
      <w:r w:rsidRPr="0065548E">
        <w:t>a.1. goods identification numbers and codes</w:t>
      </w:r>
    </w:p>
    <w:p w:rsidR="00000000" w:rsidRPr="0065548E" w:rsidP="0065548E">
      <w:pPr>
        <w:pStyle w:val="BodyText"/>
      </w:pPr>
      <w:r w:rsidRPr="0065548E">
        <w:t>a.2. manifests, bar codes, goods and container identification</w:t>
      </w:r>
    </w:p>
    <w:p w:rsidR="00000000" w:rsidRPr="0065548E" w:rsidP="0065548E">
      <w:pPr>
        <w:pStyle w:val="BodyText"/>
      </w:pPr>
      <w:r w:rsidRPr="0065548E">
        <w:t>a.3. manufacturer's instructions concerning the use and servicing of automated mechanical equipment</w:t>
      </w:r>
    </w:p>
    <w:p w:rsidR="00000000" w:rsidRPr="0065548E" w:rsidP="0065548E">
      <w:pPr>
        <w:pStyle w:val="BodyText"/>
      </w:pPr>
      <w:r w:rsidRPr="0065548E">
        <w:t>a.4. wo</w:t>
      </w:r>
      <w:r w:rsidRPr="0065548E">
        <w:t>rkplace procedures and policies</w:t>
      </w:r>
    </w:p>
    <w:p w:rsidR="00000000" w:rsidRPr="0065548E" w:rsidP="0065548E">
      <w:pPr>
        <w:pStyle w:val="BodyText"/>
      </w:pPr>
      <w:r w:rsidRPr="0065548E">
        <w:t>a.5. supplier and/or client instructions</w:t>
      </w:r>
    </w:p>
    <w:p w:rsidR="00000000" w:rsidRPr="0065548E" w:rsidP="0065548E">
      <w:pPr>
        <w:pStyle w:val="BodyText"/>
      </w:pPr>
      <w:r w:rsidRPr="0065548E">
        <w:t>a.6. material safety data sheets</w:t>
      </w:r>
    </w:p>
    <w:p w:rsidR="00000000" w:rsidRPr="0065548E" w:rsidP="0065548E">
      <w:pPr>
        <w:pStyle w:val="BodyText"/>
      </w:pPr>
      <w:r w:rsidRPr="0065548E">
        <w:t>a.7. codes of practice including the National Standards for Manual Handling and the Industry Safety Code</w:t>
      </w:r>
    </w:p>
    <w:p w:rsidR="00000000" w:rsidRPr="0065548E" w:rsidP="0065548E">
      <w:pPr>
        <w:pStyle w:val="BodyText"/>
      </w:pPr>
      <w:r w:rsidRPr="0065548E">
        <w:t>a.8. relevant legislation, regulations and re</w:t>
      </w:r>
      <w:r w:rsidRPr="0065548E">
        <w:t>lated documentation</w:t>
      </w:r>
    </w:p>
    <w:p w:rsidR="00000000" w:rsidRPr="0065548E" w:rsidP="0065548E">
      <w:pPr>
        <w:pStyle w:val="BodyText"/>
      </w:pPr>
      <w:r w:rsidRPr="0065548E">
        <w:t xml:space="preserve">a.9. award, enterprise bargaining agreement, other industrial arrangements </w:t>
      </w:r>
    </w:p>
    <w:p w:rsidR="00000000" w:rsidRPr="0065548E" w:rsidP="0065548E">
      <w:pPr>
        <w:pStyle w:val="BodyText"/>
      </w:pPr>
      <w:r w:rsidRPr="0065548E">
        <w:t>a.10.standards and certification requirements</w:t>
      </w:r>
    </w:p>
    <w:p w:rsidR="00000000" w:rsidRPr="0065548E" w:rsidP="0065548E">
      <w:pPr>
        <w:pStyle w:val="BodyText"/>
      </w:pPr>
      <w:r w:rsidRPr="0065548E">
        <w:t>a.11.quality assurance procedures</w:t>
      </w:r>
    </w:p>
    <w:p w:rsidR="00000000" w:rsidRPr="0065548E" w:rsidP="0065548E">
      <w:pPr>
        <w:pStyle w:val="BodyText"/>
      </w:pPr>
      <w:r w:rsidRPr="0065548E">
        <w:t>a.12.emergency procedures</w:t>
      </w:r>
    </w:p>
    <w:p w:rsidR="00000000" w:rsidRPr="0065548E" w:rsidP="0065548E">
      <w:pPr>
        <w:pStyle w:val="BodyText"/>
      </w:pPr>
      <w:r w:rsidRPr="0065548E">
        <w:rPr>
          <w:rStyle w:val="SpecialBold"/>
        </w:rPr>
        <w:t>Applicable regulations and legislation</w:t>
      </w:r>
    </w:p>
    <w:p w:rsidR="00000000" w:rsidRPr="0065548E" w:rsidP="0065548E">
      <w:pPr>
        <w:pStyle w:val="BodyText"/>
      </w:pPr>
      <w:r w:rsidRPr="0065548E">
        <w:t>a. Applicable regulations and legislation may include:</w:t>
      </w:r>
    </w:p>
    <w:p w:rsidR="00000000" w:rsidRPr="0065548E" w:rsidP="0065548E">
      <w:pPr>
        <w:pStyle w:val="BodyText"/>
      </w:pPr>
      <w:r w:rsidRPr="0065548E">
        <w:t>a.1. relevant State/Territory OHS legislation</w:t>
      </w:r>
    </w:p>
    <w:p w:rsidR="00000000" w:rsidRPr="0065548E" w:rsidP="0065548E">
      <w:pPr>
        <w:pStyle w:val="BodyText"/>
      </w:pPr>
      <w:r w:rsidRPr="0065548E">
        <w:t>a.2. relevant State/Territory environmental protection legislation</w:t>
      </w:r>
    </w:p>
    <w:p w:rsidR="00000000" w:rsidRPr="0065548E" w:rsidP="0065548E">
      <w:pPr>
        <w:pStyle w:val="BodyText"/>
      </w:pPr>
      <w:r w:rsidRPr="0065548E">
        <w:t>a.3. workplace relations regulations</w:t>
      </w:r>
    </w:p>
    <w:p w:rsidR="00000000" w:rsidRPr="0065548E" w:rsidP="0065548E">
      <w:pPr>
        <w:pStyle w:val="BodyText"/>
      </w:pPr>
      <w:r w:rsidRPr="0065548E">
        <w:t>a.4. workers compensation regulations</w:t>
      </w:r>
    </w:p>
    <w:p w:rsidR="00000000" w:rsidRPr="0065548E" w:rsidP="0065548E">
      <w:pPr>
        <w:pStyle w:val="BodyText"/>
      </w:pPr>
      <w:r w:rsidRPr="0065548E">
        <w:t>a.5. ADG Code</w:t>
      </w:r>
      <w:r w:rsidRPr="0065548E">
        <w:t xml:space="preserve"> and regulations</w:t>
      </w:r>
    </w:p>
    <w:p w:rsidR="00000000" w:rsidRPr="0065548E" w:rsidP="0065548E">
      <w:pPr>
        <w:pStyle w:val="AllowPageBreak"/>
      </w:pPr>
    </w:p>
    <w:p w:rsidR="00000000" w:rsidRPr="0065548E" w:rsidP="0065548E">
      <w:pPr>
        <w:pStyle w:val="Heading1"/>
      </w:pPr>
      <w:bookmarkStart w:id="12" w:name="O_326359"/>
      <w:bookmarkEnd w:id="12"/>
      <w:r w:rsidRPr="0065548E">
        <w:t>Unit Sector(s)</w:t>
      </w:r>
    </w:p>
    <w:p w:rsidR="00000000" w:rsidRPr="0065548E" w:rsidP="0065548E">
      <w:pPr>
        <w:pStyle w:val="BodyText"/>
      </w:pPr>
      <w:r w:rsidRPr="0065548E">
        <w:t>Not applicable.</w:t>
      </w:r>
    </w:p>
    <w:p w:rsidR="00000000" w:rsidRPr="0065548E" w:rsidP="0065548E"/>
    <w:sectPr w:rsidSect="00655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947" w:rsidP="00513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47" w:rsidP="00655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3947" w:rsidP="00655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3947" w:rsidP="00655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947" w:rsidP="005139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947" w:rsidP="0065548E">
    <w:pPr>
      <w:pStyle w:val="Header"/>
      <w:framePr w:wrap="around"/>
    </w:pPr>
    <w:r>
      <w:fldChar w:fldCharType="begin"/>
    </w:r>
    <w:r>
      <w:instrText xml:space="preserve"> TITLE   \* MERGEFORMAT </w:instrText>
    </w:r>
    <w:r>
      <w:fldChar w:fldCharType="separate"/>
    </w:r>
    <w:r>
      <w:t>TDTD1397B Move materials mechanically using automated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947" w:rsidP="00655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48E"/>
    <w:pPr>
      <w:spacing w:before="360" w:after="60"/>
      <w:outlineLvl w:val="0"/>
    </w:pPr>
    <w:rPr>
      <w:sz w:val="32"/>
    </w:rPr>
  </w:style>
  <w:style w:type="paragraph" w:styleId="Heading2">
    <w:name w:val="heading 2"/>
    <w:basedOn w:val="HeadingBase"/>
    <w:next w:val="BodyText"/>
    <w:link w:val="Heading2Char"/>
    <w:qFormat/>
    <w:rsid w:val="0065548E"/>
    <w:pPr>
      <w:keepLines/>
      <w:spacing w:before="240" w:after="120"/>
      <w:outlineLvl w:val="1"/>
    </w:pPr>
    <w:rPr>
      <w:sz w:val="28"/>
      <w:szCs w:val="40"/>
    </w:rPr>
  </w:style>
  <w:style w:type="paragraph" w:styleId="Heading3">
    <w:name w:val="heading 3"/>
    <w:basedOn w:val="HeadingBase"/>
    <w:next w:val="BodyText"/>
    <w:link w:val="Heading3Char"/>
    <w:qFormat/>
    <w:rsid w:val="0065548E"/>
    <w:pPr>
      <w:spacing w:before="180" w:after="120"/>
      <w:outlineLvl w:val="2"/>
    </w:pPr>
    <w:rPr>
      <w:spacing w:val="-10"/>
      <w:kern w:val="32"/>
    </w:rPr>
  </w:style>
  <w:style w:type="paragraph" w:styleId="Heading4">
    <w:name w:val="heading 4"/>
    <w:basedOn w:val="HeadingBase"/>
    <w:next w:val="BodyText"/>
    <w:link w:val="Heading4Char"/>
    <w:qFormat/>
    <w:rsid w:val="0065548E"/>
    <w:pPr>
      <w:spacing w:before="160" w:after="120"/>
      <w:outlineLvl w:val="3"/>
    </w:pPr>
    <w:rPr>
      <w:sz w:val="22"/>
    </w:rPr>
  </w:style>
  <w:style w:type="paragraph" w:styleId="Heading5">
    <w:name w:val="heading 5"/>
    <w:basedOn w:val="HeadingBase"/>
    <w:next w:val="Normal"/>
    <w:link w:val="Heading5Char"/>
    <w:qFormat/>
    <w:rsid w:val="0065548E"/>
    <w:pPr>
      <w:spacing w:before="80"/>
      <w:outlineLvl w:val="4"/>
    </w:pPr>
    <w:rPr>
      <w:color w:val="918585"/>
      <w:sz w:val="20"/>
    </w:rPr>
  </w:style>
  <w:style w:type="paragraph" w:styleId="Heading6">
    <w:name w:val="heading 6"/>
    <w:basedOn w:val="HeadingBase"/>
    <w:next w:val="Normal"/>
    <w:link w:val="Heading6Char"/>
    <w:qFormat/>
    <w:rsid w:val="0065548E"/>
    <w:pPr>
      <w:spacing w:before="60"/>
      <w:outlineLvl w:val="5"/>
    </w:pPr>
    <w:rPr>
      <w:color w:val="918585"/>
      <w:sz w:val="20"/>
    </w:rPr>
  </w:style>
  <w:style w:type="paragraph" w:styleId="Heading7">
    <w:name w:val="heading 7"/>
    <w:basedOn w:val="Normal"/>
    <w:next w:val="Normal"/>
    <w:link w:val="Heading7Char"/>
    <w:qFormat/>
    <w:rsid w:val="0065548E"/>
    <w:pPr>
      <w:ind w:left="720"/>
      <w:outlineLvl w:val="6"/>
    </w:pPr>
    <w:rPr>
      <w:i/>
    </w:rPr>
  </w:style>
  <w:style w:type="paragraph" w:styleId="Heading8">
    <w:name w:val="heading 8"/>
    <w:basedOn w:val="Normal"/>
    <w:next w:val="Normal"/>
    <w:link w:val="Heading8Char"/>
    <w:qFormat/>
    <w:rsid w:val="0065548E"/>
    <w:pPr>
      <w:ind w:left="720"/>
      <w:outlineLvl w:val="7"/>
    </w:pPr>
    <w:rPr>
      <w:i/>
    </w:rPr>
  </w:style>
  <w:style w:type="paragraph" w:styleId="Heading9">
    <w:name w:val="heading 9"/>
    <w:basedOn w:val="Normal"/>
    <w:next w:val="Normal"/>
    <w:link w:val="Heading9Char"/>
    <w:qFormat/>
    <w:rsid w:val="0065548E"/>
    <w:pPr>
      <w:ind w:left="720"/>
      <w:outlineLvl w:val="8"/>
    </w:pPr>
    <w:rPr>
      <w:i/>
    </w:rPr>
  </w:style>
  <w:style w:type="character" w:default="1" w:styleId="DefaultParagraphFont">
    <w:name w:val="Default Paragraph Font"/>
    <w:uiPriority w:val="1"/>
    <w:unhideWhenUsed/>
    <w:rsid w:val="00655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48E"/>
  </w:style>
  <w:style w:type="character" w:customStyle="1" w:styleId="Heading1Char">
    <w:name w:val="Heading 1 Char"/>
    <w:basedOn w:val="DefaultParagraphFont"/>
    <w:link w:val="Heading1"/>
    <w:rsid w:val="0065548E"/>
    <w:rPr>
      <w:rFonts w:ascii="Times New Roman" w:eastAsia="Times New Roman" w:hAnsi="Times New Roman" w:cs="Times New Roman"/>
      <w:b/>
      <w:sz w:val="32"/>
      <w:szCs w:val="20"/>
      <w:lang w:eastAsia="en-US"/>
    </w:rPr>
  </w:style>
  <w:style w:type="paragraph" w:styleId="BodyText">
    <w:name w:val="Body Text"/>
    <w:basedOn w:val="Normal"/>
    <w:link w:val="BodyTextChar"/>
    <w:rsid w:val="00655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48E"/>
    <w:rPr>
      <w:rFonts w:ascii="Times New Roman" w:eastAsia="Times New Roman" w:hAnsi="Times New Roman" w:cs="Times New Roman"/>
      <w:sz w:val="24"/>
      <w:lang w:val="en-US" w:eastAsia="en-US"/>
    </w:rPr>
  </w:style>
  <w:style w:type="paragraph" w:styleId="Footer">
    <w:name w:val="footer"/>
    <w:basedOn w:val="Normal"/>
    <w:link w:val="FooterChar"/>
    <w:rsid w:val="00655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48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5548E"/>
    <w:rPr>
      <w:b/>
      <w:spacing w:val="0"/>
    </w:rPr>
  </w:style>
  <w:style w:type="paragraph" w:styleId="Header">
    <w:name w:val="header"/>
    <w:basedOn w:val="Normal"/>
    <w:link w:val="HeaderChar"/>
    <w:rsid w:val="00655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548E"/>
    <w:pPr>
      <w:spacing w:before="240" w:after="120"/>
      <w:outlineLvl w:val="0"/>
    </w:pPr>
    <w:rPr>
      <w:rFonts w:ascii="Times New Roman" w:hAnsi="Times New Roman"/>
      <w:b/>
      <w:sz w:val="28"/>
    </w:rPr>
  </w:style>
  <w:style w:type="paragraph" w:customStyle="1" w:styleId="AllowPageBreak">
    <w:name w:val="AllowPageBreak"/>
    <w:rsid w:val="006554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48E"/>
    <w:rPr>
      <w:rFonts w:ascii="Courier New" w:eastAsia="Times New Roman" w:hAnsi="Courier New" w:cs="Times New Roman"/>
      <w:i/>
      <w:szCs w:val="20"/>
      <w:lang w:val="en-US" w:eastAsia="en-US"/>
    </w:rPr>
  </w:style>
  <w:style w:type="paragraph" w:customStyle="1" w:styleId="HeadingBase">
    <w:name w:val="Heading Base"/>
    <w:rsid w:val="00655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48E"/>
    <w:pPr>
      <w:tabs>
        <w:tab w:val="right" w:leader="dot" w:pos="9072"/>
      </w:tabs>
      <w:ind w:left="567"/>
    </w:pPr>
    <w:rPr>
      <w:szCs w:val="22"/>
    </w:rPr>
  </w:style>
  <w:style w:type="paragraph" w:customStyle="1" w:styleId="TOCBase">
    <w:name w:val="TOC Base"/>
    <w:rsid w:val="00655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48E"/>
    <w:pPr>
      <w:tabs>
        <w:tab w:val="right" w:leader="dot" w:pos="9072"/>
      </w:tabs>
      <w:spacing w:before="40" w:after="40"/>
      <w:ind w:left="284"/>
    </w:pPr>
    <w:rPr>
      <w:rFonts w:ascii="Times New Roman" w:hAnsi="Times New Roman"/>
    </w:rPr>
  </w:style>
  <w:style w:type="paragraph" w:styleId="TOC1">
    <w:name w:val="toc 1"/>
    <w:basedOn w:val="TOCBase"/>
    <w:next w:val="Normal"/>
    <w:rsid w:val="00655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48E"/>
    <w:pPr>
      <w:spacing w:before="5040"/>
      <w:jc w:val="center"/>
    </w:pPr>
    <w:rPr>
      <w:sz w:val="48"/>
      <w:szCs w:val="72"/>
      <w:lang w:val="en-US"/>
    </w:rPr>
  </w:style>
  <w:style w:type="character" w:customStyle="1" w:styleId="TitleChar">
    <w:name w:val="Title Char"/>
    <w:basedOn w:val="DefaultParagraphFont"/>
    <w:link w:val="Title"/>
    <w:rsid w:val="00655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48E"/>
    <w:pPr>
      <w:tabs>
        <w:tab w:val="left" w:pos="3600"/>
        <w:tab w:val="left" w:pos="3958"/>
      </w:tabs>
    </w:pPr>
  </w:style>
  <w:style w:type="paragraph" w:styleId="List">
    <w:name w:val="List"/>
    <w:basedOn w:val="BodyText"/>
    <w:next w:val="BodyText"/>
    <w:rsid w:val="0065548E"/>
    <w:pPr>
      <w:tabs>
        <w:tab w:val="left" w:pos="340"/>
      </w:tabs>
      <w:spacing w:before="60" w:after="60"/>
      <w:ind w:left="340" w:hanging="340"/>
    </w:pPr>
  </w:style>
  <w:style w:type="paragraph" w:styleId="ListBullet">
    <w:name w:val="List Bullet"/>
    <w:basedOn w:val="List"/>
    <w:rsid w:val="0065548E"/>
    <w:pPr>
      <w:numPr>
        <w:numId w:val="11"/>
      </w:numPr>
      <w:tabs>
        <w:tab w:val="clear" w:pos="340"/>
      </w:tabs>
      <w:spacing w:before="40" w:after="40"/>
    </w:pPr>
  </w:style>
  <w:style w:type="paragraph" w:customStyle="1" w:styleId="Note">
    <w:name w:val="Note"/>
    <w:basedOn w:val="BodyText"/>
    <w:rsid w:val="00655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48E"/>
    <w:pPr>
      <w:framePr w:wrap="auto" w:hAnchor="text" w:y="6049"/>
    </w:pPr>
    <w:rPr>
      <w:color w:val="000000"/>
      <w:sz w:val="40"/>
    </w:rPr>
  </w:style>
  <w:style w:type="paragraph" w:customStyle="1" w:styleId="TOCTitle">
    <w:name w:val="TOCTitle"/>
    <w:basedOn w:val="Heading1"/>
    <w:rsid w:val="0065548E"/>
    <w:pPr>
      <w:spacing w:after="240"/>
      <w:jc w:val="center"/>
      <w:outlineLvl w:val="9"/>
    </w:pPr>
    <w:rPr>
      <w:caps/>
    </w:rPr>
  </w:style>
  <w:style w:type="paragraph" w:customStyle="1" w:styleId="Version">
    <w:name w:val="Version"/>
    <w:rsid w:val="00655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48E"/>
    <w:pPr>
      <w:numPr>
        <w:numId w:val="12"/>
      </w:numPr>
      <w:tabs>
        <w:tab w:val="clear" w:pos="680"/>
      </w:tabs>
    </w:pPr>
  </w:style>
  <w:style w:type="paragraph" w:styleId="Index1">
    <w:name w:val="index 1"/>
    <w:basedOn w:val="Normal"/>
    <w:next w:val="Normal"/>
    <w:semiHidden/>
    <w:rsid w:val="0065548E"/>
    <w:pPr>
      <w:keepNext w:val="0"/>
      <w:tabs>
        <w:tab w:val="right" w:pos="4176"/>
      </w:tabs>
      <w:ind w:left="198" w:hanging="198"/>
    </w:pPr>
    <w:rPr>
      <w:rFonts w:ascii="Garamond" w:hAnsi="Garamond"/>
    </w:rPr>
  </w:style>
  <w:style w:type="paragraph" w:styleId="IndexHeading">
    <w:name w:val="index heading"/>
    <w:basedOn w:val="Normal"/>
    <w:next w:val="Index1"/>
    <w:semiHidden/>
    <w:rsid w:val="0065548E"/>
    <w:pPr>
      <w:spacing w:before="120" w:after="120"/>
    </w:pPr>
    <w:rPr>
      <w:rFonts w:ascii="Arial" w:hAnsi="Arial"/>
      <w:b/>
      <w:color w:val="918585"/>
      <w:sz w:val="24"/>
    </w:rPr>
  </w:style>
  <w:style w:type="paragraph" w:customStyle="1" w:styleId="Chapter">
    <w:name w:val="Chapter"/>
    <w:basedOn w:val="Normal"/>
    <w:rsid w:val="0065548E"/>
    <w:pPr>
      <w:spacing w:before="240"/>
    </w:pPr>
    <w:rPr>
      <w:rFonts w:ascii="Times New Roman" w:hAnsi="Times New Roman"/>
      <w:smallCaps/>
      <w:spacing w:val="80"/>
      <w:sz w:val="28"/>
    </w:rPr>
  </w:style>
  <w:style w:type="paragraph" w:customStyle="1" w:styleId="InChapter">
    <w:name w:val="InChapter"/>
    <w:basedOn w:val="Heading3"/>
    <w:rsid w:val="0065548E"/>
    <w:pPr>
      <w:spacing w:after="240"/>
      <w:outlineLvl w:val="9"/>
    </w:pPr>
    <w:rPr>
      <w:noProof/>
    </w:rPr>
  </w:style>
  <w:style w:type="paragraph" w:styleId="Index2">
    <w:name w:val="index 2"/>
    <w:basedOn w:val="Normal"/>
    <w:next w:val="Normal"/>
    <w:semiHidden/>
    <w:rsid w:val="0065548E"/>
    <w:pPr>
      <w:tabs>
        <w:tab w:val="right" w:pos="4176"/>
      </w:tabs>
      <w:ind w:left="568" w:hanging="284"/>
    </w:pPr>
    <w:rPr>
      <w:rFonts w:ascii="Garamond" w:hAnsi="Garamond"/>
    </w:rPr>
  </w:style>
  <w:style w:type="paragraph" w:customStyle="1" w:styleId="Byline">
    <w:name w:val="Byline"/>
    <w:rsid w:val="00655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48E"/>
    <w:pPr>
      <w:tabs>
        <w:tab w:val="clear" w:pos="3600"/>
        <w:tab w:val="clear" w:pos="3958"/>
      </w:tabs>
      <w:jc w:val="right"/>
    </w:pPr>
  </w:style>
  <w:style w:type="character" w:styleId="Emphasis">
    <w:name w:val="Emphasis"/>
    <w:basedOn w:val="DefaultParagraphFont"/>
    <w:qFormat/>
    <w:rsid w:val="0065548E"/>
    <w:rPr>
      <w:i/>
    </w:rPr>
  </w:style>
  <w:style w:type="paragraph" w:styleId="Caption">
    <w:name w:val="caption"/>
    <w:basedOn w:val="BodyText"/>
    <w:next w:val="Normal"/>
    <w:qFormat/>
    <w:rsid w:val="0065548E"/>
    <w:pPr>
      <w:framePr w:w="2268" w:hSpace="181" w:vSpace="181" w:wrap="around" w:vAnchor="text" w:hAnchor="page" w:x="1135" w:y="285" w:anchorLock="1"/>
    </w:pPr>
    <w:rPr>
      <w:i/>
    </w:rPr>
  </w:style>
  <w:style w:type="paragraph" w:customStyle="1" w:styleId="MiniTOCTitle">
    <w:name w:val="MiniTOCTitle"/>
    <w:basedOn w:val="Heading4"/>
    <w:rsid w:val="0065548E"/>
    <w:pPr>
      <w:spacing w:before="240"/>
      <w:outlineLvl w:val="9"/>
    </w:pPr>
    <w:rPr>
      <w:noProof/>
      <w:sz w:val="24"/>
    </w:rPr>
  </w:style>
  <w:style w:type="paragraph" w:customStyle="1" w:styleId="MiniTOCItem">
    <w:name w:val="MiniTOCItem"/>
    <w:basedOn w:val="ListBullet"/>
    <w:rsid w:val="0065548E"/>
    <w:pPr>
      <w:numPr>
        <w:numId w:val="0"/>
      </w:numPr>
      <w:tabs>
        <w:tab w:val="right" w:leader="dot" w:pos="6521"/>
      </w:tabs>
      <w:spacing w:before="0" w:after="0"/>
    </w:pPr>
  </w:style>
  <w:style w:type="paragraph" w:customStyle="1" w:styleId="TOFTitle">
    <w:name w:val="TOFTitle"/>
    <w:basedOn w:val="TOCTitle"/>
    <w:rsid w:val="0065548E"/>
  </w:style>
  <w:style w:type="paragraph" w:styleId="TableofFigures">
    <w:name w:val="table of figures"/>
    <w:basedOn w:val="Normal"/>
    <w:next w:val="Normal"/>
    <w:semiHidden/>
    <w:rsid w:val="0065548E"/>
    <w:pPr>
      <w:tabs>
        <w:tab w:val="right" w:leader="dot" w:pos="9072"/>
      </w:tabs>
      <w:ind w:left="970" w:hanging="403"/>
    </w:pPr>
    <w:rPr>
      <w:rFonts w:ascii="Times New Roman" w:hAnsi="Times New Roman"/>
      <w:b/>
    </w:rPr>
  </w:style>
  <w:style w:type="paragraph" w:styleId="ListNumber">
    <w:name w:val="List Number"/>
    <w:basedOn w:val="List"/>
    <w:rsid w:val="0065548E"/>
    <w:pPr>
      <w:numPr>
        <w:numId w:val="9"/>
      </w:numPr>
    </w:pPr>
  </w:style>
  <w:style w:type="character" w:customStyle="1" w:styleId="WingdingSymbols">
    <w:name w:val="Wingding Symbols"/>
    <w:rsid w:val="0065548E"/>
    <w:rPr>
      <w:rFonts w:ascii="Wingdings" w:hAnsi="Wingdings"/>
    </w:rPr>
  </w:style>
  <w:style w:type="paragraph" w:customStyle="1" w:styleId="TableHeading">
    <w:name w:val="Table Heading"/>
    <w:basedOn w:val="HeadingBase"/>
    <w:rsid w:val="0065548E"/>
    <w:pPr>
      <w:keepLines/>
      <w:pBdr>
        <w:bottom w:val="single" w:sz="6" w:space="1" w:color="918585"/>
      </w:pBdr>
      <w:spacing w:before="240"/>
    </w:pPr>
  </w:style>
  <w:style w:type="character" w:customStyle="1" w:styleId="HotSpot">
    <w:name w:val="HotSpot"/>
    <w:rsid w:val="0065548E"/>
    <w:rPr>
      <w:color w:val="0033CC"/>
      <w:u w:val="none"/>
    </w:rPr>
  </w:style>
  <w:style w:type="paragraph" w:customStyle="1" w:styleId="BodyTextRight">
    <w:name w:val="Body Text Right"/>
    <w:basedOn w:val="BodyText"/>
    <w:rsid w:val="0065548E"/>
    <w:pPr>
      <w:spacing w:before="0" w:after="0"/>
      <w:jc w:val="right"/>
    </w:pPr>
  </w:style>
  <w:style w:type="paragraph" w:styleId="Index3">
    <w:name w:val="index 3"/>
    <w:basedOn w:val="ListNumber2"/>
    <w:next w:val="Normal"/>
    <w:semiHidden/>
    <w:rsid w:val="0065548E"/>
    <w:pPr>
      <w:numPr>
        <w:numId w:val="0"/>
      </w:numPr>
      <w:tabs>
        <w:tab w:val="right" w:leader="dot" w:pos="4176"/>
      </w:tabs>
    </w:pPr>
  </w:style>
  <w:style w:type="paragraph" w:styleId="ListNumber2">
    <w:name w:val="List Number 2"/>
    <w:basedOn w:val="List2"/>
    <w:rsid w:val="0065548E"/>
    <w:pPr>
      <w:numPr>
        <w:numId w:val="8"/>
      </w:numPr>
      <w:tabs>
        <w:tab w:val="clear" w:pos="1060"/>
      </w:tabs>
    </w:pPr>
  </w:style>
  <w:style w:type="paragraph" w:customStyle="1" w:styleId="MarginNote">
    <w:name w:val="Margin Note"/>
    <w:basedOn w:val="BodyText"/>
    <w:rsid w:val="00655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48E"/>
    <w:rPr>
      <w:sz w:val="32"/>
    </w:rPr>
  </w:style>
  <w:style w:type="paragraph" w:customStyle="1" w:styleId="HeadingProcedure">
    <w:name w:val="Heading Procedure"/>
    <w:basedOn w:val="HeadingBase"/>
    <w:next w:val="Normal"/>
    <w:rsid w:val="0065548E"/>
    <w:pPr>
      <w:tabs>
        <w:tab w:val="left" w:pos="0"/>
      </w:tabs>
      <w:spacing w:before="120" w:after="60"/>
    </w:pPr>
    <w:rPr>
      <w:i/>
      <w:color w:val="918585"/>
      <w:sz w:val="22"/>
    </w:rPr>
  </w:style>
  <w:style w:type="paragraph" w:customStyle="1" w:styleId="TableBodyText">
    <w:name w:val="Table Body Text"/>
    <w:basedOn w:val="BodyText"/>
    <w:rsid w:val="0065548E"/>
    <w:pPr>
      <w:spacing w:before="60" w:after="60"/>
    </w:pPr>
  </w:style>
  <w:style w:type="paragraph" w:styleId="ListContinue">
    <w:name w:val="List Continue"/>
    <w:basedOn w:val="List"/>
    <w:rsid w:val="0065548E"/>
    <w:pPr>
      <w:ind w:firstLine="0"/>
    </w:pPr>
  </w:style>
  <w:style w:type="paragraph" w:customStyle="1" w:styleId="ListNote">
    <w:name w:val="List Note"/>
    <w:basedOn w:val="List"/>
    <w:rsid w:val="0065548E"/>
    <w:pPr>
      <w:pBdr>
        <w:top w:val="single" w:sz="6" w:space="2" w:color="918585"/>
        <w:bottom w:val="single" w:sz="6" w:space="2" w:color="918585"/>
      </w:pBdr>
      <w:tabs>
        <w:tab w:val="left" w:pos="1021"/>
      </w:tabs>
      <w:ind w:firstLine="0"/>
    </w:pPr>
  </w:style>
  <w:style w:type="paragraph" w:customStyle="1" w:styleId="Warning">
    <w:name w:val="Warning"/>
    <w:basedOn w:val="BodyText"/>
    <w:rsid w:val="0065548E"/>
    <w:pPr>
      <w:shd w:val="clear" w:color="auto" w:fill="D9D9D9"/>
      <w:tabs>
        <w:tab w:val="left" w:pos="992"/>
      </w:tabs>
      <w:ind w:left="119" w:right="119"/>
    </w:pPr>
    <w:rPr>
      <w:sz w:val="20"/>
    </w:rPr>
  </w:style>
  <w:style w:type="paragraph" w:customStyle="1" w:styleId="MarginIcons">
    <w:name w:val="Margin Icons"/>
    <w:basedOn w:val="BodyText"/>
    <w:rsid w:val="00655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48E"/>
    <w:rPr>
      <w:rFonts w:ascii="Courier New" w:hAnsi="Courier New"/>
    </w:rPr>
  </w:style>
  <w:style w:type="paragraph" w:customStyle="1" w:styleId="NoteBullet">
    <w:name w:val="Note Bullet"/>
    <w:basedOn w:val="Note"/>
    <w:rsid w:val="0065548E"/>
    <w:pPr>
      <w:tabs>
        <w:tab w:val="clear" w:pos="680"/>
      </w:tabs>
      <w:spacing w:before="60" w:after="60"/>
    </w:pPr>
  </w:style>
  <w:style w:type="paragraph" w:customStyle="1" w:styleId="SubHeading2">
    <w:name w:val="SubHeading2"/>
    <w:basedOn w:val="HeadingBase"/>
    <w:rsid w:val="0065548E"/>
    <w:pPr>
      <w:spacing w:before="240" w:after="60"/>
    </w:pPr>
    <w:rPr>
      <w:sz w:val="20"/>
    </w:rPr>
  </w:style>
  <w:style w:type="paragraph" w:customStyle="1" w:styleId="SubHeading1">
    <w:name w:val="SubHeading1"/>
    <w:basedOn w:val="HeadingBase"/>
    <w:rsid w:val="0065548E"/>
    <w:pPr>
      <w:spacing w:before="240" w:after="60"/>
    </w:pPr>
    <w:rPr>
      <w:color w:val="918585"/>
      <w:sz w:val="22"/>
    </w:rPr>
  </w:style>
  <w:style w:type="paragraph" w:customStyle="1" w:styleId="SideHeading">
    <w:name w:val="Side Heading"/>
    <w:basedOn w:val="HeadingBase"/>
    <w:rsid w:val="00655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48E"/>
    <w:pPr>
      <w:numPr>
        <w:numId w:val="10"/>
      </w:numPr>
    </w:pPr>
  </w:style>
  <w:style w:type="paragraph" w:styleId="PlainText">
    <w:name w:val="Plain Text"/>
    <w:basedOn w:val="Normal"/>
    <w:link w:val="PlainTextChar"/>
    <w:rsid w:val="0065548E"/>
    <w:rPr>
      <w:sz w:val="20"/>
    </w:rPr>
  </w:style>
  <w:style w:type="character" w:customStyle="1" w:styleId="PlainTextChar">
    <w:name w:val="Plain Text Char"/>
    <w:basedOn w:val="DefaultParagraphFont"/>
    <w:link w:val="PlainText"/>
    <w:rsid w:val="00655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548E"/>
    <w:rPr>
      <w:b/>
      <w:smallCaps/>
    </w:rPr>
  </w:style>
  <w:style w:type="paragraph" w:customStyle="1" w:styleId="TableListNumber">
    <w:name w:val="Table List Number"/>
    <w:basedOn w:val="ListNumber"/>
    <w:rsid w:val="0065548E"/>
    <w:pPr>
      <w:numPr>
        <w:numId w:val="0"/>
      </w:numPr>
    </w:pPr>
  </w:style>
  <w:style w:type="paragraph" w:styleId="TOC4">
    <w:name w:val="toc 4"/>
    <w:basedOn w:val="TOCBase"/>
    <w:next w:val="Normal"/>
    <w:semiHidden/>
    <w:rsid w:val="0065548E"/>
    <w:pPr>
      <w:tabs>
        <w:tab w:val="right" w:leader="dot" w:pos="9071"/>
      </w:tabs>
      <w:ind w:left="1701"/>
    </w:pPr>
  </w:style>
  <w:style w:type="paragraph" w:customStyle="1" w:styleId="ListAlpha">
    <w:name w:val="List Alpha"/>
    <w:basedOn w:val="List"/>
    <w:rsid w:val="0065548E"/>
    <w:pPr>
      <w:numPr>
        <w:numId w:val="7"/>
      </w:numPr>
    </w:pPr>
  </w:style>
  <w:style w:type="paragraph" w:customStyle="1" w:styleId="ListAlpha2">
    <w:name w:val="List Alpha 2"/>
    <w:basedOn w:val="List2"/>
    <w:rsid w:val="0065548E"/>
    <w:pPr>
      <w:numPr>
        <w:numId w:val="6"/>
      </w:numPr>
    </w:pPr>
  </w:style>
  <w:style w:type="paragraph" w:styleId="List2">
    <w:name w:val="List 2"/>
    <w:basedOn w:val="BodyText"/>
    <w:rsid w:val="0065548E"/>
    <w:pPr>
      <w:tabs>
        <w:tab w:val="left" w:pos="680"/>
      </w:tabs>
      <w:spacing w:before="60" w:after="60"/>
      <w:ind w:left="680" w:hanging="340"/>
    </w:pPr>
  </w:style>
  <w:style w:type="paragraph" w:styleId="List3">
    <w:name w:val="List 3"/>
    <w:basedOn w:val="BodyText"/>
    <w:rsid w:val="0065548E"/>
    <w:pPr>
      <w:tabs>
        <w:tab w:val="left" w:pos="1021"/>
      </w:tabs>
      <w:spacing w:before="60" w:after="60"/>
      <w:ind w:left="1020" w:hanging="340"/>
    </w:pPr>
  </w:style>
  <w:style w:type="paragraph" w:styleId="List4">
    <w:name w:val="List 4"/>
    <w:basedOn w:val="BodyText"/>
    <w:rsid w:val="0065548E"/>
    <w:pPr>
      <w:tabs>
        <w:tab w:val="left" w:pos="1361"/>
      </w:tabs>
      <w:spacing w:before="60" w:after="60"/>
      <w:ind w:left="1361" w:hanging="340"/>
    </w:pPr>
  </w:style>
  <w:style w:type="paragraph" w:styleId="List5">
    <w:name w:val="List 5"/>
    <w:basedOn w:val="BodyText"/>
    <w:rsid w:val="0065548E"/>
    <w:pPr>
      <w:tabs>
        <w:tab w:val="left" w:pos="1701"/>
      </w:tabs>
      <w:spacing w:before="60" w:after="60"/>
      <w:ind w:left="1701" w:hanging="340"/>
    </w:pPr>
  </w:style>
  <w:style w:type="paragraph" w:styleId="ListBullet3">
    <w:name w:val="List Bullet 3"/>
    <w:basedOn w:val="List3"/>
    <w:rsid w:val="0065548E"/>
    <w:pPr>
      <w:numPr>
        <w:numId w:val="13"/>
      </w:numPr>
      <w:tabs>
        <w:tab w:val="clear" w:pos="1021"/>
      </w:tabs>
      <w:ind w:left="1037" w:hanging="357"/>
    </w:pPr>
  </w:style>
  <w:style w:type="paragraph" w:styleId="ListBullet4">
    <w:name w:val="List Bullet 4"/>
    <w:basedOn w:val="List4"/>
    <w:rsid w:val="0065548E"/>
    <w:pPr>
      <w:numPr>
        <w:numId w:val="1"/>
      </w:numPr>
    </w:pPr>
  </w:style>
  <w:style w:type="paragraph" w:styleId="ListBullet5">
    <w:name w:val="List Bullet 5"/>
    <w:basedOn w:val="List5"/>
    <w:rsid w:val="0065548E"/>
    <w:pPr>
      <w:numPr>
        <w:numId w:val="2"/>
      </w:numPr>
    </w:pPr>
  </w:style>
  <w:style w:type="paragraph" w:styleId="ListContinue2">
    <w:name w:val="List Continue 2"/>
    <w:basedOn w:val="List2"/>
    <w:rsid w:val="0065548E"/>
    <w:pPr>
      <w:ind w:firstLine="0"/>
    </w:pPr>
  </w:style>
  <w:style w:type="paragraph" w:styleId="ListContinue3">
    <w:name w:val="List Continue 3"/>
    <w:basedOn w:val="List3"/>
    <w:rsid w:val="0065548E"/>
    <w:pPr>
      <w:ind w:left="1021" w:firstLine="0"/>
    </w:pPr>
  </w:style>
  <w:style w:type="paragraph" w:styleId="ListContinue4">
    <w:name w:val="List Continue 4"/>
    <w:basedOn w:val="List4"/>
    <w:rsid w:val="0065548E"/>
    <w:pPr>
      <w:ind w:firstLine="0"/>
    </w:pPr>
  </w:style>
  <w:style w:type="paragraph" w:styleId="ListContinue5">
    <w:name w:val="List Continue 5"/>
    <w:basedOn w:val="List5"/>
    <w:rsid w:val="0065548E"/>
    <w:pPr>
      <w:ind w:firstLine="0"/>
    </w:pPr>
  </w:style>
  <w:style w:type="paragraph" w:styleId="ListNumber3">
    <w:name w:val="List Number 3"/>
    <w:basedOn w:val="List3"/>
    <w:rsid w:val="0065548E"/>
    <w:pPr>
      <w:numPr>
        <w:numId w:val="3"/>
      </w:numPr>
    </w:pPr>
  </w:style>
  <w:style w:type="paragraph" w:styleId="ListNumber4">
    <w:name w:val="List Number 4"/>
    <w:basedOn w:val="List4"/>
    <w:rsid w:val="0065548E"/>
    <w:pPr>
      <w:numPr>
        <w:numId w:val="4"/>
      </w:numPr>
    </w:pPr>
  </w:style>
  <w:style w:type="paragraph" w:styleId="ListNumber5">
    <w:name w:val="List Number 5"/>
    <w:basedOn w:val="List5"/>
    <w:rsid w:val="0065548E"/>
    <w:pPr>
      <w:numPr>
        <w:numId w:val="5"/>
      </w:numPr>
    </w:pPr>
  </w:style>
  <w:style w:type="paragraph" w:styleId="BlockText">
    <w:name w:val="Block Text"/>
    <w:basedOn w:val="Normal"/>
    <w:rsid w:val="0065548E"/>
    <w:pPr>
      <w:spacing w:after="120"/>
      <w:ind w:left="1440" w:right="1440"/>
    </w:pPr>
  </w:style>
  <w:style w:type="character" w:customStyle="1" w:styleId="Subscript">
    <w:name w:val="Subscript"/>
    <w:basedOn w:val="DefaultParagraphFont"/>
    <w:rsid w:val="0065548E"/>
    <w:rPr>
      <w:sz w:val="16"/>
      <w:vertAlign w:val="subscript"/>
    </w:rPr>
  </w:style>
  <w:style w:type="character" w:customStyle="1" w:styleId="Superscript">
    <w:name w:val="Superscript"/>
    <w:basedOn w:val="DefaultParagraphFont"/>
    <w:rsid w:val="0065548E"/>
    <w:rPr>
      <w:sz w:val="16"/>
      <w:vertAlign w:val="superscript"/>
    </w:rPr>
  </w:style>
  <w:style w:type="character" w:customStyle="1" w:styleId="Symbols">
    <w:name w:val="Symbols"/>
    <w:basedOn w:val="DefaultParagraphFont"/>
    <w:rsid w:val="0065548E"/>
    <w:rPr>
      <w:rFonts w:ascii="Symbol" w:hAnsi="Symbol"/>
    </w:rPr>
  </w:style>
  <w:style w:type="character" w:customStyle="1" w:styleId="MenuOptions">
    <w:name w:val="Menu Options"/>
    <w:basedOn w:val="DefaultParagraphFont"/>
    <w:rsid w:val="0065548E"/>
    <w:rPr>
      <w:rFonts w:ascii="Arial Narrow" w:hAnsi="Arial Narrow"/>
      <w:smallCaps/>
    </w:rPr>
  </w:style>
  <w:style w:type="character" w:customStyle="1" w:styleId="Buttons">
    <w:name w:val="Buttons"/>
    <w:basedOn w:val="DefaultParagraphFont"/>
    <w:rsid w:val="0065548E"/>
    <w:rPr>
      <w:b/>
    </w:rPr>
  </w:style>
  <w:style w:type="character" w:customStyle="1" w:styleId="Underlined">
    <w:name w:val="Underlined"/>
    <w:basedOn w:val="DefaultParagraphFont"/>
    <w:rsid w:val="0065548E"/>
    <w:rPr>
      <w:u w:val="single"/>
    </w:rPr>
  </w:style>
  <w:style w:type="paragraph" w:customStyle="1" w:styleId="TableBodyTextRight">
    <w:name w:val="Table Body Text Right"/>
    <w:basedOn w:val="TableBodyText"/>
    <w:rsid w:val="0065548E"/>
    <w:pPr>
      <w:widowControl w:val="0"/>
      <w:autoSpaceDE w:val="0"/>
      <w:autoSpaceDN w:val="0"/>
      <w:adjustRightInd w:val="0"/>
      <w:jc w:val="right"/>
    </w:pPr>
    <w:rPr>
      <w:rFonts w:cs="Arial"/>
      <w:szCs w:val="18"/>
    </w:rPr>
  </w:style>
  <w:style w:type="paragraph" w:customStyle="1" w:styleId="CopyrightText">
    <w:name w:val="Copyright Text"/>
    <w:basedOn w:val="BodyText"/>
    <w:rsid w:val="0065548E"/>
    <w:rPr>
      <w:sz w:val="18"/>
    </w:rPr>
  </w:style>
  <w:style w:type="paragraph" w:customStyle="1" w:styleId="BodySmallRight">
    <w:name w:val="Body Small Right"/>
    <w:basedOn w:val="BodyTextRight"/>
    <w:rsid w:val="0065548E"/>
    <w:rPr>
      <w:sz w:val="18"/>
      <w:szCs w:val="18"/>
    </w:rPr>
  </w:style>
  <w:style w:type="paragraph" w:customStyle="1" w:styleId="MarginEdition">
    <w:name w:val="Margin Edition"/>
    <w:basedOn w:val="MarginNote"/>
    <w:rsid w:val="0065548E"/>
    <w:pPr>
      <w:spacing w:before="0" w:after="0"/>
    </w:pPr>
    <w:rPr>
      <w:rFonts w:ascii="Times New Roman" w:hAnsi="Times New Roman"/>
      <w:color w:val="999999"/>
    </w:rPr>
  </w:style>
  <w:style w:type="paragraph" w:customStyle="1" w:styleId="Spacer">
    <w:name w:val="Spacer"/>
    <w:basedOn w:val="Normal"/>
    <w:rsid w:val="0065548E"/>
    <w:rPr>
      <w:sz w:val="2"/>
      <w:szCs w:val="2"/>
    </w:rPr>
  </w:style>
  <w:style w:type="character" w:customStyle="1" w:styleId="Small">
    <w:name w:val="Small"/>
    <w:basedOn w:val="DefaultParagraphFont"/>
    <w:rsid w:val="0065548E"/>
    <w:rPr>
      <w:sz w:val="16"/>
    </w:rPr>
  </w:style>
  <w:style w:type="paragraph" w:customStyle="1" w:styleId="WideTable">
    <w:name w:val="Wide Table"/>
    <w:basedOn w:val="Normal"/>
    <w:rsid w:val="0065548E"/>
    <w:pPr>
      <w:ind w:left="-1418"/>
    </w:pPr>
    <w:rPr>
      <w:sz w:val="2"/>
      <w:szCs w:val="2"/>
    </w:rPr>
  </w:style>
  <w:style w:type="character" w:styleId="PageNumber">
    <w:name w:val="page number"/>
    <w:basedOn w:val="DefaultParagraphFont"/>
    <w:rsid w:val="0065548E"/>
  </w:style>
  <w:style w:type="paragraph" w:styleId="Quote">
    <w:name w:val="Quote"/>
    <w:basedOn w:val="Heading1"/>
    <w:link w:val="QuoteChar"/>
    <w:qFormat/>
    <w:rsid w:val="0065548E"/>
    <w:rPr>
      <w:b w:val="0"/>
      <w:sz w:val="72"/>
      <w:szCs w:val="72"/>
      <w:lang w:val="en-NZ"/>
    </w:rPr>
  </w:style>
  <w:style w:type="character" w:customStyle="1" w:styleId="QuoteChar">
    <w:name w:val="Quote Char"/>
    <w:basedOn w:val="DefaultParagraphFont"/>
    <w:link w:val="Quote"/>
    <w:rsid w:val="00655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48E"/>
    <w:pPr>
      <w:pageBreakBefore/>
    </w:pPr>
  </w:style>
  <w:style w:type="paragraph" w:customStyle="1" w:styleId="Border">
    <w:name w:val="Border"/>
    <w:basedOn w:val="Normal"/>
    <w:qFormat/>
    <w:rsid w:val="00655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48E"/>
    <w:rPr>
      <w:b/>
      <w:bCs/>
      <w:i/>
      <w:iCs/>
      <w:color w:val="auto"/>
    </w:rPr>
  </w:style>
  <w:style w:type="paragraph" w:styleId="IntenseQuote">
    <w:name w:val="Intense Quote"/>
    <w:basedOn w:val="Normal"/>
    <w:next w:val="Normal"/>
    <w:link w:val="IntenseQuoteChar"/>
    <w:uiPriority w:val="30"/>
    <w:qFormat/>
    <w:rsid w:val="00655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548E"/>
    <w:rPr>
      <w:smallCaps/>
      <w:color w:val="auto"/>
      <w:u w:val="single"/>
    </w:rPr>
  </w:style>
  <w:style w:type="character" w:styleId="IntenseReference">
    <w:name w:val="Intense Reference"/>
    <w:basedOn w:val="DefaultParagraphFont"/>
    <w:uiPriority w:val="32"/>
    <w:qFormat/>
    <w:rsid w:val="0065548E"/>
    <w:rPr>
      <w:b/>
      <w:bCs/>
      <w:smallCaps/>
      <w:color w:val="auto"/>
      <w:spacing w:val="5"/>
      <w:u w:val="single"/>
    </w:rPr>
  </w:style>
  <w:style w:type="paragraph" w:customStyle="1" w:styleId="2ColumnHeading">
    <w:name w:val="2Column Heading"/>
    <w:basedOn w:val="BodyText"/>
    <w:qFormat/>
    <w:rsid w:val="0065548E"/>
    <w:pPr>
      <w:spacing w:after="60"/>
      <w:ind w:left="-2268"/>
    </w:pPr>
    <w:rPr>
      <w:b/>
    </w:rPr>
  </w:style>
  <w:style w:type="paragraph" w:customStyle="1" w:styleId="Heading1TOC">
    <w:name w:val="Heading1 TOC"/>
    <w:basedOn w:val="Normal"/>
    <w:qFormat/>
    <w:rsid w:val="0065548E"/>
    <w:pPr>
      <w:spacing w:before="240" w:after="120"/>
    </w:pPr>
    <w:rPr>
      <w:rFonts w:ascii="Times New Roman" w:hAnsi="Times New Roman"/>
      <w:b/>
      <w:sz w:val="32"/>
    </w:rPr>
  </w:style>
  <w:style w:type="paragraph" w:customStyle="1" w:styleId="Heading2TOC">
    <w:name w:val="Heading2 TOC"/>
    <w:basedOn w:val="Normal"/>
    <w:qFormat/>
    <w:rsid w:val="0065548E"/>
    <w:pPr>
      <w:spacing w:before="240" w:after="60"/>
    </w:pPr>
    <w:rPr>
      <w:rFonts w:ascii="Times New Roman" w:hAnsi="Times New Roman"/>
      <w:b/>
      <w:sz w:val="28"/>
    </w:rPr>
  </w:style>
  <w:style w:type="character" w:customStyle="1" w:styleId="Underline">
    <w:name w:val="Underline"/>
    <w:basedOn w:val="DefaultParagraphFont"/>
    <w:qFormat/>
    <w:rsid w:val="0065548E"/>
    <w:rPr>
      <w:u w:val="single"/>
    </w:rPr>
  </w:style>
  <w:style w:type="character" w:customStyle="1" w:styleId="BoldandItalics">
    <w:name w:val="Bold and Italics"/>
    <w:qFormat/>
    <w:rsid w:val="0065548E"/>
    <w:rPr>
      <w:b/>
      <w:i/>
      <w:u w:val="none"/>
    </w:rPr>
  </w:style>
  <w:style w:type="paragraph" w:styleId="BalloonText">
    <w:name w:val="Balloon Text"/>
    <w:basedOn w:val="Normal"/>
    <w:link w:val="BalloonTextChar"/>
    <w:rsid w:val="0065548E"/>
    <w:rPr>
      <w:rFonts w:ascii="Tahoma" w:hAnsi="Tahoma" w:cs="Tahoma"/>
      <w:sz w:val="16"/>
      <w:szCs w:val="16"/>
    </w:rPr>
  </w:style>
  <w:style w:type="character" w:customStyle="1" w:styleId="BalloonTextChar">
    <w:name w:val="Balloon Text Char"/>
    <w:basedOn w:val="DefaultParagraphFont"/>
    <w:link w:val="BalloonText"/>
    <w:rsid w:val="00655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2256</Words>
  <Characters>14154</Characters>
  <Application>Microsoft Office Word</Application>
  <DocSecurity>0</DocSecurity>
  <Lines>384</Lines>
  <Paragraphs>280</Paragraphs>
  <ScaleCrop>false</ScaleCrop>
  <Company>Author-it Software Corporation Ltd.</Company>
  <LinksUpToDate>false</LinksUpToDate>
  <CharactersWithSpaces>16163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TDTD1397B Move materials mechanically using automated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2012-05-27T03:15:00Z</dcterms:created>
  <dcterms:modified xsi:type="dcterms:W3CDTF">2012-05-27T03:15:00Z</dcterms:modified>
</cp:coreProperties>
</file>