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2FFC" w:rsidP="00AA2FF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TDMMU107B MONITOR COMPLIANCE WITH LEGISLATIVE REQUIREMENTS AND MEASURES TO ENSURE PROTECTION OF THE ENVIRONMENT</w:t>
      </w:r>
      <w:r>
        <w:fldChar w:fldCharType="end"/>
      </w:r>
    </w:p>
    <w:p w:rsidR="00AA2FFC" w:rsidP="00AA2FFC">
      <w:pPr>
        <w:pStyle w:val="Version"/>
        <w:sectPr w:rsidSect="008C45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45A7" w:rsidP="008C45A7">
      <w:pPr>
        <w:pStyle w:val="SuperHeading"/>
      </w:pPr>
      <w:r w:rsidRPr="008C45A7">
        <w:t>TDMMU107B MONITOR COMPLIANCE WITH LEGISLATIVE REQUIREMENTS AND MEASURES TO ENSURE PROTECTION OF THE ENVIRONMENT</w:t>
      </w:r>
    </w:p>
    <w:p w:rsidR="00000000" w:rsidRPr="008C45A7" w:rsidP="008C45A7">
      <w:pPr>
        <w:pStyle w:val="Heading1"/>
      </w:pPr>
      <w:bookmarkStart w:id="1" w:name="O_152355"/>
      <w:bookmarkEnd w:id="1"/>
      <w:r w:rsidRPr="008C45A7">
        <w:t>Modification History</w:t>
      </w:r>
    </w:p>
    <w:p w:rsidR="00000000" w:rsidRPr="008C45A7" w:rsidP="008C45A7">
      <w:pPr>
        <w:pStyle w:val="BodyText"/>
      </w:pPr>
      <w:r w:rsidRPr="008C45A7">
        <w:t>Not applicable.</w:t>
      </w:r>
    </w:p>
    <w:p w:rsidR="00000000" w:rsidRPr="008C45A7" w:rsidP="008C45A7">
      <w:pPr>
        <w:pStyle w:val="AllowPageBreak"/>
      </w:pPr>
    </w:p>
    <w:p w:rsidR="00000000" w:rsidRPr="008C45A7" w:rsidP="008C45A7">
      <w:pPr>
        <w:pStyle w:val="Heading1"/>
      </w:pPr>
      <w:bookmarkStart w:id="2" w:name="O_152356"/>
      <w:bookmarkEnd w:id="2"/>
      <w:r w:rsidRPr="008C45A7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663"/>
      </w:tblGrid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t>UNIT DESCRIPTOR:</w:t>
            </w:r>
          </w:p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This unit involves the skills and knowledge required to monitor compliance with international and Australian legislative requirements and measures to ensure the protection of the marine environment</w:t>
            </w:r>
            <w:r w:rsidRPr="008C45A7">
              <w:t xml:space="preserve">, </w:t>
            </w:r>
            <w:r w:rsidRPr="008C45A7">
              <w:rPr>
                <w:rStyle w:val="SpecialBold"/>
              </w:rPr>
              <w:t>includin</w:t>
            </w:r>
            <w:r w:rsidRPr="008C45A7">
              <w:rPr>
                <w:rStyle w:val="SpecialBold"/>
              </w:rPr>
              <w:t>g coordination of preventative and precautionary procedures</w:t>
            </w:r>
            <w:r w:rsidRPr="008C45A7">
              <w:t xml:space="preserve">, </w:t>
            </w:r>
            <w:r w:rsidRPr="008C45A7">
              <w:rPr>
                <w:rStyle w:val="SpecialBold"/>
              </w:rPr>
              <w:t>observing compliance</w:t>
            </w:r>
            <w:r w:rsidRPr="008C45A7">
              <w:t xml:space="preserve">, </w:t>
            </w:r>
            <w:r w:rsidRPr="008C45A7">
              <w:rPr>
                <w:rStyle w:val="SpecialBold"/>
              </w:rPr>
              <w:t>remedying non-compliance and maintaining relevant certification</w:t>
            </w:r>
            <w:r w:rsidRPr="008C45A7">
              <w:t>.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6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</w:p>
        </w:tc>
      </w:tr>
    </w:tbl>
    <w:p w:rsidR="00000000" w:rsidRPr="008C45A7" w:rsidP="008C45A7">
      <w:pPr>
        <w:pStyle w:val="BodyText"/>
      </w:pPr>
    </w:p>
    <w:p w:rsidR="00000000" w:rsidRPr="008C45A7" w:rsidP="008C45A7">
      <w:pPr>
        <w:pStyle w:val="AllowPageBreak"/>
      </w:pPr>
    </w:p>
    <w:p w:rsidR="00000000" w:rsidRPr="008C45A7" w:rsidP="008C45A7">
      <w:pPr>
        <w:pStyle w:val="Heading1"/>
      </w:pPr>
      <w:bookmarkStart w:id="3" w:name="O_152357"/>
      <w:bookmarkEnd w:id="3"/>
      <w:r w:rsidRPr="008C45A7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663"/>
      </w:tblGrid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Application of the unit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t>The unit covers requirements for the monitoring of compliance with legislative requirements and measures to ensure protection of the environment on an ocean-going commercial vessel and has applications in qualifications for Master 3, Master (Less than 500 </w:t>
            </w:r>
            <w:r w:rsidRPr="008C45A7">
              <w:t>GT) and Master (Unlimited), i.e. Diploma Transport&amp;Distribution(Coastal Maritime Operations - Master Class 3), Diploma Transport&amp;Distribution(Maritime Operations - Deck Watchkeeper) and Advanced Diploma of Transport&amp;Distribution(Maritime Operations - Maste</w:t>
            </w:r>
            <w:r w:rsidRPr="008C45A7">
              <w:t>r Unlimited) and Chief Engineers, i.e. Advanced Diploma of Transport&amp;Distribution(Marine Engineering Class 1), Advanced Diploma of Transport&amp;Distribution(Marine Engineering Class 2) and Diploma of Transport&amp;Distribution(Coastal Marine Engineering - Enginee</w:t>
            </w:r>
            <w:r w:rsidRPr="008C45A7">
              <w:t>r Class 3)</w:t>
            </w:r>
          </w:p>
        </w:tc>
      </w:tr>
    </w:tbl>
    <w:p w:rsidR="00000000" w:rsidRPr="008C45A7" w:rsidP="008C45A7">
      <w:pPr>
        <w:pStyle w:val="BodyText"/>
      </w:pPr>
    </w:p>
    <w:p w:rsidR="00000000" w:rsidRPr="008C45A7" w:rsidP="008C45A7">
      <w:pPr>
        <w:pStyle w:val="AllowPageBreak"/>
      </w:pPr>
    </w:p>
    <w:p w:rsidR="00000000" w:rsidRPr="008C45A7" w:rsidP="008C45A7">
      <w:pPr>
        <w:pStyle w:val="Heading1"/>
      </w:pPr>
      <w:bookmarkStart w:id="4" w:name="O_152358"/>
      <w:bookmarkEnd w:id="4"/>
      <w:r w:rsidRPr="008C45A7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663"/>
      </w:tblGrid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Licensing</w:t>
            </w:r>
            <w:r w:rsidRPr="008C45A7">
              <w:t>/</w:t>
            </w:r>
            <w:r w:rsidRPr="008C45A7">
              <w:rPr>
                <w:rStyle w:val="SpecialBold"/>
              </w:rPr>
              <w:t>legislative requirements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t xml:space="preserve">The unit is consistent with the relevant maritime regulations for monitoring of compliance with legislative requirements and measures to ensure </w:t>
            </w:r>
            <w:r w:rsidRPr="008C45A7">
              <w:t>protection of the environment on an ocean-going commercial vessel. This includes applicable sections of STCW 95 and AMSA certification and regulatory requirements under Marine Orders Part 3, Seagoing Qualifications, Issue 6.</w:t>
            </w:r>
          </w:p>
        </w:tc>
      </w:tr>
    </w:tbl>
    <w:p w:rsidR="00000000" w:rsidRPr="008C45A7" w:rsidP="008C45A7">
      <w:pPr>
        <w:pStyle w:val="BodyText"/>
      </w:pPr>
    </w:p>
    <w:p w:rsidR="00000000" w:rsidRPr="008C45A7" w:rsidP="008C45A7">
      <w:pPr>
        <w:pStyle w:val="AllowPageBreak"/>
      </w:pPr>
    </w:p>
    <w:p w:rsidR="00000000" w:rsidRPr="008C45A7" w:rsidP="008C45A7">
      <w:pPr>
        <w:pStyle w:val="Heading1"/>
      </w:pPr>
      <w:bookmarkStart w:id="5" w:name="O_152359"/>
      <w:bookmarkEnd w:id="5"/>
      <w:r w:rsidRPr="008C45A7">
        <w:t>Pre-Requisit</w:t>
      </w:r>
      <w:r w:rsidRPr="008C45A7">
        <w:t>es</w:t>
      </w:r>
    </w:p>
    <w:p w:rsidR="00000000" w:rsidRPr="008C45A7" w:rsidP="008C45A7">
      <w:pPr>
        <w:pStyle w:val="BodyText"/>
      </w:pPr>
      <w:r w:rsidRPr="008C45A7">
        <w:t>Not applicable.</w:t>
      </w:r>
    </w:p>
    <w:p w:rsidR="00000000" w:rsidRPr="008C45A7" w:rsidP="008C45A7">
      <w:pPr>
        <w:pStyle w:val="AllowPageBreak"/>
      </w:pPr>
    </w:p>
    <w:p w:rsidR="00000000" w:rsidRPr="008C45A7" w:rsidP="008C45A7">
      <w:pPr>
        <w:pStyle w:val="Heading1"/>
      </w:pPr>
      <w:bookmarkStart w:id="6" w:name="O_152360"/>
      <w:bookmarkEnd w:id="6"/>
      <w:r w:rsidRPr="008C45A7">
        <w:t>Employability Skills Information</w:t>
      </w:r>
    </w:p>
    <w:p w:rsidR="00000000" w:rsidRPr="008C45A7" w:rsidP="008C45A7">
      <w:pPr>
        <w:pStyle w:val="BodyText"/>
      </w:pPr>
      <w:r w:rsidRPr="008C45A7">
        <w:t>Not applicable.</w:t>
      </w:r>
    </w:p>
    <w:p w:rsidR="00000000" w:rsidRPr="008C45A7" w:rsidP="008C45A7">
      <w:pPr>
        <w:pStyle w:val="AllowPageBreak"/>
      </w:pPr>
    </w:p>
    <w:p w:rsidR="00000000" w:rsidRPr="008C45A7" w:rsidP="008C45A7">
      <w:pPr>
        <w:pStyle w:val="Heading1"/>
      </w:pPr>
      <w:bookmarkStart w:id="7" w:name="O_152361"/>
      <w:bookmarkEnd w:id="7"/>
      <w:r w:rsidRPr="008C45A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693"/>
      </w:tblGrid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rPr>
                <w:rStyle w:val="Emphasis"/>
              </w:rPr>
              <w:t>Elements describe the essential outcomes of a unit of competency</w:t>
            </w:r>
            <w:r w:rsidRPr="008C45A7">
              <w:t>.</w:t>
            </w:r>
          </w:p>
        </w:tc>
        <w:tc>
          <w:tcPr>
            <w:tcW w:w="66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rPr>
                <w:rStyle w:val="Emphasis"/>
              </w:rPr>
              <w:t>Performance Criteria describe the required performance needed to demonstrate achievement of the element</w:t>
            </w:r>
            <w:r w:rsidRPr="008C45A7">
              <w:t xml:space="preserve">. </w:t>
            </w:r>
            <w:r w:rsidRPr="008C45A7">
              <w:rPr>
                <w:rStyle w:val="Emphasis"/>
              </w:rPr>
              <w:t>Assessment of performance is to be consistent with the Evidence Guide</w:t>
            </w:r>
            <w:r w:rsidRPr="008C45A7">
              <w:t>.</w:t>
            </w:r>
          </w:p>
        </w:tc>
      </w:tr>
    </w:tbl>
    <w:p w:rsidR="00000000" w:rsidRPr="008C45A7" w:rsidP="008C45A7">
      <w:pPr>
        <w:pStyle w:val="BodyText"/>
      </w:pPr>
    </w:p>
    <w:p w:rsidR="00000000" w:rsidRPr="008C45A7" w:rsidP="008C45A7">
      <w:pPr>
        <w:pStyle w:val="AllowPageBreak"/>
      </w:pPr>
    </w:p>
    <w:p w:rsidR="00000000" w:rsidRPr="008C45A7" w:rsidP="008C45A7">
      <w:pPr>
        <w:pStyle w:val="Heading1"/>
      </w:pPr>
      <w:bookmarkStart w:id="8" w:name="O_152362"/>
      <w:bookmarkEnd w:id="8"/>
      <w:r w:rsidRPr="008C45A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60"/>
        <w:gridCol w:w="6333"/>
      </w:tblGrid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rPr>
                <w:rStyle w:val="SpecialBold"/>
              </w:rPr>
              <w:t>ELEMENT</w:t>
            </w:r>
          </w:p>
        </w:tc>
        <w:tc>
          <w:tcPr>
            <w:tcW w:w="669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PERFORMANCE CRITERIA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.</w:t>
            </w:r>
          </w:p>
        </w:tc>
        <w:tc>
          <w:tcPr>
            <w:tcW w:w="669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.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Manage compliance with legislative requirements for protection of the marine environment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a</w:t>
            </w:r>
          </w:p>
        </w:tc>
        <w:tc>
          <w:tcPr>
            <w:tcW w:w="6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Relevant legislative and company requirements for the protection of the marine environment are identified for the size a</w:t>
            </w:r>
            <w:r w:rsidRPr="008C45A7">
              <w:t>nd type of vessel concerned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b</w:t>
            </w:r>
          </w:p>
        </w:tc>
        <w:tc>
          <w:tcPr>
            <w:tcW w:w="6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Appropriate measures are established and applied to prevent pollution of the marine environment in accordance with regulations and procedures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c</w:t>
            </w:r>
          </w:p>
        </w:tc>
        <w:tc>
          <w:tcPr>
            <w:tcW w:w="6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Officers and crew are provided with necessary information and training to ensure compliance with regulations and procedures for the protection of the marine environment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d</w:t>
            </w:r>
          </w:p>
        </w:tc>
        <w:tc>
          <w:tcPr>
            <w:tcW w:w="6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t xml:space="preserve">Compliance with legislative regulations and company procedures for the protection </w:t>
            </w:r>
            <w:r w:rsidRPr="008C45A7">
              <w:t>of the marine environment is monitored, and required action is taken where incidences of non-compliance are identified</w:t>
            </w:r>
          </w:p>
        </w:tc>
      </w:tr>
    </w:tbl>
    <w:p w:rsidR="00000000" w:rsidRPr="008C45A7" w:rsidP="008C45A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rPr>
                <w:rStyle w:val="SpecialBold"/>
              </w:rPr>
              <w:t>TDMMU107B MONITOR COMPLIANCE WITH LEGISLATIVE REQUIREMENTS AND MEASURES TO ENSURE PROTECTION OF THE ENVIRONMENT</w:t>
            </w:r>
          </w:p>
        </w:tc>
      </w:tr>
    </w:tbl>
    <w:p w:rsidR="00000000" w:rsidRPr="008C45A7" w:rsidP="008C45A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5974"/>
        <w:gridCol w:w="30"/>
        <w:gridCol w:w="30"/>
      </w:tblGrid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PERFORMANCE CRITERIA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</w:p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1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</w:p>
          <w:p w:rsidR="00000000" w:rsidRPr="008C45A7" w:rsidP="008C45A7">
            <w:pPr>
              <w:pStyle w:val="BodyText"/>
            </w:pPr>
            <w:r w:rsidRPr="008C45A7">
              <w:rPr>
                <w:rStyle w:val="SpecialBold"/>
              </w:rPr>
              <w:t>Manage compliance with legislative requirements for protection of the marine environment</w:t>
            </w:r>
          </w:p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(</w:t>
            </w:r>
            <w:r w:rsidRPr="008C45A7">
              <w:rPr>
                <w:rStyle w:val="SpecialBold"/>
              </w:rPr>
              <w:t>continued</w:t>
            </w:r>
            <w:r w:rsidRPr="008C45A7">
              <w:t xml:space="preserve">) 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</w:p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e</w:t>
            </w:r>
          </w:p>
        </w:tc>
        <w:tc>
          <w:tcPr>
            <w:tcW w:w="59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</w:p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Any breach of regulatio</w:t>
            </w:r>
            <w:r w:rsidRPr="008C45A7">
              <w:t>ns and procedures concerning protection of the marine environment and associated action taken in accordance with regulatory requirements and procedures are reported as required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Manage the validity of certification of shipboard items and equipment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a</w:t>
            </w:r>
          </w:p>
        </w:tc>
        <w:tc>
          <w:tcPr>
            <w:tcW w:w="605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Where relevant, the currency and validity of certificates and other documents required by Australian and/or international legislation and conventions for the protection of the marine environment are monitored and appropriate plans for their renewal and ex</w:t>
            </w:r>
            <w:r w:rsidRPr="008C45A7">
              <w:t>tension are developed and implemented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b</w:t>
            </w:r>
          </w:p>
        </w:tc>
        <w:tc>
          <w:tcPr>
            <w:tcW w:w="605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 xml:space="preserve">Where relevant, the condition and operation of surveyed items and equipment are checked and appropriate action is taken to ensure continued </w:t>
            </w:r>
            <w:r w:rsidRPr="008C45A7">
              <w:t>validity of all certification relevant to the protection of the marine environment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rPr>
                <w:rStyle w:val="SpecialBold"/>
              </w:rPr>
              <w:t>3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Maintain documentation required by regulations for the protection of the marine environment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a</w:t>
            </w:r>
          </w:p>
        </w:tc>
        <w:tc>
          <w:tcPr>
            <w:tcW w:w="603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Requirements for reports and other documentation related to the protection of the marine environment and any breaches of Australian and international regulations and codes are identified and interpreted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b</w:t>
            </w:r>
          </w:p>
        </w:tc>
        <w:tc>
          <w:tcPr>
            <w:tcW w:w="603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t>All required documentation related to the protection of the marine environment and any breaches of Australian and/or international regulations and codes is completed in accordance with regulations and company requirements</w:t>
            </w:r>
          </w:p>
        </w:tc>
      </w:tr>
    </w:tbl>
    <w:p w:rsidR="00000000" w:rsidRPr="008C45A7" w:rsidP="008C45A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rPr>
                <w:rStyle w:val="SpecialBold"/>
              </w:rPr>
              <w:t>TDMMU107B MONITOR COMPLIANCE WITH LEGISLATIVE REQUIREMENTS AND MEASURES TO ENSURE PROTECTION OF THE ENVIRONMENT</w:t>
            </w:r>
          </w:p>
        </w:tc>
      </w:tr>
    </w:tbl>
    <w:p w:rsidR="00000000" w:rsidRPr="008C45A7" w:rsidP="008C45A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38"/>
      </w:tblGrid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</w:p>
        </w:tc>
      </w:tr>
    </w:tbl>
    <w:p w:rsidR="00AA2FFC" w:rsidP="008C45A7">
      <w:pPr>
        <w:pStyle w:val="BodyText"/>
      </w:pPr>
    </w:p>
    <w:p w:rsidR="00AA2FFC" w:rsidP="008C45A7">
      <w:pPr>
        <w:pStyle w:val="BodyText"/>
      </w:pPr>
    </w:p>
    <w:p w:rsidR="00000000" w:rsidRPr="008C45A7" w:rsidP="008C45A7">
      <w:pPr>
        <w:pStyle w:val="Heading1"/>
      </w:pPr>
      <w:bookmarkStart w:id="9" w:name="O_152363"/>
      <w:bookmarkEnd w:id="9"/>
      <w:r w:rsidRPr="008C45A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9"/>
      </w:tblGrid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REQUIRED KNOWLEDGE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Emphasis"/>
              </w:rPr>
              <w:t>This describes the knowledge required for this unit</w:t>
            </w:r>
            <w:r w:rsidRPr="008C45A7">
              <w:t>.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1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Relevant legislation and policies to protect the marine environment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2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Effects on the marine environment of various possible pollution incidents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3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 xml:space="preserve">Typical pollution control problems and related measures to protect the marine environment 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4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Certificates a</w:t>
            </w:r>
            <w:r w:rsidRPr="008C45A7">
              <w:t xml:space="preserve">nd other documents required by relevant Australian and/or international legislation and conventions for the protection of the marine environment 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5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Marine pests, the ways vessels can inadvertently assist their spread and preventative measures and procedur</w:t>
            </w:r>
            <w:r w:rsidRPr="008C45A7">
              <w:t xml:space="preserve">es to control them 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6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Maritime communication techniques and processes for maintaining currency and validity of surveyed items and equipment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7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 xml:space="preserve">Features and operational characteristics of emission control equipment typically used on vessels 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8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Operational requirements of water, bilge, waste, pollution and recycling management processes on vessels as appropriate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9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Regulations for reporting incidents related to breaches of the statutory codes and measures for the protection of the marine environm</w:t>
            </w:r>
            <w:r w:rsidRPr="008C45A7">
              <w:t>ent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REQUIRED SKILLS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Emphasis"/>
              </w:rPr>
              <w:t>This describes the basic skills required for this unit</w:t>
            </w:r>
            <w:r w:rsidRPr="008C45A7">
              <w:t>.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 xml:space="preserve">Read and interpret instructions, procedures and information relevant to legislative requirements and measures to ensure the protection of the </w:t>
            </w:r>
            <w:r w:rsidRPr="008C45A7">
              <w:t>environment during vessel operations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Select and use appropriate communications equipment during environmental protection operations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Lead the crew on matters relevant to the protection of the environment during vessel operations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Take appropriate in</w:t>
            </w:r>
            <w:r w:rsidRPr="008C45A7">
              <w:t>itiatives related to the protection of the environment during vessel operations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Interpret and apply practices and regulations for pollution control on a vessel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Communicate e</w:t>
            </w:r>
            <w:r w:rsidRPr="008C45A7">
              <w:t>ffectively with others on matters related to the protection of the environment during vessel operations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Modify activities dependent on differing workplace contingencies, risk situations and environments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Identify and solve problems associated with the</w:t>
            </w:r>
            <w:r w:rsidRPr="008C45A7">
              <w:t xml:space="preserve"> protection of the environment during vessel operations and report pollution and environmental issues and take appropriate action based on available information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t>Monitor and anticipate problems and risks related to the protection of the environment durin</w:t>
            </w:r>
            <w:r w:rsidRPr="008C45A7">
              <w:t>g vessel operations, and take appropriate action</w:t>
            </w:r>
          </w:p>
        </w:tc>
      </w:tr>
    </w:tbl>
    <w:p w:rsidR="00AA2FFC" w:rsidP="008C45A7">
      <w:pPr>
        <w:pStyle w:val="BodyText"/>
      </w:pPr>
    </w:p>
    <w:p w:rsidR="00AA2FFC" w:rsidP="008C45A7">
      <w:pPr>
        <w:pStyle w:val="BodyText"/>
      </w:pPr>
    </w:p>
    <w:p w:rsidR="00000000" w:rsidRPr="008C45A7" w:rsidP="008C45A7">
      <w:pPr>
        <w:pStyle w:val="Heading1"/>
      </w:pPr>
      <w:bookmarkStart w:id="10" w:name="O_152364"/>
      <w:bookmarkEnd w:id="10"/>
      <w:r w:rsidRPr="008C45A7">
        <w:t>Evidence Guide</w:t>
      </w:r>
    </w:p>
    <w:p w:rsidR="00000000" w:rsidRPr="008C45A7" w:rsidP="008C45A7">
      <w:pPr>
        <w:pStyle w:val="BodyText"/>
      </w:pPr>
      <w:r w:rsidRPr="008C45A7">
        <w:rPr>
          <w:rStyle w:val="SpecialBold"/>
        </w:rPr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rPr>
                <w:rStyle w:val="SpecialBold"/>
              </w:rPr>
              <w:t>TDMMU107B MONITOR COMPLIANCE WITH LEGISLATIVE REQUIREMENTS AND MEASURES TO ENSURE PROTECTION OF THE ENVIRONMENT</w:t>
            </w:r>
          </w:p>
        </w:tc>
      </w:tr>
    </w:tbl>
    <w:p w:rsidR="00000000" w:rsidRPr="008C45A7" w:rsidP="008C45A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5670"/>
        <w:gridCol w:w="15"/>
      </w:tblGrid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9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Emphasis"/>
              </w:rPr>
              <w:t>The Evidence Guide provides advice o</w:t>
            </w:r>
            <w:r w:rsidRPr="008C45A7">
              <w:rPr>
                <w:rStyle w:val="Emphasis"/>
              </w:rPr>
              <w:t>n assessment and must be read in conjunction with the Performance Criteria</w:t>
            </w:r>
            <w:r w:rsidRPr="008C45A7">
              <w:t xml:space="preserve">, </w:t>
            </w:r>
            <w:r w:rsidRPr="008C45A7">
              <w:rPr>
                <w:rStyle w:val="Emphasis"/>
              </w:rPr>
              <w:t>Required Skills and Knowledge</w:t>
            </w:r>
            <w:r w:rsidRPr="008C45A7">
              <w:t xml:space="preserve">, </w:t>
            </w:r>
            <w:r w:rsidRPr="008C45A7">
              <w:rPr>
                <w:rStyle w:val="Emphasis"/>
              </w:rPr>
              <w:t>the Range Statement and the Assessment Guidelines for this Training Package</w:t>
            </w:r>
            <w:r w:rsidRPr="008C45A7">
              <w:t>.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rPr>
                <w:rStyle w:val="SpecialBold"/>
              </w:rPr>
              <w:t>1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7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Assessment must confirm appropriate knowledge and skills to: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a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 xml:space="preserve">Maintain compliance with regulations for protection of the marine environment 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b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Maintain currency and validity of all required certification and documentation concerning protection of the marine environment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c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Identify typical pollution control problems and take appropriate action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d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Communicate effectively with others concerning measures to protect the marine environment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</w:p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</w:p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</w:p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a</w:t>
            </w:r>
          </w:p>
        </w:tc>
        <w:tc>
          <w:tcPr>
            <w:tcW w:w="602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</w:p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Performance is demonstrated consistently over a period of time and in a suitable range of cont</w:t>
            </w:r>
            <w:r w:rsidRPr="008C45A7">
              <w:t>exts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b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Consistently applies underpinning knowledge and skills when: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completing activities aimed at compliance with legislative requirements for protection of the marine environment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identifying and evaluating problems related to the aimed at compliance with legislative requirements for environmental protection and determining appropriate courses of action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identifying and implementing improvements to environmental protection meas</w:t>
            </w:r>
            <w:r w:rsidRPr="008C45A7">
              <w:t>ures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assessing compliance of vessel with legislative requirements for protection of the marine environment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c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Shows evidence of application of relevant workplace procedures, including: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relevant regulatory requirements dealing with environmental protection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 xml:space="preserve">OH&amp;S regulations and hazard prevention policies and procedures 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job procedures and work instructions related to environmental protection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following on-board housekeeping processes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waste, pollution and recycling management processes, where relevant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d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Action is taken promptly to report and/or rectify breaches of environmental protection regulations and conventions in accordance with e</w:t>
            </w:r>
            <w:r w:rsidRPr="008C45A7">
              <w:t>stablished procedures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e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Work is completed systematically with required attention to detail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f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t>Recognises and adapts appropriately to cultural differences in the workplace, including modes of behaviour and interactions between crew and others</w:t>
            </w:r>
          </w:p>
        </w:tc>
      </w:tr>
    </w:tbl>
    <w:p w:rsidR="00000000" w:rsidRPr="008C45A7" w:rsidP="008C45A7">
      <w:pPr>
        <w:pStyle w:val="BodyText"/>
      </w:pPr>
    </w:p>
    <w:p w:rsidR="00000000" w:rsidRPr="008C45A7" w:rsidP="008C45A7">
      <w:pPr>
        <w:pStyle w:val="BodyText"/>
      </w:pPr>
      <w:r w:rsidRPr="008C45A7">
        <w:rPr>
          <w:rStyle w:val="SpecialBold"/>
        </w:rPr>
        <w:t>Evidence Guide</w:t>
      </w:r>
      <w:r w:rsidRPr="008C45A7">
        <w:t xml:space="preserve"> (</w:t>
      </w:r>
      <w:r w:rsidRPr="008C45A7">
        <w:rPr>
          <w:rStyle w:val="SpecialBold"/>
        </w:rPr>
        <w:t>continued</w:t>
      </w:r>
      <w:r w:rsidRPr="008C45A7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rPr>
                <w:rStyle w:val="SpecialBold"/>
              </w:rPr>
              <w:t>TDMMU107B MONITOR COMPLIANCE WITH LEGISLATIVE REQUIREMENTS AND MEASURES TO ENSURE PROTECTION OF THE ENVIRONMENT</w:t>
            </w:r>
          </w:p>
        </w:tc>
      </w:tr>
    </w:tbl>
    <w:p w:rsidR="00000000" w:rsidRPr="008C45A7" w:rsidP="008C45A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357"/>
        <w:gridCol w:w="5313"/>
        <w:gridCol w:w="15"/>
      </w:tblGrid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  <w:tblHeader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Assessment of competency must comply with the assessment requirements of the relevant maritime regulations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Assessment of this unit must be undertaken within relevant marine authority approved and audited arrangements by a registered training organis</w:t>
            </w:r>
            <w:r w:rsidRPr="008C45A7">
              <w:t>ation: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As a minimum, assessment of knowledge must be conducted through appropriate written/oral examinations, and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Appropriate practical assessment must occur: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i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 xml:space="preserve">at the registered training organisation; and/or 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ii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on an appropriate working or training vessel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4Specific resources required for assessment</w:t>
            </w:r>
          </w:p>
        </w:tc>
        <w:tc>
          <w:tcPr>
            <w:tcW w:w="638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Access is required to opportunities to: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demonstrate performance in suitably simulated activities aimed at the protection of the marine environment covering a range of situations typically experienced on a vessel and/or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t>contribute to measures to protect the marine environment on a vessel in an appropriate range of situations, weather and loading conditions</w:t>
            </w:r>
          </w:p>
        </w:tc>
      </w:tr>
    </w:tbl>
    <w:p w:rsidR="00AA2FFC" w:rsidP="008C45A7">
      <w:pPr>
        <w:pStyle w:val="BodyText"/>
      </w:pPr>
    </w:p>
    <w:p w:rsidR="00AA2FFC" w:rsidP="008C45A7">
      <w:pPr>
        <w:pStyle w:val="BodyText"/>
      </w:pPr>
    </w:p>
    <w:p w:rsidR="00000000" w:rsidRPr="008C45A7" w:rsidP="008C45A7">
      <w:pPr>
        <w:pStyle w:val="Heading1"/>
      </w:pPr>
      <w:bookmarkStart w:id="11" w:name="O_152365"/>
      <w:bookmarkEnd w:id="11"/>
      <w:r w:rsidRPr="008C45A7">
        <w:t>Range Statement</w:t>
      </w:r>
    </w:p>
    <w:p w:rsidR="00000000" w:rsidRPr="008C45A7" w:rsidP="008C45A7">
      <w:pPr>
        <w:pStyle w:val="BodyText"/>
      </w:pPr>
      <w:r w:rsidRPr="008C45A7">
        <w:rPr>
          <w:rStyle w:val="SpecialBold"/>
        </w:rPr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rPr>
                <w:rStyle w:val="SpecialBold"/>
              </w:rPr>
              <w:t>TDMMU107B MONITOR COMPLIANCE WITH LEGISLATIVE REQUIREMENTS AND MEASURES TO ENSURE PROTECTION OF THE ENVIRONMENT</w:t>
            </w:r>
          </w:p>
        </w:tc>
      </w:tr>
    </w:tbl>
    <w:p w:rsidR="00000000" w:rsidRPr="008C45A7" w:rsidP="008C45A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7"/>
        <w:gridCol w:w="11"/>
        <w:gridCol w:w="6015"/>
        <w:gridCol w:w="18"/>
        <w:gridCol w:w="28"/>
      </w:tblGrid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19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Emphasis"/>
              </w:rPr>
              <w:t>The Range Statement relates to the unit of competency as a whole</w:t>
            </w:r>
            <w:r w:rsidRPr="008C45A7">
              <w:t xml:space="preserve">. </w:t>
            </w:r>
            <w:r w:rsidRPr="008C45A7">
              <w:rPr>
                <w:rStyle w:val="Emphasis"/>
              </w:rPr>
              <w:t>It allows for different work environments and situations that may affect per</w:t>
            </w:r>
            <w:r w:rsidRPr="008C45A7">
              <w:rPr>
                <w:rStyle w:val="Emphasis"/>
              </w:rPr>
              <w:t>formance</w:t>
            </w:r>
            <w:r w:rsidRPr="008C45A7">
              <w:t>.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rPr>
                <w:rStyle w:val="SpecialBold"/>
              </w:rPr>
              <w:t>VARIABLE</w:t>
            </w:r>
          </w:p>
        </w:tc>
        <w:tc>
          <w:tcPr>
            <w:tcW w:w="6429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SCOPE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9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1</w:t>
            </w:r>
            <w:r w:rsidRPr="008C45A7">
              <w:t>.</w:t>
            </w:r>
            <w:r w:rsidRPr="008C45A7">
              <w:tab/>
            </w:r>
            <w:r w:rsidRPr="008C45A7">
              <w:rPr>
                <w:rStyle w:val="SpecialBold"/>
              </w:rPr>
              <w:t>GENERAL CONTEXT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rPr>
                <w:rStyle w:val="SpecialBold"/>
              </w:rPr>
              <w:t>a</w:t>
            </w:r>
            <w:r w:rsidRPr="008C45A7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Work must be carried out</w:t>
            </w:r>
            <w:r w:rsidRPr="008C45A7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1</w:t>
            </w:r>
          </w:p>
        </w:tc>
        <w:tc>
          <w:tcPr>
            <w:tcW w:w="601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in compliance with mandatory rules and regulations concerning protection of the marine environment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rPr>
                <w:rStyle w:val="SpecialBold"/>
              </w:rPr>
              <w:t>b</w:t>
            </w:r>
            <w:r w:rsidRPr="008C45A7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Work is performed</w:t>
            </w:r>
            <w:r w:rsidRPr="008C45A7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1</w:t>
            </w:r>
          </w:p>
        </w:tc>
        <w:tc>
          <w:tcPr>
            <w:tcW w:w="601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relatively independently under broad operational requirements, with accountability and responsibility for self and others in achieving the prescribed outcomes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rPr>
                <w:rStyle w:val="SpecialBold"/>
              </w:rPr>
              <w:t>c</w:t>
            </w:r>
            <w:r w:rsidRPr="008C45A7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Work involves</w:t>
            </w:r>
            <w:r w:rsidRPr="008C45A7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1</w:t>
            </w:r>
          </w:p>
        </w:tc>
        <w:tc>
          <w:tcPr>
            <w:tcW w:w="601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the applicatio</w:t>
            </w:r>
            <w:r w:rsidRPr="008C45A7">
              <w:t>n of regulations and measures to ensure the protection of the marine environment in a wide variety of operational contexts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73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2</w:t>
            </w:r>
            <w:r w:rsidRPr="008C45A7">
              <w:t>.</w:t>
            </w:r>
            <w:r w:rsidRPr="008C45A7">
              <w:tab/>
            </w:r>
            <w:r w:rsidRPr="008C45A7">
              <w:rPr>
                <w:rStyle w:val="SpecialBold"/>
              </w:rPr>
              <w:t>WORKSITE ENVIRONMENT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Vessel may include</w:t>
            </w:r>
            <w:r w:rsidRPr="008C45A7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1</w:t>
            </w:r>
          </w:p>
        </w:tc>
        <w:tc>
          <w:tcPr>
            <w:tcW w:w="6044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any Australian or international commercial ocean-going vessel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Dangers to the marine environment may occur</w:t>
            </w:r>
            <w:r w:rsidRPr="008C45A7">
              <w:t xml:space="preserve">: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1</w:t>
            </w:r>
          </w:p>
        </w:tc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by day or night in both normal and emergency situations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2</w:t>
            </w:r>
          </w:p>
        </w:tc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under any possible conditions of weather and loading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3</w:t>
            </w:r>
          </w:p>
        </w:tc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while underway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4</w:t>
            </w:r>
          </w:p>
        </w:tc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during berthing and unberthing operations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5</w:t>
            </w:r>
          </w:p>
        </w:tc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while anchoring or mooring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6</w:t>
            </w:r>
          </w:p>
        </w:tc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while moored or at anchor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Items and equipment to protect the marine environment may include</w:t>
            </w:r>
            <w:r w:rsidRPr="008C45A7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1</w:t>
            </w:r>
          </w:p>
        </w:tc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pumps and valves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2</w:t>
            </w:r>
          </w:p>
        </w:tc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emission control equipment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3</w:t>
            </w:r>
          </w:p>
        </w:tc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water management equipment, including: cooling and ballast water and bilge systems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4</w:t>
            </w:r>
          </w:p>
        </w:tc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t>waste storage and recycling equipment</w:t>
            </w:r>
          </w:p>
        </w:tc>
      </w:tr>
    </w:tbl>
    <w:p w:rsidR="00000000" w:rsidRPr="008C45A7" w:rsidP="008C45A7">
      <w:pPr>
        <w:pStyle w:val="BodyText"/>
      </w:pPr>
    </w:p>
    <w:p w:rsidR="00000000" w:rsidRPr="008C45A7" w:rsidP="008C45A7">
      <w:pPr>
        <w:pStyle w:val="BodyText"/>
      </w:pPr>
      <w:r w:rsidRPr="008C45A7">
        <w:rPr>
          <w:rStyle w:val="SpecialBold"/>
        </w:rPr>
        <w:t>Range Statement</w:t>
      </w:r>
      <w:r w:rsidRPr="008C45A7">
        <w:t xml:space="preserve"> (</w:t>
      </w:r>
      <w:r w:rsidRPr="008C45A7">
        <w:rPr>
          <w:rStyle w:val="SpecialBold"/>
        </w:rPr>
        <w:t>continued</w:t>
      </w:r>
      <w:r w:rsidRPr="008C45A7">
        <w:t xml:space="preserve">) 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rPr>
                <w:rStyle w:val="SpecialBold"/>
              </w:rPr>
              <w:t>TDMMU107B MONITOR COMPLIANCE WITH LEGISLATIVE REQUIREMENTS AND MEASURES TO ENSUR</w:t>
            </w:r>
            <w:r w:rsidRPr="008C45A7">
              <w:rPr>
                <w:rStyle w:val="SpecialBold"/>
              </w:rPr>
              <w:t>E PROTECTION OF THE ENVIRONMENT</w:t>
            </w:r>
          </w:p>
        </w:tc>
      </w:tr>
    </w:tbl>
    <w:p w:rsidR="00000000" w:rsidRPr="008C45A7" w:rsidP="008C45A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357"/>
        <w:gridCol w:w="6044"/>
        <w:gridCol w:w="28"/>
        <w:gridCol w:w="14"/>
        <w:gridCol w:w="16"/>
      </w:tblGrid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0" w:type="dxa"/>
          <w:tblHeader/>
        </w:trPr>
        <w:tc>
          <w:tcPr>
            <w:tcW w:w="209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rPr>
                <w:rStyle w:val="SpecialBold"/>
              </w:rPr>
              <w:t>VARIABLE</w:t>
            </w:r>
          </w:p>
        </w:tc>
        <w:tc>
          <w:tcPr>
            <w:tcW w:w="6429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SCOPE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8" w:type="dxa"/>
        </w:trPr>
        <w:tc>
          <w:tcPr>
            <w:tcW w:w="34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</w:p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c</w:t>
            </w:r>
          </w:p>
        </w:tc>
        <w:tc>
          <w:tcPr>
            <w:tcW w:w="17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</w:p>
          <w:p w:rsidR="00000000" w:rsidRPr="008C45A7" w:rsidP="008C45A7">
            <w:pPr>
              <w:pStyle w:val="BodyText"/>
            </w:pPr>
            <w:r w:rsidRPr="008C45A7">
              <w:rPr>
                <w:rStyle w:val="SpecialBold"/>
              </w:rPr>
              <w:t>Items and equipment to protect the marine environment may include</w:t>
            </w:r>
            <w:r w:rsidRPr="008C45A7">
              <w:t>:</w:t>
            </w:r>
          </w:p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(</w:t>
            </w:r>
            <w:r w:rsidRPr="008C45A7">
              <w:rPr>
                <w:rStyle w:val="SpecialBold"/>
              </w:rPr>
              <w:t>continued</w:t>
            </w:r>
            <w:r w:rsidRPr="008C45A7">
              <w:t xml:space="preserve">)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</w:p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</w:p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ballast management equipment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8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Measures to protect the marine environment may include</w:t>
            </w:r>
            <w:r w:rsidRPr="008C45A7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prevention of spillages of cargo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2</w:t>
            </w:r>
          </w:p>
        </w:tc>
        <w:tc>
          <w:tcPr>
            <w:tcW w:w="60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prevention of spillages of fuel and oil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3</w:t>
            </w:r>
          </w:p>
        </w:tc>
        <w:tc>
          <w:tcPr>
            <w:tcW w:w="60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control of polluting emissions of gas and smoke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4</w:t>
            </w:r>
          </w:p>
        </w:tc>
        <w:tc>
          <w:tcPr>
            <w:tcW w:w="60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policies and practices to minimise the spread and carriage of marine pests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effective management of waste, pollution and recycling processes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effective management of ballast operations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shipboard housekeeping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8</w:t>
            </w:r>
          </w:p>
        </w:tc>
        <w:tc>
          <w:tcPr>
            <w:tcW w:w="60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pollution control instructions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rPr>
                <w:rStyle w:val="SpecialBold"/>
              </w:rPr>
              <w:t>e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Documentation and recordsmay include</w:t>
            </w:r>
            <w:r w:rsidRPr="008C45A7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1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operational orders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2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relevant regulations for the type of vessel involved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3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company procedures related to the protection of the marine environment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4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equipment manufacturer's instructions and recommended procedures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5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instructions of relevant maritime authorities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6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vessel's log where relevant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7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 xml:space="preserve">certificates and other documents required for the protection of the environment 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8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relevant standards related to the protection of the marine environment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rPr>
                <w:rStyle w:val="SpecialBold"/>
              </w:rPr>
              <w:t>f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Applicable legislation</w:t>
            </w:r>
            <w:r w:rsidRPr="008C45A7">
              <w:t xml:space="preserve">, </w:t>
            </w:r>
            <w:r w:rsidRPr="008C45A7">
              <w:rPr>
                <w:rStyle w:val="SpecialBold"/>
              </w:rPr>
              <w:t>regulations and codes may include</w:t>
            </w:r>
            <w:r w:rsidRPr="008C45A7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1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STCW 95 Code as it relates to protection of the marine environment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2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sections of AMSA Marine Orders related to protection of the marine environment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3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relevant regulations and requirements for the control of marine pests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4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MARPOL Convention</w:t>
            </w:r>
          </w:p>
        </w:tc>
      </w:tr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t>5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t>relevant international, Australian and/or State/Territory legislation related to protection of the marine environment</w:t>
            </w:r>
          </w:p>
        </w:tc>
      </w:tr>
    </w:tbl>
    <w:p w:rsidR="00AA2FFC" w:rsidP="008C45A7">
      <w:pPr>
        <w:pStyle w:val="BodyText"/>
      </w:pPr>
    </w:p>
    <w:p w:rsidR="00AA2FFC" w:rsidP="008C45A7">
      <w:pPr>
        <w:pStyle w:val="BodyText"/>
      </w:pPr>
    </w:p>
    <w:p w:rsidR="00000000" w:rsidRPr="008C45A7" w:rsidP="008C45A7">
      <w:pPr>
        <w:pStyle w:val="Heading1"/>
      </w:pPr>
      <w:bookmarkStart w:id="12" w:name="O_152366"/>
      <w:bookmarkEnd w:id="12"/>
      <w:r w:rsidRPr="008C45A7">
        <w:t>Unit Sector(s)</w:t>
      </w:r>
    </w:p>
    <w:p w:rsidR="00000000" w:rsidRPr="008C45A7" w:rsidP="008C45A7">
      <w:pPr>
        <w:pStyle w:val="BodyText"/>
      </w:pPr>
      <w:r w:rsidRPr="008C45A7">
        <w:t>Not applicable.</w:t>
      </w:r>
    </w:p>
    <w:p w:rsidR="00000000" w:rsidRPr="008C45A7" w:rsidP="008C45A7">
      <w:pPr>
        <w:pStyle w:val="AllowPageBreak"/>
      </w:pPr>
    </w:p>
    <w:p w:rsidR="00000000" w:rsidRPr="008C45A7" w:rsidP="008C45A7">
      <w:pPr>
        <w:pStyle w:val="Heading1"/>
      </w:pPr>
      <w:bookmarkStart w:id="13" w:name="O_163958"/>
      <w:bookmarkEnd w:id="13"/>
      <w:r w:rsidRPr="008C45A7">
        <w:t>Field</w:t>
      </w:r>
    </w:p>
    <w:p w:rsidR="00AA2FFC" w:rsidP="008C45A7">
      <w:pPr>
        <w:pStyle w:val="BodyText"/>
      </w:pPr>
      <w:r w:rsidRPr="008C45A7">
        <w:t>Field</w:t>
      </w:r>
      <w:r w:rsidRPr="008C45A7">
        <w:tab/>
        <w:t>U</w:t>
      </w:r>
      <w:r w:rsidRPr="008C45A7">
        <w:tab/>
        <w:t>Environment</w:t>
      </w:r>
    </w:p>
    <w:p w:rsidR="00AA2FFC" w:rsidP="008C45A7">
      <w:pPr>
        <w:pStyle w:val="BodyText"/>
      </w:pPr>
    </w:p>
    <w:p w:rsidR="00000000" w:rsidRPr="008C45A7" w:rsidP="008C45A7">
      <w:pPr>
        <w:pStyle w:val="Heading1"/>
      </w:pPr>
      <w:bookmarkStart w:id="14" w:name="O_163959"/>
      <w:bookmarkEnd w:id="14"/>
      <w:r w:rsidRPr="008C45A7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663"/>
      </w:tblGrid>
      <w:tr w:rsidTr="00AA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A7">
            <w:pPr>
              <w:pStyle w:val="BodyText"/>
              <w:rPr>
                <w:lang w:val="en-NZ"/>
              </w:rPr>
            </w:pPr>
            <w:r w:rsidRPr="008C45A7">
              <w:rPr>
                <w:rStyle w:val="SpecialBold"/>
              </w:rPr>
              <w:t>Relationship to other units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A7" w:rsidP="008C45A7">
            <w:pPr>
              <w:pStyle w:val="BodyText"/>
            </w:pPr>
            <w:r w:rsidRPr="008C45A7">
              <w:t>The unit may be assessed in conjunction with other units that relate to the functions of the occupation(s) concerned.</w:t>
            </w:r>
          </w:p>
        </w:tc>
      </w:tr>
    </w:tbl>
    <w:p w:rsidR="00000000" w:rsidRPr="008C45A7" w:rsidP="008C45A7">
      <w:pPr>
        <w:pStyle w:val="BodyText"/>
      </w:pPr>
    </w:p>
    <w:p w:rsidR="00000000" w:rsidRPr="008C45A7" w:rsidP="008C45A7"/>
    <w:sectPr w:rsidSect="008C45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A2FFC" w:rsidP="00AA2FF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FFC" w:rsidP="008C45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:rsidR="00AA2FFC" w:rsidP="008C45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A2FFC" w:rsidP="008C45A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A7" w:rsidRPr="00AA2FFC" w:rsidP="00AA2FF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FFC" w:rsidRPr="002D2AF8" w:rsidP="008C45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TDMMU107B MONITOR COMPLIANCE WITH LEGISLATIVE REQUIREMENTS AND MEASURES TO ENSURE PROTECTION OF THE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AA2FFC" w:rsidP="008C45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5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45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5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5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5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5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5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5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5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5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5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5A7"/>
  </w:style>
  <w:style w:type="character" w:customStyle="1" w:styleId="Heading1Char">
    <w:name w:val="Heading 1 Char"/>
    <w:basedOn w:val="DefaultParagraphFont"/>
    <w:link w:val="Heading1"/>
    <w:rsid w:val="008C45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5A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5A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C45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5A7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8C45A7"/>
    <w:rPr>
      <w:b/>
      <w:spacing w:val="0"/>
    </w:rPr>
  </w:style>
  <w:style w:type="character" w:styleId="Emphasis">
    <w:name w:val="Emphasis"/>
    <w:basedOn w:val="DefaultParagraphFont"/>
    <w:qFormat/>
    <w:rsid w:val="008C45A7"/>
    <w:rPr>
      <w:i/>
    </w:rPr>
  </w:style>
  <w:style w:type="paragraph" w:customStyle="1" w:styleId="SuperHeading">
    <w:name w:val="SuperHeading"/>
    <w:basedOn w:val="Normal"/>
    <w:rsid w:val="008C45A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C45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45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5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5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5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5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5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45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45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45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5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5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5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5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C45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5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5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45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45A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45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45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5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5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45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45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5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45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5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45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5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5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5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5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45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5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5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5A7"/>
  </w:style>
  <w:style w:type="paragraph" w:styleId="TableofFigures">
    <w:name w:val="table of figures"/>
    <w:basedOn w:val="Normal"/>
    <w:next w:val="Normal"/>
    <w:semiHidden/>
    <w:rsid w:val="008C45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5A7"/>
    <w:pPr>
      <w:numPr>
        <w:numId w:val="9"/>
      </w:numPr>
    </w:pPr>
  </w:style>
  <w:style w:type="character" w:customStyle="1" w:styleId="WingdingSymbols">
    <w:name w:val="Wingding Symbols"/>
    <w:rsid w:val="008C45A7"/>
    <w:rPr>
      <w:rFonts w:ascii="Wingdings" w:hAnsi="Wingdings"/>
    </w:rPr>
  </w:style>
  <w:style w:type="paragraph" w:customStyle="1" w:styleId="TableHeading">
    <w:name w:val="Table Heading"/>
    <w:basedOn w:val="HeadingBase"/>
    <w:rsid w:val="008C45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45A7"/>
    <w:rPr>
      <w:color w:val="0033CC"/>
      <w:u w:val="none"/>
    </w:rPr>
  </w:style>
  <w:style w:type="paragraph" w:customStyle="1" w:styleId="BodyTextRight">
    <w:name w:val="Body Text Right"/>
    <w:basedOn w:val="BodyText"/>
    <w:rsid w:val="008C45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5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5A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5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5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5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45A7"/>
    <w:rPr>
      <w:sz w:val="32"/>
    </w:rPr>
  </w:style>
  <w:style w:type="paragraph" w:customStyle="1" w:styleId="HeadingProcedure">
    <w:name w:val="Heading Procedure"/>
    <w:basedOn w:val="HeadingBase"/>
    <w:next w:val="Normal"/>
    <w:rsid w:val="008C45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5A7"/>
    <w:pPr>
      <w:spacing w:before="60" w:after="60"/>
    </w:pPr>
  </w:style>
  <w:style w:type="paragraph" w:styleId="ListContinue">
    <w:name w:val="List Continue"/>
    <w:basedOn w:val="List"/>
    <w:rsid w:val="008C45A7"/>
    <w:pPr>
      <w:ind w:firstLine="0"/>
    </w:pPr>
  </w:style>
  <w:style w:type="paragraph" w:customStyle="1" w:styleId="ListNote">
    <w:name w:val="List Note"/>
    <w:basedOn w:val="List"/>
    <w:rsid w:val="008C45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5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5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5A7"/>
    <w:rPr>
      <w:rFonts w:ascii="Courier New" w:hAnsi="Courier New"/>
    </w:rPr>
  </w:style>
  <w:style w:type="paragraph" w:customStyle="1" w:styleId="NoteBullet">
    <w:name w:val="Note Bullet"/>
    <w:basedOn w:val="Note"/>
    <w:rsid w:val="008C45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5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5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5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5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45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5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45A7"/>
    <w:rPr>
      <w:b/>
      <w:smallCaps/>
    </w:rPr>
  </w:style>
  <w:style w:type="paragraph" w:customStyle="1" w:styleId="TableListNumber">
    <w:name w:val="Table List Number"/>
    <w:basedOn w:val="ListNumber"/>
    <w:rsid w:val="008C45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5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5A7"/>
    <w:pPr>
      <w:numPr>
        <w:numId w:val="7"/>
      </w:numPr>
    </w:pPr>
  </w:style>
  <w:style w:type="paragraph" w:customStyle="1" w:styleId="ListAlpha2">
    <w:name w:val="List Alpha 2"/>
    <w:basedOn w:val="List2"/>
    <w:rsid w:val="008C45A7"/>
    <w:pPr>
      <w:numPr>
        <w:numId w:val="6"/>
      </w:numPr>
    </w:pPr>
  </w:style>
  <w:style w:type="paragraph" w:styleId="List2">
    <w:name w:val="List 2"/>
    <w:basedOn w:val="BodyText"/>
    <w:rsid w:val="008C45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5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5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5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45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45A7"/>
    <w:pPr>
      <w:numPr>
        <w:numId w:val="1"/>
      </w:numPr>
    </w:pPr>
  </w:style>
  <w:style w:type="paragraph" w:styleId="ListBullet5">
    <w:name w:val="List Bullet 5"/>
    <w:basedOn w:val="List5"/>
    <w:rsid w:val="008C45A7"/>
    <w:pPr>
      <w:numPr>
        <w:numId w:val="2"/>
      </w:numPr>
    </w:pPr>
  </w:style>
  <w:style w:type="paragraph" w:styleId="ListContinue2">
    <w:name w:val="List Continue 2"/>
    <w:basedOn w:val="List2"/>
    <w:rsid w:val="008C45A7"/>
    <w:pPr>
      <w:ind w:firstLine="0"/>
    </w:pPr>
  </w:style>
  <w:style w:type="paragraph" w:styleId="ListContinue3">
    <w:name w:val="List Continue 3"/>
    <w:basedOn w:val="List3"/>
    <w:rsid w:val="008C45A7"/>
    <w:pPr>
      <w:ind w:left="1021" w:firstLine="0"/>
    </w:pPr>
  </w:style>
  <w:style w:type="paragraph" w:styleId="ListContinue4">
    <w:name w:val="List Continue 4"/>
    <w:basedOn w:val="List4"/>
    <w:rsid w:val="008C45A7"/>
    <w:pPr>
      <w:ind w:firstLine="0"/>
    </w:pPr>
  </w:style>
  <w:style w:type="paragraph" w:styleId="ListContinue5">
    <w:name w:val="List Continue 5"/>
    <w:basedOn w:val="List5"/>
    <w:rsid w:val="008C45A7"/>
    <w:pPr>
      <w:ind w:firstLine="0"/>
    </w:pPr>
  </w:style>
  <w:style w:type="paragraph" w:styleId="ListNumber3">
    <w:name w:val="List Number 3"/>
    <w:basedOn w:val="List3"/>
    <w:rsid w:val="008C45A7"/>
    <w:pPr>
      <w:numPr>
        <w:numId w:val="3"/>
      </w:numPr>
    </w:pPr>
  </w:style>
  <w:style w:type="paragraph" w:styleId="ListNumber4">
    <w:name w:val="List Number 4"/>
    <w:basedOn w:val="List4"/>
    <w:rsid w:val="008C45A7"/>
    <w:pPr>
      <w:numPr>
        <w:numId w:val="4"/>
      </w:numPr>
    </w:pPr>
  </w:style>
  <w:style w:type="paragraph" w:styleId="ListNumber5">
    <w:name w:val="List Number 5"/>
    <w:basedOn w:val="List5"/>
    <w:rsid w:val="008C45A7"/>
    <w:pPr>
      <w:numPr>
        <w:numId w:val="5"/>
      </w:numPr>
    </w:pPr>
  </w:style>
  <w:style w:type="paragraph" w:styleId="BlockText">
    <w:name w:val="Block Text"/>
    <w:basedOn w:val="Normal"/>
    <w:rsid w:val="008C45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5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5A7"/>
    <w:rPr>
      <w:sz w:val="16"/>
      <w:vertAlign w:val="superscript"/>
    </w:rPr>
  </w:style>
  <w:style w:type="character" w:customStyle="1" w:styleId="Symbols">
    <w:name w:val="Symbols"/>
    <w:basedOn w:val="DefaultParagraphFont"/>
    <w:rsid w:val="008C45A7"/>
    <w:rPr>
      <w:rFonts w:ascii="Symbol" w:hAnsi="Symbol"/>
    </w:rPr>
  </w:style>
  <w:style w:type="character" w:customStyle="1" w:styleId="MenuOptions">
    <w:name w:val="Menu Options"/>
    <w:basedOn w:val="DefaultParagraphFont"/>
    <w:rsid w:val="008C45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5A7"/>
    <w:rPr>
      <w:b/>
    </w:rPr>
  </w:style>
  <w:style w:type="character" w:customStyle="1" w:styleId="Underlined">
    <w:name w:val="Underlined"/>
    <w:basedOn w:val="DefaultParagraphFont"/>
    <w:rsid w:val="008C45A7"/>
    <w:rPr>
      <w:u w:val="single"/>
    </w:rPr>
  </w:style>
  <w:style w:type="paragraph" w:customStyle="1" w:styleId="TableBodyTextRight">
    <w:name w:val="Table Body Text Right"/>
    <w:basedOn w:val="TableBodyText"/>
    <w:rsid w:val="008C45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5A7"/>
    <w:rPr>
      <w:sz w:val="18"/>
    </w:rPr>
  </w:style>
  <w:style w:type="paragraph" w:customStyle="1" w:styleId="BodySmallRight">
    <w:name w:val="Body Small Right"/>
    <w:basedOn w:val="BodyTextRight"/>
    <w:rsid w:val="008C45A7"/>
    <w:rPr>
      <w:sz w:val="18"/>
      <w:szCs w:val="18"/>
    </w:rPr>
  </w:style>
  <w:style w:type="paragraph" w:customStyle="1" w:styleId="MarginEdition">
    <w:name w:val="Margin Edition"/>
    <w:basedOn w:val="MarginNote"/>
    <w:rsid w:val="008C45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5A7"/>
    <w:rPr>
      <w:sz w:val="2"/>
      <w:szCs w:val="2"/>
    </w:rPr>
  </w:style>
  <w:style w:type="character" w:customStyle="1" w:styleId="Small">
    <w:name w:val="Small"/>
    <w:basedOn w:val="DefaultParagraphFont"/>
    <w:rsid w:val="008C45A7"/>
    <w:rPr>
      <w:sz w:val="16"/>
    </w:rPr>
  </w:style>
  <w:style w:type="paragraph" w:customStyle="1" w:styleId="WideTable">
    <w:name w:val="Wide Table"/>
    <w:basedOn w:val="Normal"/>
    <w:rsid w:val="008C45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5A7"/>
  </w:style>
  <w:style w:type="paragraph" w:styleId="Quote">
    <w:name w:val="Quote"/>
    <w:basedOn w:val="Heading1"/>
    <w:link w:val="QuoteChar"/>
    <w:qFormat/>
    <w:rsid w:val="008C45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5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5A7"/>
    <w:pPr>
      <w:pageBreakBefore/>
    </w:pPr>
  </w:style>
  <w:style w:type="paragraph" w:customStyle="1" w:styleId="Border">
    <w:name w:val="Border"/>
    <w:basedOn w:val="Normal"/>
    <w:qFormat/>
    <w:rsid w:val="008C45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5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5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5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45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5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5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5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5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5A7"/>
    <w:rPr>
      <w:u w:val="single"/>
    </w:rPr>
  </w:style>
  <w:style w:type="character" w:customStyle="1" w:styleId="BoldandItalics">
    <w:name w:val="Bold and Italics"/>
    <w:qFormat/>
    <w:rsid w:val="008C45A7"/>
    <w:rPr>
      <w:b/>
      <w:i/>
      <w:u w:val="none"/>
    </w:rPr>
  </w:style>
  <w:style w:type="paragraph" w:styleId="BalloonText">
    <w:name w:val="Balloon Text"/>
    <w:basedOn w:val="Normal"/>
    <w:link w:val="BalloonTextChar"/>
    <w:rsid w:val="008C45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5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45A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5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45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45A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1906</Words>
  <Characters>11918</Characters>
  <Application>Microsoft Office Word</Application>
  <DocSecurity>0</DocSecurity>
  <Lines>690</Lines>
  <Paragraphs>279</Paragraphs>
  <ScaleCrop>false</ScaleCrop>
  <Company>Author-it Software Corporation Ltd.</Company>
  <LinksUpToDate>false</LinksUpToDate>
  <CharactersWithSpaces>13559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TDMMU107B MONITOR COMPLIANCE WITH LEGISLATIVE REQUIREMENTS AND MEASURES TO ENSURE PROTECTION OF THE ENVIRONMENT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2012-10-10T06:53:00Z</dcterms:created>
  <dcterms:modified xsi:type="dcterms:W3CDTF">2012-10-10T06:53:00Z</dcterms:modified>
</cp:coreProperties>
</file>