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B4E" w:rsidP="00012B4E">
      <w:pPr>
        <w:pStyle w:val="Title"/>
      </w:pPr>
      <w:bookmarkStart w:id="0" w:name="_GoBack"/>
      <w:bookmarkEnd w:id="0"/>
      <w:r>
        <w:fldChar w:fldCharType="begin"/>
      </w:r>
      <w:r>
        <w:instrText xml:space="preserve"> TITLE   \* MERGEFORMAT </w:instrText>
      </w:r>
      <w:r>
        <w:fldChar w:fldCharType="separate"/>
      </w:r>
      <w:r>
        <w:t>TDMMR5807A MANAGE THE OPERATION, MONITORING AND EVALUATION OF THE PERFORMANCE OF STEAM PROPULSION PLANT ON VESSELS OVER 750 KW PROPULSION POWER</w:t>
      </w:r>
      <w:r>
        <w:fldChar w:fldCharType="end"/>
      </w:r>
    </w:p>
    <w:p w:rsidR="00012B4E" w:rsidP="00012B4E">
      <w:pPr>
        <w:pStyle w:val="Version"/>
        <w:sectPr w:rsidSect="006A04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419" w:rsidP="006A0419">
      <w:pPr>
        <w:pStyle w:val="SuperHeading"/>
      </w:pPr>
      <w:r w:rsidRPr="006A0419">
        <w:t>TDMMR5807A MANAGE THE OPERATION, MONITORING AND EVALUATION OF THE PERFORMANCE OF STEAM PROPULSION PLANT ON VESSELS OVER 750KW PROPULSION POWER</w:t>
      </w:r>
    </w:p>
    <w:p w:rsidR="00000000" w:rsidRPr="006A0419" w:rsidP="006A0419">
      <w:pPr>
        <w:pStyle w:val="Heading1"/>
      </w:pPr>
      <w:bookmarkStart w:id="1" w:name="O_152247"/>
      <w:bookmarkEnd w:id="1"/>
      <w:r w:rsidRPr="006A0419">
        <w:t>Modific</w:t>
      </w:r>
      <w:r w:rsidRPr="006A0419">
        <w:t>ation History</w:t>
      </w:r>
    </w:p>
    <w:p w:rsidR="00000000" w:rsidRPr="006A0419" w:rsidP="006A0419">
      <w:pPr>
        <w:pStyle w:val="BodyText"/>
      </w:pPr>
      <w:r w:rsidRPr="006A0419">
        <w:t>Not applicable.</w:t>
      </w:r>
    </w:p>
    <w:p w:rsidR="00000000" w:rsidRPr="006A0419" w:rsidP="006A0419">
      <w:pPr>
        <w:pStyle w:val="AllowPageBreak"/>
      </w:pPr>
    </w:p>
    <w:p w:rsidR="00000000" w:rsidRPr="006A0419" w:rsidP="006A0419">
      <w:pPr>
        <w:pStyle w:val="Heading1"/>
      </w:pPr>
      <w:bookmarkStart w:id="2" w:name="O_152248"/>
      <w:bookmarkEnd w:id="2"/>
      <w:r w:rsidRPr="006A0419">
        <w:t>Unit Descriptor</w:t>
      </w:r>
    </w:p>
    <w:tbl>
      <w:tblPr>
        <w:tblW w:w="0" w:type="auto"/>
        <w:tblCellMar>
          <w:left w:w="62" w:type="dxa"/>
          <w:right w:w="62" w:type="dxa"/>
        </w:tblCellMar>
        <w:tblLook w:val="0000"/>
      </w:tblPr>
      <w:tblGrid>
        <w:gridCol w:w="2129"/>
        <w:gridCol w:w="7067"/>
      </w:tblGrid>
      <w:tr w:rsidTr="00012B4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t>UNIT DESCRIPTOR:</w:t>
            </w:r>
          </w:p>
          <w:p w:rsidR="00000000" w:rsidRPr="006A0419" w:rsidP="006A0419">
            <w:pPr>
              <w:pStyle w:val="BodyText"/>
            </w:pPr>
            <w:r w:rsidRPr="006A0419">
              <w:rPr>
                <w:rStyle w:val="SpecialBold"/>
              </w:rPr>
              <w:t xml:space="preserve">This unit involves the skills and knowledge required to operate and monitor and evaluate performance of steam propulsion plant on a commercial ocean-going steam vessel powered </w:t>
            </w:r>
            <w:r w:rsidRPr="006A0419">
              <w:rPr>
                <w:rStyle w:val="SpecialBold"/>
              </w:rPr>
              <w:t>by main propulsion machinery over 750 kW propulsion power within the limits of responsibility of a Marine Engineer Class 2 on a commercial vessel powered by main propulsion machinery of 750 kW propulsion power or above</w:t>
            </w:r>
            <w:r w:rsidRPr="006A0419">
              <w:t xml:space="preserve">. </w:t>
            </w:r>
            <w:r w:rsidRPr="006A0419">
              <w:rPr>
                <w:rStyle w:val="SpecialBold"/>
              </w:rPr>
              <w:t>This covers the knowledge and skills</w:t>
            </w:r>
            <w:r w:rsidRPr="006A0419">
              <w:rPr>
                <w:rStyle w:val="SpecialBold"/>
              </w:rPr>
              <w:t xml:space="preserve"> required to work as</w:t>
            </w:r>
            <w:r w:rsidRPr="006A0419">
              <w:t>:</w:t>
            </w:r>
          </w:p>
          <w:p w:rsidR="00000000" w:rsidRPr="006A0419" w:rsidP="006A0419">
            <w:pPr>
              <w:pStyle w:val="ListBullet"/>
            </w:pPr>
            <w:r w:rsidRPr="006A0419">
              <w:rPr>
                <w:rStyle w:val="SpecialBold"/>
              </w:rPr>
              <w:t>Chief Engineer on steam vessels between 750 kW and 3</w:t>
            </w:r>
            <w:r w:rsidRPr="006A0419">
              <w:t>,</w:t>
            </w:r>
            <w:r w:rsidRPr="006A0419">
              <w:rPr>
                <w:rStyle w:val="SpecialBold"/>
              </w:rPr>
              <w:t>000 kW propulsion power</w:t>
            </w:r>
          </w:p>
          <w:p w:rsidR="00000000" w:rsidRPr="006A0419" w:rsidP="006A0419">
            <w:pPr>
              <w:pStyle w:val="ListBullet"/>
            </w:pPr>
            <w:r w:rsidRPr="006A0419">
              <w:rPr>
                <w:rStyle w:val="SpecialBold"/>
              </w:rPr>
              <w:t>First Engineer</w:t>
            </w:r>
            <w:r w:rsidRPr="006A0419">
              <w:t xml:space="preserve"> (</w:t>
            </w:r>
            <w:r w:rsidRPr="006A0419">
              <w:rPr>
                <w:rStyle w:val="SpecialBold"/>
              </w:rPr>
              <w:t>Second Engineer for STCW 95 Code</w:t>
            </w:r>
            <w:r w:rsidRPr="006A0419">
              <w:t xml:space="preserve">) </w:t>
            </w:r>
            <w:r w:rsidRPr="006A0419">
              <w:rPr>
                <w:rStyle w:val="SpecialBold"/>
              </w:rPr>
              <w:t>on steam vessels over750 kW propulsion power</w:t>
            </w:r>
            <w:r w:rsidRPr="006A0419">
              <w:t>.</w:t>
            </w:r>
          </w:p>
          <w:p w:rsidR="00000000" w:rsidP="006A0419">
            <w:pPr>
              <w:pStyle w:val="BodyText"/>
              <w:rPr>
                <w:lang w:val="en-NZ"/>
              </w:rPr>
            </w:pPr>
            <w:r w:rsidRPr="006A0419">
              <w:rPr>
                <w:rStyle w:val="SpecialBold"/>
              </w:rPr>
              <w:t>It covers the management and coordination of relevant mainten</w:t>
            </w:r>
            <w:r w:rsidRPr="006A0419">
              <w:rPr>
                <w:rStyle w:val="SpecialBold"/>
              </w:rPr>
              <w:t>ance andfault-finding activities and the application of appropriate diagnostic and problem solving techniques to maintenance procedures</w:t>
            </w:r>
            <w:r w:rsidRPr="006A0419">
              <w:t>.</w:t>
            </w:r>
          </w:p>
        </w:tc>
      </w:tr>
      <w:tr w:rsidTr="00012B4E">
        <w:tblPrEx>
          <w:tblW w:w="0" w:type="auto"/>
          <w:tblCellMar>
            <w:left w:w="62" w:type="dxa"/>
            <w:right w:w="62" w:type="dxa"/>
          </w:tblCellMar>
          <w:tblLook w:val="0000"/>
        </w:tblPrEx>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RPr="006A0419" w:rsidP="006A0419">
            <w:pPr>
              <w:pStyle w:val="BodyText"/>
            </w:pPr>
          </w:p>
        </w:tc>
      </w:tr>
    </w:tbl>
    <w:p w:rsidR="00000000" w:rsidRPr="006A0419" w:rsidP="006A0419">
      <w:pPr>
        <w:pStyle w:val="BodyText"/>
      </w:pPr>
    </w:p>
    <w:p w:rsidR="00000000" w:rsidRPr="006A0419" w:rsidP="006A0419">
      <w:pPr>
        <w:pStyle w:val="AllowPageBreak"/>
      </w:pPr>
    </w:p>
    <w:p w:rsidR="00000000" w:rsidRPr="006A0419" w:rsidP="006A0419">
      <w:pPr>
        <w:pStyle w:val="Heading1"/>
      </w:pPr>
      <w:bookmarkStart w:id="3" w:name="O_152249"/>
      <w:bookmarkEnd w:id="3"/>
      <w:r w:rsidRPr="006A0419">
        <w:t>Application of the Unit</w:t>
      </w:r>
    </w:p>
    <w:tbl>
      <w:tblPr>
        <w:tblW w:w="0" w:type="auto"/>
        <w:tblCellMar>
          <w:left w:w="62" w:type="dxa"/>
          <w:right w:w="62" w:type="dxa"/>
        </w:tblCellMar>
        <w:tblLook w:val="0000"/>
      </w:tblPr>
      <w:tblGrid>
        <w:gridCol w:w="2129"/>
        <w:gridCol w:w="7067"/>
      </w:tblGrid>
      <w:tr w:rsidTr="00012B4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t>The unit has application in qualifications for a Chief Engineer on a vessel between 750 kW and 3,000 kW propulsion power operating in international waters, i.e. the Advanced Diploma of Transport&amp;Distribution(Marine Engineering Class 2).</w:t>
            </w:r>
          </w:p>
        </w:tc>
      </w:tr>
    </w:tbl>
    <w:p w:rsidR="00000000" w:rsidRPr="006A0419" w:rsidP="006A0419">
      <w:pPr>
        <w:pStyle w:val="BodyText"/>
      </w:pPr>
    </w:p>
    <w:p w:rsidR="00000000" w:rsidRPr="006A0419" w:rsidP="006A0419">
      <w:pPr>
        <w:pStyle w:val="AllowPageBreak"/>
      </w:pPr>
    </w:p>
    <w:p w:rsidR="00000000" w:rsidRPr="006A0419" w:rsidP="006A0419">
      <w:pPr>
        <w:pStyle w:val="Heading1"/>
      </w:pPr>
      <w:bookmarkStart w:id="4" w:name="O_152250"/>
      <w:bookmarkEnd w:id="4"/>
      <w:r w:rsidRPr="006A0419">
        <w:t>Licensing/Regulatory Information</w:t>
      </w:r>
    </w:p>
    <w:tbl>
      <w:tblPr>
        <w:tblW w:w="0" w:type="auto"/>
        <w:tblCellMar>
          <w:left w:w="62" w:type="dxa"/>
          <w:right w:w="62" w:type="dxa"/>
        </w:tblCellMar>
        <w:tblLook w:val="0000"/>
      </w:tblPr>
      <w:tblGrid>
        <w:gridCol w:w="2129"/>
        <w:gridCol w:w="7067"/>
      </w:tblGrid>
      <w:tr w:rsidTr="00012B4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Licensing</w:t>
            </w:r>
            <w:r w:rsidRPr="006A0419">
              <w:t>/</w:t>
            </w:r>
            <w:r w:rsidRPr="006A0419">
              <w:rPr>
                <w:rStyle w:val="SpecialBold"/>
              </w:rPr>
              <w:t>legislative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t xml:space="preserve">The unit is consistent with the relevant sections of STCW 95 and Marine Orders under the Australian Navigation Act 1912, describing requirements </w:t>
            </w:r>
            <w:r w:rsidRPr="006A0419">
              <w:t>for a Chief Engineer on a steam vessel over 750 kW propulsion power operating in international waters.</w:t>
            </w:r>
          </w:p>
        </w:tc>
      </w:tr>
    </w:tbl>
    <w:p w:rsidR="00000000" w:rsidRPr="006A0419" w:rsidP="006A0419">
      <w:pPr>
        <w:pStyle w:val="BodyText"/>
      </w:pPr>
    </w:p>
    <w:p w:rsidR="00000000" w:rsidRPr="006A0419" w:rsidP="006A0419">
      <w:pPr>
        <w:pStyle w:val="AllowPageBreak"/>
      </w:pPr>
    </w:p>
    <w:p w:rsidR="00000000" w:rsidRPr="006A0419" w:rsidP="006A0419">
      <w:pPr>
        <w:pStyle w:val="Heading1"/>
      </w:pPr>
      <w:bookmarkStart w:id="5" w:name="O_152251"/>
      <w:bookmarkEnd w:id="5"/>
      <w:r w:rsidRPr="006A0419">
        <w:t>Pre-Requisites</w:t>
      </w:r>
    </w:p>
    <w:p w:rsidR="00000000" w:rsidRPr="006A0419" w:rsidP="006A0419">
      <w:pPr>
        <w:pStyle w:val="BodyText"/>
      </w:pPr>
      <w:r w:rsidRPr="006A0419">
        <w:t>Not applicable.</w:t>
      </w:r>
    </w:p>
    <w:p w:rsidR="00000000" w:rsidRPr="006A0419" w:rsidP="006A0419">
      <w:pPr>
        <w:pStyle w:val="AllowPageBreak"/>
      </w:pPr>
    </w:p>
    <w:p w:rsidR="00000000" w:rsidRPr="006A0419" w:rsidP="006A0419">
      <w:pPr>
        <w:pStyle w:val="Heading1"/>
      </w:pPr>
      <w:bookmarkStart w:id="6" w:name="O_152252"/>
      <w:bookmarkEnd w:id="6"/>
      <w:r w:rsidRPr="006A0419">
        <w:t>Employability Skills Information</w:t>
      </w:r>
    </w:p>
    <w:p w:rsidR="00000000" w:rsidRPr="006A0419" w:rsidP="006A0419">
      <w:pPr>
        <w:pStyle w:val="BodyText"/>
      </w:pPr>
      <w:r w:rsidRPr="006A0419">
        <w:t>Not applicable.</w:t>
      </w:r>
    </w:p>
    <w:p w:rsidR="00000000" w:rsidRPr="006A0419" w:rsidP="006A0419">
      <w:pPr>
        <w:pStyle w:val="AllowPageBreak"/>
      </w:pPr>
    </w:p>
    <w:p w:rsidR="00000000" w:rsidRPr="006A0419" w:rsidP="006A0419">
      <w:pPr>
        <w:pStyle w:val="Heading1"/>
      </w:pPr>
      <w:bookmarkStart w:id="7" w:name="O_152253"/>
      <w:bookmarkEnd w:id="7"/>
      <w:r w:rsidRPr="006A0419">
        <w:t>Elements and Perform</w:t>
      </w:r>
      <w:r w:rsidRPr="006A0419">
        <w:t>ance Criteria Pre-Content</w:t>
      </w:r>
    </w:p>
    <w:tbl>
      <w:tblPr>
        <w:tblW w:w="0" w:type="auto"/>
        <w:tblCellMar>
          <w:left w:w="62" w:type="dxa"/>
          <w:right w:w="62" w:type="dxa"/>
        </w:tblCellMar>
        <w:tblLook w:val="0000"/>
      </w:tblPr>
      <w:tblGrid>
        <w:gridCol w:w="2129"/>
        <w:gridCol w:w="7067"/>
      </w:tblGrid>
      <w:tr w:rsidTr="00012B4E">
        <w:tblPrEx>
          <w:tblW w:w="0" w:type="auto"/>
          <w:tblCellMar>
            <w:left w:w="62" w:type="dxa"/>
            <w:right w:w="62" w:type="dxa"/>
          </w:tblCellMar>
          <w:tblLook w:val="0000"/>
        </w:tblPrEx>
        <w:tc>
          <w:tcPr>
            <w:tcW w:w="0" w:type="auto"/>
            <w:tcBorders>
              <w:top w:val="single" w:sz="6" w:space="0" w:color="auto"/>
              <w:left w:val="nil"/>
              <w:bottom w:val="nil"/>
              <w:right w:val="single" w:sz="6" w:space="0" w:color="auto"/>
            </w:tcBorders>
            <w:tcMar>
              <w:top w:w="0" w:type="dxa"/>
              <w:left w:w="62" w:type="dxa"/>
              <w:bottom w:w="0" w:type="dxa"/>
              <w:right w:w="62" w:type="dxa"/>
            </w:tcMar>
          </w:tcPr>
          <w:p w:rsidR="00000000" w:rsidRPr="006A0419" w:rsidP="006A0419">
            <w:pPr>
              <w:pStyle w:val="BodyText"/>
            </w:pPr>
            <w:r w:rsidRPr="006A0419">
              <w:rPr>
                <w:rStyle w:val="Emphasis"/>
              </w:rPr>
              <w:t>Elements describe the essential outcomes of a unit of competency</w:t>
            </w:r>
            <w:r w:rsidRPr="006A0419">
              <w:t>.</w:t>
            </w:r>
          </w:p>
        </w:tc>
        <w:tc>
          <w:tcPr>
            <w:tcW w:w="0" w:type="auto"/>
            <w:tcBorders>
              <w:top w:val="single" w:sz="6" w:space="0" w:color="auto"/>
              <w:left w:val="single" w:sz="6" w:space="0" w:color="auto"/>
              <w:bottom w:val="nil"/>
              <w:right w:val="nil"/>
            </w:tcBorders>
            <w:tcMar>
              <w:top w:w="0" w:type="dxa"/>
              <w:left w:w="62" w:type="dxa"/>
              <w:bottom w:w="0" w:type="dxa"/>
              <w:right w:w="62" w:type="dxa"/>
            </w:tcMar>
          </w:tcPr>
          <w:p w:rsidR="00000000" w:rsidRPr="006A0419" w:rsidP="006A0419">
            <w:pPr>
              <w:pStyle w:val="BodyText"/>
            </w:pPr>
            <w:r w:rsidRPr="006A0419">
              <w:rPr>
                <w:rStyle w:val="Emphasis"/>
              </w:rPr>
              <w:t>Performance Criteria describe the required performance needed to demonstrate achievement of the element</w:t>
            </w:r>
            <w:r w:rsidRPr="006A0419">
              <w:t xml:space="preserve">. </w:t>
            </w:r>
            <w:r w:rsidRPr="006A0419">
              <w:rPr>
                <w:rStyle w:val="Emphasis"/>
              </w:rPr>
              <w:t>Assessment of performance is to be consistent with the Evid</w:t>
            </w:r>
            <w:r w:rsidRPr="006A0419">
              <w:rPr>
                <w:rStyle w:val="Emphasis"/>
              </w:rPr>
              <w:t>ence Guide</w:t>
            </w:r>
            <w:r w:rsidRPr="006A0419">
              <w:t>.</w:t>
            </w:r>
          </w:p>
        </w:tc>
      </w:tr>
    </w:tbl>
    <w:p w:rsidR="00000000" w:rsidRPr="006A0419" w:rsidP="006A0419">
      <w:pPr>
        <w:pStyle w:val="BodyText"/>
      </w:pPr>
    </w:p>
    <w:p w:rsidR="00000000" w:rsidRPr="006A0419" w:rsidP="006A0419">
      <w:pPr>
        <w:pStyle w:val="AllowPageBreak"/>
      </w:pPr>
    </w:p>
    <w:p w:rsidR="00000000" w:rsidRPr="006A0419" w:rsidP="006A0419">
      <w:pPr>
        <w:pStyle w:val="Heading1"/>
      </w:pPr>
      <w:bookmarkStart w:id="8" w:name="O_152254"/>
      <w:bookmarkEnd w:id="8"/>
      <w:r w:rsidRPr="006A0419">
        <w:t>Elements and Performance Criteria</w:t>
      </w:r>
    </w:p>
    <w:tbl>
      <w:tblPr>
        <w:tblW w:w="0" w:type="auto"/>
        <w:tblCellMar>
          <w:left w:w="62" w:type="dxa"/>
          <w:right w:w="62" w:type="dxa"/>
        </w:tblCellMar>
        <w:tblLook w:val="0000"/>
      </w:tblPr>
      <w:tblGrid>
        <w:gridCol w:w="341"/>
        <w:gridCol w:w="1788"/>
        <w:gridCol w:w="341"/>
        <w:gridCol w:w="6726"/>
      </w:tblGrid>
      <w:tr w:rsidTr="00012B4E">
        <w:tblPrEx>
          <w:tblW w:w="0" w:type="auto"/>
          <w:tblCellMar>
            <w:left w:w="62" w:type="dxa"/>
            <w:right w:w="62" w:type="dxa"/>
          </w:tblCellMar>
          <w:tblLook w:val="0000"/>
        </w:tblPrEx>
        <w:trPr>
          <w:tblHeader/>
        </w:trPr>
        <w:tc>
          <w:tcPr>
            <w:tcW w:w="0" w:type="auto"/>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ELEMENT</w:t>
            </w:r>
          </w:p>
        </w:tc>
        <w:tc>
          <w:tcPr>
            <w:tcW w:w="0" w:type="auto"/>
            <w:gridSpan w:val="2"/>
            <w:tcBorders>
              <w:top w:val="nil"/>
              <w:left w:val="single" w:sz="6" w:space="0" w:color="auto"/>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rPr>
                <w:rStyle w:val="SpecialBold"/>
              </w:rPr>
              <w:t>PERFORMANCE CRITERIA</w:t>
            </w:r>
          </w:p>
        </w:tc>
      </w:tr>
      <w:tr w:rsidTr="00012B4E">
        <w:tblPrEx>
          <w:tblW w:w="0" w:type="auto"/>
          <w:tblCellMar>
            <w:left w:w="62" w:type="dxa"/>
            <w:right w:w="62" w:type="dxa"/>
          </w:tblCellMar>
          <w:tblLook w:val="0000"/>
        </w:tblPrEx>
        <w:tc>
          <w:tcPr>
            <w:tcW w:w="0" w:type="auto"/>
            <w:gridSpan w:val="2"/>
            <w:tcBorders>
              <w:top w:val="single" w:sz="6" w:space="0" w:color="auto"/>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t>.</w:t>
            </w:r>
          </w:p>
        </w:tc>
        <w:tc>
          <w:tcPr>
            <w:tcW w:w="0" w:type="auto"/>
            <w:gridSpan w:val="2"/>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w:t>
            </w:r>
          </w:p>
        </w:tc>
      </w:tr>
      <w:tr w:rsidTr="00012B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1</w:t>
            </w:r>
          </w:p>
        </w:tc>
        <w:tc>
          <w:tcPr>
            <w:tcW w:w="0" w:type="auto"/>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Operate and maintain steam propulsion plant</w:t>
            </w:r>
          </w:p>
        </w:tc>
        <w:tc>
          <w:tcPr>
            <w:tcW w:w="0" w:type="auto"/>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0" w:type="auto"/>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Steam propulsion plant and auxiliary sys</w:t>
            </w:r>
            <w:r w:rsidRPr="006A0419">
              <w:t>tems are managed and operated in accordance with established procedures</w:t>
            </w:r>
          </w:p>
        </w:tc>
      </w:tr>
      <w:tr w:rsidTr="00012B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0" w:type="auto"/>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The performance of steam propulsion plant is monitored in accordance with bridge orders, company procedures, survey requirements and manufacturer's instructions and performance is</w:t>
            </w:r>
            <w:r w:rsidRPr="006A0419">
              <w:t xml:space="preserve"> compared with technical specifications and recommended limits of performance</w:t>
            </w:r>
          </w:p>
        </w:tc>
      </w:tr>
      <w:tr w:rsidTr="00012B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0" w:type="auto"/>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The methods of measuring the operating parameters of the steam propulsion plant are in accordance with manufacturer's technical specifications</w:t>
            </w:r>
          </w:p>
        </w:tc>
      </w:tr>
      <w:tr w:rsidTr="00012B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0" w:type="auto"/>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Poor performance and faults are identified in accordance with established marine engineering practice</w:t>
            </w:r>
          </w:p>
        </w:tc>
      </w:tr>
    </w:tbl>
    <w:p w:rsidR="00000000" w:rsidRPr="006A0419" w:rsidP="006A0419">
      <w:pPr>
        <w:pStyle w:val="BodyText"/>
      </w:pPr>
    </w:p>
    <w:p w:rsidR="00000000" w:rsidRPr="006A0419" w:rsidP="006A0419">
      <w:pPr>
        <w:pStyle w:val="BodyText"/>
      </w:pP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MONITORING AND EVALUATION OF THE PERFORMANCE OF STEAM PROPULSION PLANT ON VESSELS OVER 750 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286"/>
        <w:gridCol w:w="1617"/>
        <w:gridCol w:w="342"/>
        <w:gridCol w:w="20"/>
        <w:gridCol w:w="6233"/>
      </w:tblGrid>
      <w:tr w:rsidTr="00012B4E">
        <w:tblPrEx>
          <w:tblW w:w="0" w:type="auto"/>
          <w:tblLayout w:type="fixed"/>
          <w:tblCellMar>
            <w:left w:w="62" w:type="dxa"/>
            <w:right w:w="62" w:type="dxa"/>
          </w:tblCellMar>
          <w:tblLook w:val="0000"/>
        </w:tblPrEx>
        <w:tc>
          <w:tcPr>
            <w:tcW w:w="1903" w:type="dxa"/>
            <w:gridSpan w:val="2"/>
            <w:tcBorders>
              <w:top w:val="nil"/>
              <w:left w:val="nil"/>
              <w:bottom w:val="single" w:sz="4" w:space="0" w:color="auto"/>
              <w:right w:val="single" w:sz="4" w:space="0" w:color="auto"/>
            </w:tcBorders>
            <w:tcMar>
              <w:top w:w="0" w:type="dxa"/>
              <w:left w:w="62" w:type="dxa"/>
              <w:bottom w:w="0" w:type="dxa"/>
              <w:right w:w="62" w:type="dxa"/>
            </w:tcMar>
            <w:vAlign w:val="center"/>
          </w:tcPr>
          <w:p w:rsidR="00000000" w:rsidP="006A0419">
            <w:pPr>
              <w:pStyle w:val="Heading5"/>
              <w:rPr>
                <w:lang w:val="en-NZ"/>
              </w:rPr>
            </w:pPr>
            <w:r w:rsidRPr="006A0419">
              <w:t>ELEMENT</w:t>
            </w:r>
          </w:p>
        </w:tc>
        <w:tc>
          <w:tcPr>
            <w:tcW w:w="6595" w:type="dxa"/>
            <w:gridSpan w:val="3"/>
            <w:tcBorders>
              <w:top w:val="nil"/>
              <w:left w:val="single" w:sz="4" w:space="0" w:color="auto"/>
              <w:bottom w:val="single" w:sz="4" w:space="0" w:color="auto"/>
              <w:right w:val="nil"/>
            </w:tcBorders>
            <w:tcMar>
              <w:top w:w="0" w:type="dxa"/>
              <w:left w:w="62" w:type="dxa"/>
              <w:bottom w:w="0" w:type="dxa"/>
              <w:right w:w="62" w:type="dxa"/>
            </w:tcMar>
            <w:vAlign w:val="center"/>
          </w:tcPr>
          <w:p w:rsidR="00000000" w:rsidP="006A0419">
            <w:pPr>
              <w:pStyle w:val="Heading5"/>
              <w:rPr>
                <w:lang w:val="en-NZ"/>
              </w:rPr>
            </w:pPr>
            <w:r w:rsidRPr="006A0419">
              <w:t>PERFORMANCE CRITERIA</w:t>
            </w:r>
          </w:p>
        </w:tc>
      </w:tr>
      <w:tr w:rsidTr="00012B4E">
        <w:tblPrEx>
          <w:tblW w:w="0" w:type="auto"/>
          <w:tblLayout w:type="fixed"/>
          <w:tblCellMar>
            <w:left w:w="62" w:type="dxa"/>
            <w:right w:w="62" w:type="dxa"/>
          </w:tblCellMar>
          <w:tblLook w:val="0000"/>
        </w:tblPrEx>
        <w:tc>
          <w:tcPr>
            <w:tcW w:w="286" w:type="dxa"/>
            <w:tcBorders>
              <w:top w:val="single" w:sz="4"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7" w:type="dxa"/>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2" w:type="dxa"/>
            <w:tcBorders>
              <w:top w:val="single" w:sz="4" w:space="0" w:color="auto"/>
              <w:left w:val="single" w:sz="4"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3" w:type="dxa"/>
            <w:gridSpan w:val="2"/>
            <w:tcBorders>
              <w:top w:val="single" w:sz="4" w:space="0" w:color="auto"/>
              <w:left w:val="nil"/>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c>
          <w:tcPr>
            <w:tcW w:w="286" w:type="dxa"/>
            <w:vMerge w:val="restart"/>
            <w:tcBorders>
              <w:top w:val="nil"/>
              <w:left w:val="nil"/>
              <w:bottom w:val="single" w:sz="4" w:space="0" w:color="auto"/>
              <w:right w:val="nil"/>
            </w:tcBorders>
            <w:tcMar>
              <w:top w:w="0" w:type="dxa"/>
              <w:left w:w="62" w:type="dxa"/>
              <w:bottom w:w="0" w:type="dxa"/>
              <w:right w:w="62" w:type="dxa"/>
            </w:tcMar>
          </w:tcPr>
          <w:p w:rsidR="00000000" w:rsidRPr="006A0419" w:rsidP="006A0419">
            <w:pPr>
              <w:pStyle w:val="ListBullet2"/>
            </w:pPr>
            <w:r w:rsidRPr="006A0419">
              <w:t>1</w:t>
            </w:r>
          </w:p>
        </w:tc>
        <w:tc>
          <w:tcPr>
            <w:tcW w:w="1617" w:type="dxa"/>
            <w:vMerge w:val="restart"/>
            <w:tcBorders>
              <w:top w:val="nil"/>
              <w:left w:val="nil"/>
              <w:bottom w:val="single" w:sz="4" w:space="0" w:color="auto"/>
              <w:right w:val="single" w:sz="4" w:space="0" w:color="auto"/>
            </w:tcBorders>
            <w:tcMar>
              <w:top w:w="0" w:type="dxa"/>
              <w:left w:w="62" w:type="dxa"/>
              <w:bottom w:w="0" w:type="dxa"/>
              <w:right w:w="62" w:type="dxa"/>
            </w:tcMar>
          </w:tcPr>
          <w:p w:rsidR="00000000" w:rsidRPr="006A0419" w:rsidP="006A0419">
            <w:pPr>
              <w:pStyle w:val="BodyText"/>
            </w:pPr>
            <w:r w:rsidRPr="006A0419">
              <w:rPr>
                <w:rStyle w:val="SpecialBold"/>
              </w:rPr>
              <w:t>Operate and maintain steam propulsion plant</w:t>
            </w:r>
          </w:p>
          <w:p w:rsidR="00000000" w:rsidP="006A0419">
            <w:pPr>
              <w:pStyle w:val="BodyText"/>
              <w:rPr>
                <w:lang w:val="en-NZ"/>
              </w:rPr>
            </w:pPr>
            <w:r w:rsidRPr="006A0419">
              <w:rPr>
                <w:rStyle w:val="SpecialBold"/>
              </w:rPr>
              <w:t xml:space="preserve">(continued) </w:t>
            </w:r>
          </w:p>
        </w:tc>
        <w:tc>
          <w:tcPr>
            <w:tcW w:w="362" w:type="dxa"/>
            <w:gridSpan w:val="2"/>
            <w:tcBorders>
              <w:top w:val="nil"/>
              <w:left w:val="single" w:sz="4" w:space="0" w:color="auto"/>
              <w:bottom w:val="nil"/>
              <w:right w:val="nil"/>
            </w:tcBorders>
            <w:tcMar>
              <w:top w:w="0" w:type="dxa"/>
              <w:left w:w="62" w:type="dxa"/>
              <w:bottom w:w="0" w:type="dxa"/>
              <w:right w:w="62" w:type="dxa"/>
            </w:tcMar>
          </w:tcPr>
          <w:p w:rsidR="00000000" w:rsidP="006A0419">
            <w:pPr>
              <w:pStyle w:val="BodyText"/>
              <w:rPr>
                <w:lang w:val="en-NZ"/>
              </w:rPr>
            </w:pPr>
            <w:r w:rsidRPr="006A0419">
              <w:t>e</w:t>
            </w:r>
          </w:p>
        </w:tc>
        <w:tc>
          <w:tcPr>
            <w:tcW w:w="62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Poor performance and faults are investigated as per marine engineering practice and manufacturer’s instructions and appropriate action </w:t>
            </w:r>
            <w:r w:rsidRPr="006A0419">
              <w:t>initiated to rectify the identified problem</w:t>
            </w:r>
          </w:p>
        </w:tc>
      </w:tr>
      <w:tr w:rsidTr="00012B4E">
        <w:tblPrEx>
          <w:tblW w:w="0" w:type="auto"/>
          <w:tblLayout w:type="fixed"/>
          <w:tblCellMar>
            <w:left w:w="62" w:type="dxa"/>
            <w:right w:w="62" w:type="dxa"/>
          </w:tblCellMar>
          <w:tblLook w:val="0000"/>
        </w:tblPrEx>
        <w:tc>
          <w:tcPr>
            <w:tcW w:w="28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7"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4" w:space="0" w:color="auto"/>
              <w:bottom w:val="nil"/>
              <w:right w:val="nil"/>
            </w:tcBorders>
            <w:tcMar>
              <w:top w:w="0" w:type="dxa"/>
              <w:left w:w="62" w:type="dxa"/>
              <w:bottom w:w="0" w:type="dxa"/>
              <w:right w:w="62" w:type="dxa"/>
            </w:tcMar>
          </w:tcPr>
          <w:p w:rsidR="00000000" w:rsidP="006A0419">
            <w:pPr>
              <w:pStyle w:val="BodyText"/>
              <w:rPr>
                <w:lang w:val="en-NZ"/>
              </w:rPr>
            </w:pPr>
            <w:r w:rsidRPr="006A0419">
              <w:t>f</w:t>
            </w:r>
          </w:p>
        </w:tc>
        <w:tc>
          <w:tcPr>
            <w:tcW w:w="62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Appropriate action is taken to prevent damage/failure in accordance with vessel’s planned maintenance system or procedures, established marine engineering practice, safety regulations and manufacturer’</w:t>
            </w:r>
            <w:r w:rsidRPr="006A0419">
              <w:t>s instructions</w:t>
            </w:r>
          </w:p>
        </w:tc>
      </w:tr>
      <w:tr w:rsidTr="00012B4E">
        <w:tblPrEx>
          <w:tblW w:w="0" w:type="auto"/>
          <w:tblLayout w:type="fixed"/>
          <w:tblCellMar>
            <w:left w:w="62" w:type="dxa"/>
            <w:right w:w="62" w:type="dxa"/>
          </w:tblCellMar>
          <w:tblLook w:val="0000"/>
        </w:tblPrEx>
        <w:tc>
          <w:tcPr>
            <w:tcW w:w="28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7"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4" w:space="0" w:color="auto"/>
              <w:bottom w:val="nil"/>
              <w:right w:val="nil"/>
            </w:tcBorders>
            <w:tcMar>
              <w:top w:w="0" w:type="dxa"/>
              <w:left w:w="62" w:type="dxa"/>
              <w:bottom w:w="0" w:type="dxa"/>
              <w:right w:w="62" w:type="dxa"/>
            </w:tcMar>
          </w:tcPr>
          <w:p w:rsidR="00000000" w:rsidP="006A0419">
            <w:pPr>
              <w:pStyle w:val="BodyText"/>
              <w:rPr>
                <w:lang w:val="en-NZ"/>
              </w:rPr>
            </w:pPr>
            <w:r w:rsidRPr="006A0419">
              <w:t>g</w:t>
            </w:r>
          </w:p>
        </w:tc>
        <w:tc>
          <w:tcPr>
            <w:tcW w:w="62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Faulty and worn steam propulsion plant components are identified and are reported and action is initiated as required for repair or replacement as per company procedures and established marine engineering practice</w:t>
            </w:r>
          </w:p>
        </w:tc>
      </w:tr>
      <w:tr w:rsidTr="00012B4E">
        <w:tblPrEx>
          <w:tblW w:w="0" w:type="auto"/>
          <w:tblLayout w:type="fixed"/>
          <w:tblCellMar>
            <w:left w:w="62" w:type="dxa"/>
            <w:right w:w="62" w:type="dxa"/>
          </w:tblCellMar>
          <w:tblLook w:val="0000"/>
        </w:tblPrEx>
        <w:tc>
          <w:tcPr>
            <w:tcW w:w="28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7"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4" w:space="0" w:color="auto"/>
              <w:bottom w:val="nil"/>
              <w:right w:val="nil"/>
            </w:tcBorders>
            <w:tcMar>
              <w:top w:w="0" w:type="dxa"/>
              <w:left w:w="62" w:type="dxa"/>
              <w:bottom w:w="0" w:type="dxa"/>
              <w:right w:w="62" w:type="dxa"/>
            </w:tcMar>
          </w:tcPr>
          <w:p w:rsidR="00000000" w:rsidP="006A0419">
            <w:pPr>
              <w:pStyle w:val="BodyText"/>
              <w:rPr>
                <w:lang w:val="en-NZ"/>
              </w:rPr>
            </w:pPr>
            <w:r w:rsidRPr="006A0419">
              <w:t>h</w:t>
            </w:r>
          </w:p>
        </w:tc>
        <w:tc>
          <w:tcPr>
            <w:tcW w:w="62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Decisions are made to carry out temporary or permanent repairs depending on the vessel’s position and circumstances</w:t>
            </w:r>
          </w:p>
        </w:tc>
      </w:tr>
      <w:tr w:rsidTr="00012B4E">
        <w:tblPrEx>
          <w:tblW w:w="0" w:type="auto"/>
          <w:tblLayout w:type="fixed"/>
          <w:tblCellMar>
            <w:left w:w="62" w:type="dxa"/>
            <w:right w:w="62" w:type="dxa"/>
          </w:tblCellMar>
          <w:tblLook w:val="0000"/>
        </w:tblPrEx>
        <w:tc>
          <w:tcPr>
            <w:tcW w:w="28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7"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4" w:space="0" w:color="auto"/>
              <w:bottom w:val="nil"/>
              <w:right w:val="nil"/>
            </w:tcBorders>
            <w:tcMar>
              <w:top w:w="0" w:type="dxa"/>
              <w:left w:w="62" w:type="dxa"/>
              <w:bottom w:w="0" w:type="dxa"/>
              <w:right w:w="62" w:type="dxa"/>
            </w:tcMar>
          </w:tcPr>
          <w:p w:rsidR="00000000" w:rsidP="006A0419">
            <w:pPr>
              <w:pStyle w:val="BodyText"/>
              <w:rPr>
                <w:lang w:val="en-NZ"/>
              </w:rPr>
            </w:pPr>
            <w:r w:rsidRPr="006A0419">
              <w:t>i</w:t>
            </w:r>
          </w:p>
        </w:tc>
        <w:tc>
          <w:tcPr>
            <w:tcW w:w="62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Appropriate consultation is taken with class society and marine administration about the nature of the repairs and any contingency or e</w:t>
            </w:r>
            <w:r w:rsidRPr="006A0419">
              <w:t>mergency action required</w:t>
            </w:r>
          </w:p>
        </w:tc>
      </w:tr>
      <w:tr w:rsidTr="00012B4E">
        <w:tblPrEx>
          <w:tblW w:w="0" w:type="auto"/>
          <w:tblLayout w:type="fixed"/>
          <w:tblCellMar>
            <w:left w:w="62" w:type="dxa"/>
            <w:right w:w="62" w:type="dxa"/>
          </w:tblCellMar>
          <w:tblLook w:val="0000"/>
        </w:tblPrEx>
        <w:tc>
          <w:tcPr>
            <w:tcW w:w="28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7"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4" w:space="0" w:color="auto"/>
              <w:bottom w:val="nil"/>
              <w:right w:val="nil"/>
            </w:tcBorders>
            <w:tcMar>
              <w:top w:w="0" w:type="dxa"/>
              <w:left w:w="62" w:type="dxa"/>
              <w:bottom w:w="0" w:type="dxa"/>
              <w:right w:w="62" w:type="dxa"/>
            </w:tcMar>
          </w:tcPr>
          <w:p w:rsidR="00000000" w:rsidP="006A0419">
            <w:pPr>
              <w:pStyle w:val="BodyText"/>
              <w:rPr>
                <w:lang w:val="en-NZ"/>
              </w:rPr>
            </w:pPr>
            <w:r w:rsidRPr="006A0419">
              <w:t>j</w:t>
            </w:r>
          </w:p>
        </w:tc>
        <w:tc>
          <w:tcPr>
            <w:tcW w:w="62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Management of the repair processes and the organisation and control of engine room personnel and when required, shore personnel, to facilitate repairs is in accordance with established procedures</w:t>
            </w:r>
          </w:p>
        </w:tc>
      </w:tr>
      <w:tr w:rsidTr="00012B4E">
        <w:tblPrEx>
          <w:tblW w:w="0" w:type="auto"/>
          <w:tblLayout w:type="fixed"/>
          <w:tblCellMar>
            <w:left w:w="62" w:type="dxa"/>
            <w:right w:w="62" w:type="dxa"/>
          </w:tblCellMar>
          <w:tblLook w:val="0000"/>
        </w:tblPrEx>
        <w:tc>
          <w:tcPr>
            <w:tcW w:w="28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17" w:type="dxa"/>
            <w:vMerge/>
            <w:tcBorders>
              <w:top w:val="nil"/>
              <w:left w:val="nil"/>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6A0419">
            <w:pPr>
              <w:pStyle w:val="BodyText"/>
              <w:rPr>
                <w:lang w:val="en-NZ"/>
              </w:rPr>
            </w:pPr>
            <w:r w:rsidRPr="006A0419">
              <w:t>k</w:t>
            </w:r>
          </w:p>
        </w:tc>
        <w:tc>
          <w:tcPr>
            <w:tcW w:w="6233" w:type="dxa"/>
            <w:tcBorders>
              <w:top w:val="nil"/>
              <w:left w:val="nil"/>
              <w:bottom w:val="single" w:sz="4" w:space="0" w:color="auto"/>
              <w:right w:val="nil"/>
            </w:tcBorders>
            <w:tcMar>
              <w:top w:w="0" w:type="dxa"/>
              <w:left w:w="62" w:type="dxa"/>
              <w:bottom w:w="0" w:type="dxa"/>
              <w:right w:w="62" w:type="dxa"/>
            </w:tcMar>
          </w:tcPr>
          <w:p w:rsidR="00000000" w:rsidRPr="006A0419" w:rsidP="006A0419">
            <w:pPr>
              <w:pStyle w:val="BodyText"/>
            </w:pPr>
            <w:r w:rsidRPr="006A0419">
              <w:t>Routine maintenance and survey requirements are carried out in accordance with company procedures and established marine engineering practice</w:t>
            </w:r>
          </w:p>
          <w:p w:rsidR="00000000" w:rsidRPr="006A0419" w:rsidP="006A0419">
            <w:pPr>
              <w:pStyle w:val="BodyText"/>
            </w:pPr>
          </w:p>
        </w:tc>
      </w:tr>
    </w:tbl>
    <w:p w:rsidR="00000000" w:rsidRPr="006A0419" w:rsidP="006A0419">
      <w:pPr>
        <w:pStyle w:val="BodyText"/>
      </w:pPr>
    </w:p>
    <w:p w:rsidR="00000000" w:rsidRPr="006A0419" w:rsidP="006A0419">
      <w:pPr>
        <w:pStyle w:val="BodyText"/>
      </w:pPr>
    </w:p>
    <w:tbl>
      <w:tblPr>
        <w:tblW w:w="9630" w:type="dxa"/>
        <w:tblLayout w:type="fixed"/>
        <w:tblCellMar>
          <w:left w:w="62" w:type="dxa"/>
          <w:right w:w="62" w:type="dxa"/>
        </w:tblCellMar>
        <w:tblLook w:val="0000"/>
      </w:tblPr>
      <w:tblGrid>
        <w:gridCol w:w="340"/>
        <w:gridCol w:w="1606"/>
        <w:gridCol w:w="484"/>
        <w:gridCol w:w="7200"/>
      </w:tblGrid>
      <w:tr w:rsidTr="00012B4E">
        <w:tblPrEx>
          <w:tblW w:w="9630" w:type="dxa"/>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0" w:type="dxa"/>
            <w:tcBorders>
              <w:top w:val="single" w:sz="6" w:space="0" w:color="auto"/>
              <w:left w:val="nil"/>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9630" w:type="dxa"/>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Repair faultsin steam propulsion plant and auxiliary systems</w:t>
            </w:r>
          </w:p>
        </w:tc>
        <w:tc>
          <w:tcPr>
            <w:tcW w:w="48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720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Identified faults in steam propulsion plant and auxiliary systems are investigated using advanced diagnostic techniques as per established procedures</w:t>
            </w:r>
          </w:p>
        </w:tc>
      </w:tr>
      <w:tr w:rsidTr="00012B4E">
        <w:tblPrEx>
          <w:tblW w:w="9630" w:type="dxa"/>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720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Malfunctioning steam propulsion plant and auxiliary systems are correctly isolated and disassembled, if necessary, in accordance with manufacturer's instructions and established marine engineering practice</w:t>
            </w:r>
          </w:p>
        </w:tc>
      </w:tr>
      <w:tr w:rsidTr="00012B4E">
        <w:tblPrEx>
          <w:tblW w:w="9630" w:type="dxa"/>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720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Damaged or faulty components are repaired or replaced as per procedures</w:t>
            </w:r>
          </w:p>
        </w:tc>
      </w:tr>
      <w:tr w:rsidTr="00012B4E">
        <w:tblPrEx>
          <w:tblW w:w="9630" w:type="dxa"/>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720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Repaired steam propulsion plant and auxiliary systems are reassembled as per manufacturer's instructions and established marine engineering practice</w:t>
            </w:r>
          </w:p>
        </w:tc>
      </w:tr>
      <w:tr w:rsidTr="00012B4E">
        <w:tblPrEx>
          <w:tblW w:w="9630" w:type="dxa"/>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e</w:t>
            </w:r>
          </w:p>
        </w:tc>
        <w:tc>
          <w:tcPr>
            <w:tcW w:w="720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Repaired steam propulsion</w:t>
            </w:r>
            <w:r w:rsidRPr="006A0419">
              <w:t xml:space="preserve"> plant and auxiliary systems are restarted, checked and adjusted in accordance with vessel's procedures and manufacturer's instructions and in consultation with relevant personnel</w:t>
            </w:r>
          </w:p>
        </w:tc>
      </w:tr>
      <w:tr w:rsidTr="00012B4E">
        <w:tblPrEx>
          <w:tblW w:w="9630" w:type="dxa"/>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f</w:t>
            </w:r>
          </w:p>
        </w:tc>
        <w:tc>
          <w:tcPr>
            <w:tcW w:w="720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Performance of repaired steam propulsion plant and auxiliary systems and associated safety devices, control systems and alarms is checked in accordance with manufacturer's instructions </w:t>
            </w:r>
          </w:p>
        </w:tc>
      </w:tr>
      <w:tr w:rsidTr="00012B4E">
        <w:tblPrEx>
          <w:tblW w:w="9630" w:type="dxa"/>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g</w:t>
            </w:r>
          </w:p>
        </w:tc>
        <w:tc>
          <w:tcPr>
            <w:tcW w:w="7200" w:type="dxa"/>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Performance against recommended technical specifications is confi</w:t>
            </w:r>
            <w:r w:rsidRPr="006A0419">
              <w:t>rmed and the steam propulsion plant and auxiliary systems is recommissioned in accordance with vessel's procedures</w:t>
            </w:r>
          </w:p>
        </w:tc>
      </w:tr>
    </w:tbl>
    <w:p w:rsidR="00000000" w:rsidRPr="006A0419" w:rsidP="006A0419">
      <w:pPr>
        <w:pStyle w:val="BodyText"/>
      </w:pP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MONITORING AND EVALUATION OF THE PERFORMANCE OF STEAM PROPULSION PLANT ON VESSELS OVER 750 KW PROPULSION P</w:t>
            </w:r>
            <w:r w:rsidRPr="006A0419">
              <w:rPr>
                <w:rStyle w:val="SpecialBold"/>
              </w:rPr>
              <w:t>OWER</w:t>
            </w:r>
          </w:p>
        </w:tc>
      </w:tr>
    </w:tbl>
    <w:p w:rsidR="00000000" w:rsidRPr="006A0419" w:rsidP="006A0419">
      <w:pPr>
        <w:pStyle w:val="BodyText"/>
      </w:pPr>
    </w:p>
    <w:tbl>
      <w:tblPr>
        <w:tblW w:w="0" w:type="auto"/>
        <w:tblLayout w:type="fixed"/>
        <w:tblCellMar>
          <w:left w:w="62" w:type="dxa"/>
          <w:right w:w="62" w:type="dxa"/>
        </w:tblCellMar>
        <w:tblLook w:val="0000"/>
      </w:tblPr>
      <w:tblGrid>
        <w:gridCol w:w="340"/>
        <w:gridCol w:w="1606"/>
        <w:gridCol w:w="294"/>
        <w:gridCol w:w="10"/>
        <w:gridCol w:w="36"/>
        <w:gridCol w:w="5994"/>
        <w:gridCol w:w="59"/>
        <w:gridCol w:w="158"/>
      </w:tblGrid>
      <w:tr w:rsidTr="00012B4E">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ELEMENT</w:t>
            </w:r>
          </w:p>
        </w:tc>
        <w:tc>
          <w:tcPr>
            <w:tcW w:w="6551"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rPr>
                <w:rStyle w:val="SpecialBold"/>
              </w:rPr>
              <w:t>PERFORMANCE CRITERIA</w:t>
            </w:r>
          </w:p>
        </w:tc>
      </w:tr>
      <w:tr w:rsidTr="00012B4E">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7" w:type="dxa"/>
            <w:gridSpan w:val="5"/>
            <w:tcBorders>
              <w:top w:val="single" w:sz="6" w:space="0" w:color="auto"/>
              <w:left w:val="nil"/>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Complete operational and performance evaluation documentation</w:t>
            </w:r>
          </w:p>
        </w:tc>
        <w:tc>
          <w:tcPr>
            <w:tcW w:w="29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6257"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Correct records are made relating to the operation and performance evaluation of steam propulsion plant and auxiliary equipment and any steam </w:t>
            </w:r>
            <w:r w:rsidRPr="006A0419">
              <w:t>propulsion plant and auxiliary equipment failure incidents</w:t>
            </w:r>
          </w:p>
        </w:tc>
      </w:tr>
      <w:tr w:rsidTr="00012B4E">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6257"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All operational and performance evaluation documentation is completed as per vessel's procedures, bridge orders, survey and company requirements, and regulations</w:t>
            </w:r>
          </w:p>
        </w:tc>
      </w:tr>
      <w:tr w:rsidTr="00012B4E">
        <w:tblPrEx>
          <w:tblW w:w="0" w:type="auto"/>
          <w:tblLayout w:type="fixed"/>
          <w:tblCellMar>
            <w:left w:w="62" w:type="dxa"/>
            <w:right w:w="62" w:type="dxa"/>
          </w:tblCellMar>
          <w:tblLook w:val="0000"/>
        </w:tblPrEx>
        <w:trPr>
          <w:gridAfter w:val="2"/>
          <w:wAfter w:w="21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4" w:type="dxa"/>
            <w:tcBorders>
              <w:top w:val="single" w:sz="6" w:space="0" w:color="auto"/>
              <w:left w:val="nil"/>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1"/>
          <w:wAfter w:w="158" w:type="dxa"/>
        </w:trPr>
        <w:tc>
          <w:tcPr>
            <w:tcW w:w="340"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Foll</w:t>
            </w:r>
            <w:r w:rsidRPr="006A0419">
              <w:rPr>
                <w:rStyle w:val="SpecialBold"/>
              </w:rPr>
              <w:t>ow safety and hazard control procedures</w:t>
            </w:r>
          </w:p>
        </w:tc>
        <w:tc>
          <w:tcPr>
            <w:tcW w:w="304"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6089"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Vessel's safety management procedures and safety regulations are applied in the operation and performance evaluation of steam propulsion plant and auxiliary systems </w:t>
            </w:r>
          </w:p>
        </w:tc>
      </w:tr>
      <w:tr w:rsidTr="00012B4E">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4"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6089"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Hazards involved in steam propulsion pl</w:t>
            </w:r>
            <w:r w:rsidRPr="006A0419">
              <w:t>ant and auxiliary systems operation and performance evaluation are identified and action is taken to minimise or eliminate risk to personnel, vessel and the environment</w:t>
            </w:r>
          </w:p>
        </w:tc>
      </w:tr>
      <w:tr w:rsidTr="00012B4E">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4"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6089"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Safety, hazard minimisation and pollution control procedures and national and international regulations are followed at all times during maintenance and repair operations</w:t>
            </w:r>
          </w:p>
        </w:tc>
      </w:tr>
      <w:tr w:rsidTr="00012B4E">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4"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6089"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Where relevant, procedures and precautions necessary for entry into a pump-room,</w:t>
            </w:r>
            <w:r w:rsidRPr="006A0419">
              <w:t xml:space="preserve"> fuel tanks or other confined spaces on a vessel are correctly followed</w:t>
            </w:r>
          </w:p>
        </w:tc>
      </w:tr>
      <w:tr w:rsidTr="00012B4E">
        <w:tblPrEx>
          <w:tblW w:w="0" w:type="auto"/>
          <w:tblLayout w:type="fixed"/>
          <w:tblCellMar>
            <w:left w:w="62" w:type="dxa"/>
            <w:right w:w="62" w:type="dxa"/>
          </w:tblCellMar>
          <w:tblLook w:val="0000"/>
        </w:tblPrEx>
        <w:trPr>
          <w:gridAfter w:val="1"/>
          <w:wAfter w:w="15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4"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e</w:t>
            </w:r>
          </w:p>
        </w:tc>
        <w:tc>
          <w:tcPr>
            <w:tcW w:w="6089" w:type="dxa"/>
            <w:gridSpan w:val="3"/>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 xml:space="preserve">Action is taken in the event of a plant or machinery failure or emergency to secure the steam propulsion plant and auxiliary systems and the vessel and maintain the safety of the </w:t>
            </w:r>
            <w:r w:rsidRPr="006A0419">
              <w:t>vessel and persons involved and to ensure that shipboard emergency and contingency plans are followed</w:t>
            </w:r>
          </w:p>
        </w:tc>
      </w:tr>
    </w:tbl>
    <w:p w:rsidR="00000000" w:rsidRPr="006A0419" w:rsidP="006A0419">
      <w:pPr>
        <w:pStyle w:val="BodyText"/>
      </w:pP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MONITORING AND EVALUATION OF THE PERFORMANCE OF STEAM PROPULSION PLANT ON VESSELS OVER 750 KW PROPULSION POWER</w:t>
            </w:r>
          </w:p>
        </w:tc>
      </w:tr>
    </w:tbl>
    <w:p w:rsidR="00012B4E" w:rsidP="006A0419">
      <w:pPr>
        <w:pStyle w:val="BodyText"/>
      </w:pPr>
    </w:p>
    <w:p w:rsidR="00012B4E" w:rsidP="006A0419">
      <w:pPr>
        <w:pStyle w:val="BodyText"/>
      </w:pPr>
    </w:p>
    <w:p w:rsidR="00000000" w:rsidRPr="006A0419" w:rsidP="006A0419">
      <w:pPr>
        <w:pStyle w:val="Heading1"/>
      </w:pPr>
      <w:bookmarkStart w:id="9" w:name="O_152255"/>
      <w:bookmarkEnd w:id="9"/>
      <w:r w:rsidRPr="006A0419">
        <w:t>Required Skills and Knowledge</w:t>
      </w:r>
    </w:p>
    <w:tbl>
      <w:tblPr>
        <w:tblW w:w="0" w:type="auto"/>
        <w:tblLayout w:type="fixed"/>
        <w:tblCellMar>
          <w:left w:w="62" w:type="dxa"/>
          <w:right w:w="62" w:type="dxa"/>
        </w:tblCellMar>
        <w:tblLook w:val="0000"/>
      </w:tblPr>
      <w:tblGrid>
        <w:gridCol w:w="423"/>
        <w:gridCol w:w="353"/>
        <w:gridCol w:w="7553"/>
        <w:gridCol w:w="10"/>
      </w:tblGrid>
      <w:tr w:rsidTr="00012B4E">
        <w:tblPrEx>
          <w:tblW w:w="0" w:type="auto"/>
          <w:tblLayout w:type="fixed"/>
          <w:tblCellMar>
            <w:left w:w="62" w:type="dxa"/>
            <w:right w:w="62" w:type="dxa"/>
          </w:tblCellMar>
          <w:tblLook w:val="0000"/>
        </w:tblPrEx>
        <w:trPr>
          <w:tblHeader/>
        </w:trPr>
        <w:tc>
          <w:tcPr>
            <w:tcW w:w="8339"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rPr>
                <w:rStyle w:val="SpecialBold"/>
              </w:rPr>
              <w:t>REQUIRED KNOWLEDGE</w:t>
            </w:r>
          </w:p>
        </w:tc>
      </w:tr>
      <w:tr w:rsidTr="00012B4E">
        <w:tblPrEx>
          <w:tblW w:w="0" w:type="auto"/>
          <w:tblLayout w:type="fixed"/>
          <w:tblCellMar>
            <w:left w:w="62" w:type="dxa"/>
            <w:right w:w="62" w:type="dxa"/>
          </w:tblCellMar>
          <w:tblLook w:val="0000"/>
        </w:tblPrEx>
        <w:tc>
          <w:tcPr>
            <w:tcW w:w="8339"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rPr>
                <w:rStyle w:val="Emphasis"/>
              </w:rPr>
              <w:t>This describes the knowledge required for this unit</w:t>
            </w:r>
            <w:r w:rsidRPr="006A0419">
              <w:t>.</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7916"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National and international regulations, IMO Conventions and Codes, including AMSA Marine Orders applicable to the operation and performance evaluation of steam propulsion plant and auxiliary systems on steam vessels over 750 kW propulsion power</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7916"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Relevant OH&amp;S legislation, policies and procedures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7916"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Established engineering practice for the operation and performance evaluation of steam propulsion plant and auxiliary systems </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7916"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Operational characteristics and performance specifications for the dif</w:t>
            </w:r>
            <w:r w:rsidRPr="006A0419">
              <w:t>ferent types of steam propulsion plant and auxiliary systems usually found on a steam vessel over 750 kW propulsion power</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7916"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Procedures for carrying out performance evaluation of steam propulsion plant and auxiliary systems as part of routine operational </w:t>
            </w:r>
            <w:r w:rsidRPr="006A0419">
              <w:t xml:space="preserve">and maintenance procedures to ensure performance is in compliance with the bridge orders, technical specifications, survey requirements and established safety and anti-pollution rules and regulations </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6</w:t>
            </w:r>
          </w:p>
        </w:tc>
        <w:tc>
          <w:tcPr>
            <w:tcW w:w="7916"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The nature and causes of typical malfunctions and/o</w:t>
            </w:r>
            <w:r w:rsidRPr="006A0419">
              <w:t>r poor performance of steam propulsion plant and auxiliary systems and the available methods for their detection and rectification</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7</w:t>
            </w:r>
          </w:p>
        </w:tc>
        <w:tc>
          <w:tcPr>
            <w:tcW w:w="7916"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Hazards and problems that can occur during the operation and performance evaluation of steam propulsion plant and auxilia</w:t>
            </w:r>
            <w:r w:rsidRPr="006A0419">
              <w:t>ry systems and appropriate preventative and remedial action and solutions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8</w:t>
            </w:r>
          </w:p>
        </w:tc>
        <w:tc>
          <w:tcPr>
            <w:tcW w:w="7916"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Safety, environmental and hazard control precautions and procedures relevant to the operation and performance evaluation of steam propulsion plant and auxiliary systems </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9</w:t>
            </w:r>
          </w:p>
        </w:tc>
        <w:tc>
          <w:tcPr>
            <w:tcW w:w="7916"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Operational and performance evaluation records that must be maintained on a vessel to meet the requirements of the company, survey requirements and regulatory authorities</w:t>
            </w:r>
          </w:p>
        </w:tc>
      </w:tr>
      <w:tr w:rsidTr="00012B4E">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10</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Maritime communication techniques needed during the operation and performance ev</w:t>
            </w:r>
            <w:r w:rsidRPr="006A0419">
              <w:t xml:space="preserve">aluation of steam propulsion plant and auxiliary systems </w:t>
            </w:r>
          </w:p>
        </w:tc>
      </w:tr>
      <w:tr w:rsidTr="00012B4E">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11</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Typical material safety data sheets, vessel and machinery specifications, machinery design drawings, machine drawings, operational manuals, specifications and electrical and control circuit dia</w:t>
            </w:r>
            <w:r w:rsidRPr="006A0419">
              <w:t>grams</w:t>
            </w:r>
          </w:p>
        </w:tc>
      </w:tr>
      <w:tr w:rsidTr="00012B4E">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12</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Procedures for the testing and treatment of boiler water, machinery cooling water and lubricating oil on steam vessels</w:t>
            </w:r>
          </w:p>
        </w:tc>
      </w:tr>
      <w:tr w:rsidTr="00012B4E">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13</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Principles and operational characteristics of internal combustion engines as they apply to auxiliary systems on steam vessels, including:</w:t>
            </w:r>
          </w:p>
        </w:tc>
      </w:tr>
      <w:tr w:rsidTr="00012B4E">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two stroke and four stroke cycles</w:t>
            </w:r>
          </w:p>
        </w:tc>
      </w:tr>
      <w:tr w:rsidTr="00012B4E">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optimum combustion parameters and their control</w:t>
            </w:r>
          </w:p>
        </w:tc>
      </w:tr>
      <w:tr w:rsidTr="00012B4E">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diesel engine scavenging systems both in normal and emergency operation</w:t>
            </w:r>
          </w:p>
        </w:tc>
      </w:tr>
      <w:tr w:rsidTr="00012B4E">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atmospheric pollution caused by diesel engine combustion and ways in which it can be minimised</w:t>
            </w:r>
          </w:p>
        </w:tc>
      </w:tr>
      <w:tr w:rsidTr="00012B4E">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irregularities in the performance of machinery and plant</w:t>
            </w:r>
          </w:p>
        </w:tc>
      </w:tr>
      <w:tr w:rsidTr="00012B4E">
        <w:tblPrEx>
          <w:tblW w:w="0" w:type="auto"/>
          <w:tblLayout w:type="fixed"/>
          <w:tblCellMar>
            <w:left w:w="62" w:type="dxa"/>
            <w:right w:w="62" w:type="dxa"/>
          </w:tblCellMar>
          <w:tblLook w:val="0000"/>
        </w:tblPrEx>
        <w:trPr>
          <w:gridAfter w:val="1"/>
          <w:wAfter w:w="10" w:type="dxa"/>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14</w:t>
            </w:r>
          </w:p>
        </w:tc>
        <w:tc>
          <w:tcPr>
            <w:tcW w:w="7906" w:type="dxa"/>
            <w:gridSpan w:val="2"/>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Principles of operat</w:t>
            </w:r>
            <w:r w:rsidRPr="006A0419">
              <w:t>ion of hydraulic and electronic governors and overspeed trips</w:t>
            </w:r>
          </w:p>
        </w:tc>
      </w:tr>
    </w:tbl>
    <w:p w:rsidR="00000000" w:rsidRPr="006A0419" w:rsidP="006A0419">
      <w:pPr>
        <w:pStyle w:val="BodyText"/>
      </w:pP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MONITORING AND EVALUATION OF THE PERFORMANCE OF STEAM PROPULSION PLANT ON VESSELS OVER 750 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423"/>
        <w:gridCol w:w="353"/>
        <w:gridCol w:w="7553"/>
        <w:gridCol w:w="9"/>
      </w:tblGrid>
      <w:tr w:rsidTr="00012B4E">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15</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Methods of providing air for combustion on steam vessels</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16</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Principles of boiler fuel systems on steam vessels</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17</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Principles of fuel systems as they apply to auxiliary systems on steam vessels, including:</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alterations to fuel pumps, camshafts and injectors for varying fuel types</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differences between constant and variable injection timing of fuel</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common service faults, symptoms and causes of combustion problems and related solutions</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fuel line pulsation damping devices and leakage protection</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18</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Principles of engine cooling and lubrication as they apply to auxiliary systems on steam vessels, including: </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756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different methods of diesel engine cooling</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756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need for treatment and method of treating engine cooling water</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756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diesel engine lubrication requirements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756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theory and types of lubrication, including methods of lubricating diesel engine components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w:t>
            </w:r>
          </w:p>
        </w:tc>
        <w:tc>
          <w:tcPr>
            <w:tcW w:w="756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relative characteristics, and applications of miner</w:t>
            </w:r>
            <w:r w:rsidRPr="006A0419">
              <w:t>al and synthetic oils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w:t>
            </w:r>
          </w:p>
        </w:tc>
        <w:tc>
          <w:tcPr>
            <w:tcW w:w="756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contaminants that may affect lubricants, their effect on machinery performance, and action that can be taken to avoid and remedy contamination of lubricants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g</w:t>
            </w:r>
          </w:p>
        </w:tc>
        <w:tc>
          <w:tcPr>
            <w:tcW w:w="756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common lubrication problems and their solution</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19</w:t>
            </w:r>
          </w:p>
        </w:tc>
        <w:tc>
          <w:tcPr>
            <w:tcW w:w="7915"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Principles of marine control systems, including</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common sensors and their associated transmitters</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analysis of control loops</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temperature and pressure control systems used on board vessel</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analysis of typical level control systems used on board vessel</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operation and application of electronic PID controllers</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20</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Principles and functions of machinery space monitoring and alarm systems, including:</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central cooling control systems</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steam propulsion control arrangements</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alarm and monitoring systems involving data loggers, alarm loggers and trend analysis</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21</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Theory and preventative strategies for uptake, starting air-line, superheater, economiser and air heater fires and crankcase</w:t>
            </w:r>
            <w:r w:rsidRPr="006A0419">
              <w:t xml:space="preserve"> explosions, including:</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plans for hazard reduction</w:t>
            </w:r>
          </w:p>
        </w:tc>
      </w:tr>
      <w:tr w:rsidTr="00012B4E">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7553" w:type="dxa"/>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procedures for extinguishing fires</w:t>
            </w:r>
          </w:p>
        </w:tc>
      </w:tr>
    </w:tbl>
    <w:p w:rsidR="00000000" w:rsidRPr="006A0419" w:rsidP="006A0419">
      <w:pPr>
        <w:pStyle w:val="BodyText"/>
      </w:pP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MONITORING AND EVALUATION OF THE PERFORMANCE OF STEAM PROPULSION PLANT ON VESSELS OVER 750 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423"/>
        <w:gridCol w:w="353"/>
        <w:gridCol w:w="7553"/>
      </w:tblGrid>
      <w:tr w:rsidTr="00012B4E">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regaining of control after fires or explosions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application and use of safety devices and monitors/sensors fitted</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22</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Principles of thermodynamics and heat and heat engines relevant to detection, identification and repair of faults, including:</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heat transfer, including log mean temperature and circular pressure vessels </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gases and gas cycles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properties and expansion of steam</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steam cycles, including a specific understanding of the use of entropy charts and modifications to the steam cycle</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boilers and evaporators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steam turbines, including an understanding of isentropic efficiency</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g</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combustion with a specific understand</w:t>
            </w:r>
            <w:r w:rsidRPr="006A0419">
              <w:t>ing of volumetric analysis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h</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refrigeration and air-conditioning, including the use of entropy charts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23</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Principles and operational characteristics of steam turbines, gearing and associated equipment, including:</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lubrication</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gear configurations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thrust blocks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determination of shaft power</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irregularities in the performance of machinery and plant</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24</w:t>
            </w:r>
          </w:p>
        </w:tc>
        <w:tc>
          <w:tcPr>
            <w:tcW w:w="790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Principles and operational characteristics of main boilers and associated equipment, including:</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boiler water tests and treatment</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corrosion</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superheaters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de-aerators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w:t>
            </w:r>
          </w:p>
        </w:tc>
        <w:tc>
          <w:tcPr>
            <w:tcW w:w="75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air ejectors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w:t>
            </w:r>
          </w:p>
        </w:tc>
        <w:tc>
          <w:tcPr>
            <w:tcW w:w="7553" w:type="dxa"/>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open and closed feed systems</w:t>
            </w:r>
          </w:p>
        </w:tc>
      </w:tr>
    </w:tbl>
    <w:p w:rsidR="00000000" w:rsidRPr="006A0419" w:rsidP="006A0419">
      <w:pPr>
        <w:pStyle w:val="BodyText"/>
      </w:pP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MONITORING AND EVALUATION OF THE PERFORMANCE OF STEAM PROPULSION PLANT ON VESSELS OVER 750 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423"/>
        <w:gridCol w:w="7906"/>
      </w:tblGrid>
      <w:tr w:rsidTr="00012B4E">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rPr>
                <w:rStyle w:val="SpecialBold"/>
              </w:rPr>
              <w:t>REQUIRED SKILLS</w:t>
            </w:r>
          </w:p>
        </w:tc>
      </w:tr>
      <w:tr w:rsidTr="00012B4E">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rPr>
                <w:rStyle w:val="Emphasis"/>
              </w:rPr>
              <w:t>This describes the basic skills required for this unit</w:t>
            </w:r>
            <w:r w:rsidRPr="006A0419">
              <w:t>.</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790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Communicate effectively with other personnel when managing the operation, monitoring and evaluation of the performance of steam propulsion plant and auxiliary systems on steam vessels over 750 </w:t>
            </w:r>
            <w:r w:rsidRPr="006A0419">
              <w:t>kW propulsion power</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790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Interpret and follow procedures for the operation, monitoring and evaluation of the performance of steam propulsion plant and auxiliary systems on steam vessels over 750 kW propulsion power</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790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Read and interpret equipment performance</w:t>
            </w:r>
            <w:r w:rsidRPr="006A0419">
              <w:t xml:space="preserve"> readings and instrumentation</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790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Read and interpret material safety data sheets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790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Read and interpret vessel and machinery specifications, machinery design drawings, machine drawings, operational manuals, applicable legislation, specifications and electric</w:t>
            </w:r>
            <w:r w:rsidRPr="006A0419">
              <w:t>al and control circuit diagrams</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6</w:t>
            </w:r>
          </w:p>
        </w:tc>
        <w:tc>
          <w:tcPr>
            <w:tcW w:w="790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Work collaboratively with other shipboard personnel when managing the operation, monitoring and evaluation of the performance of steam propulsion plant and auxiliary systems on steam vessels over 750 kW propulsion power</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7</w:t>
            </w:r>
          </w:p>
        </w:tc>
        <w:tc>
          <w:tcPr>
            <w:tcW w:w="790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Identify problems that can occur during the operation, monitoring and evaluation of the performance of steam propulsion plant and auxiliary systems on steam vessels over 750 kW propulsion power</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8</w:t>
            </w:r>
          </w:p>
        </w:tc>
        <w:tc>
          <w:tcPr>
            <w:tcW w:w="790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Carry out calculations required when operating, monitorin</w:t>
            </w:r>
            <w:r w:rsidRPr="006A0419">
              <w:t xml:space="preserve">g and evaluating the performance of steam propulsion plant and auxiliary systems on steam vessels over 750 kW propulsion power </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9</w:t>
            </w:r>
          </w:p>
        </w:tc>
        <w:tc>
          <w:tcPr>
            <w:tcW w:w="790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Adapt to differing types of fuel, bilge and ballast systems from one vessel to another and when equipment and systems are changed</w:t>
            </w:r>
          </w:p>
        </w:tc>
      </w:tr>
      <w:tr w:rsidTr="00012B4E">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10</w:t>
            </w:r>
          </w:p>
        </w:tc>
        <w:tc>
          <w:tcPr>
            <w:tcW w:w="7906" w:type="dxa"/>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Select and use tools and equipment required for the operation, monitoring and evaluation of the performance of steam propu</w:t>
            </w:r>
            <w:r w:rsidRPr="006A0419">
              <w:t>lsion plant and auxiliary systems on steam vessels over 750 kW propulsion power</w:t>
            </w:r>
          </w:p>
        </w:tc>
      </w:tr>
    </w:tbl>
    <w:p w:rsidR="00012B4E" w:rsidP="006A0419">
      <w:pPr>
        <w:pStyle w:val="BodyText"/>
      </w:pPr>
    </w:p>
    <w:p w:rsidR="00012B4E" w:rsidP="006A0419">
      <w:pPr>
        <w:pStyle w:val="BodyText"/>
      </w:pPr>
    </w:p>
    <w:p w:rsidR="00000000" w:rsidRPr="006A0419" w:rsidP="006A0419">
      <w:pPr>
        <w:pStyle w:val="Heading1"/>
      </w:pPr>
      <w:bookmarkStart w:id="10" w:name="O_152256"/>
      <w:bookmarkEnd w:id="10"/>
      <w:r w:rsidRPr="006A0419">
        <w:t>Evidence Guide</w:t>
      </w:r>
    </w:p>
    <w:p w:rsidR="00000000" w:rsidRPr="006A0419" w:rsidP="006A0419">
      <w:pPr>
        <w:pStyle w:val="BodyText"/>
      </w:pPr>
      <w:r w:rsidRPr="006A0419">
        <w:rPr>
          <w:rStyle w:val="SpecialBold"/>
        </w:rPr>
        <w:t>Evidence Guide</w:t>
      </w: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 xml:space="preserve">MONITORING AND EVALUATION OF THE PERFORMANCE OF STEAM PROPULSION PLANT ON VESSELS OVER 750 </w:t>
            </w:r>
            <w:r w:rsidRPr="006A0419">
              <w:rPr>
                <w:rStyle w:val="SpecialBold"/>
              </w:rPr>
              <w:t>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303"/>
        <w:gridCol w:w="1788"/>
        <w:gridCol w:w="360"/>
        <w:gridCol w:w="357"/>
        <w:gridCol w:w="5670"/>
        <w:gridCol w:w="90"/>
      </w:tblGrid>
      <w:tr w:rsidTr="00012B4E">
        <w:tblPrEx>
          <w:tblW w:w="0" w:type="auto"/>
          <w:tblLayout w:type="fixed"/>
          <w:tblCellMar>
            <w:left w:w="62" w:type="dxa"/>
            <w:right w:w="62" w:type="dxa"/>
          </w:tblCellMar>
          <w:tblLook w:val="0000"/>
        </w:tblPrEx>
        <w:tc>
          <w:tcPr>
            <w:tcW w:w="8568" w:type="dxa"/>
            <w:gridSpan w:val="6"/>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rPr>
                <w:rStyle w:val="Emphasis"/>
              </w:rPr>
              <w:t>The Evidence Guide provides advice on assessment and must be read in conjunction with the Performance Criteria</w:t>
            </w:r>
            <w:r w:rsidRPr="006A0419">
              <w:t xml:space="preserve">, </w:t>
            </w:r>
            <w:r w:rsidRPr="006A0419">
              <w:rPr>
                <w:rStyle w:val="Emphasis"/>
              </w:rPr>
              <w:t>Required Skills and Knowledge</w:t>
            </w:r>
            <w:r w:rsidRPr="006A0419">
              <w:t xml:space="preserve">, </w:t>
            </w:r>
            <w:r w:rsidRPr="006A0419">
              <w:rPr>
                <w:rStyle w:val="Emphasis"/>
              </w:rPr>
              <w:t>the Range Statement and the Assessment Guidelines for this Training Package</w:t>
            </w:r>
            <w:r w:rsidRPr="006A0419">
              <w:t>.</w:t>
            </w:r>
          </w:p>
        </w:tc>
      </w:tr>
      <w:tr w:rsidTr="00012B4E">
        <w:tblPrEx>
          <w:tblW w:w="0" w:type="auto"/>
          <w:tblLayout w:type="fixed"/>
          <w:tblCellMar>
            <w:left w:w="62" w:type="dxa"/>
            <w:right w:w="62" w:type="dxa"/>
          </w:tblCellMar>
          <w:tblLook w:val="0000"/>
        </w:tblPrEx>
        <w:trPr>
          <w:gridAfter w:val="1"/>
          <w:wAfter w:w="9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A0419" w:rsidP="006A0419">
            <w:pPr>
              <w:pStyle w:val="BodyText"/>
            </w:pPr>
            <w:r w:rsidRPr="006A0419">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Critical aspects of evidence required to demonstrate competency in this unit</w:t>
            </w:r>
          </w:p>
        </w:tc>
        <w:tc>
          <w:tcPr>
            <w:tcW w:w="6387" w:type="dxa"/>
            <w:gridSpan w:val="3"/>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Assessment must confirm appropriate knowledge and skills to:</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6027"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Manage the operation, monitor and evaluate the performance of steam propulsion plant and auxiliary systems on a steam vessel over 750 kW propulsion power</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6027"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Identify malfunctioning and faulty steam propulsion plant and auxiliary systems and initiate appropriate action for repair or replacement</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6027"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Exercise all required safety, environmental and hazard control precautions and procedures when overseeing the op</w:t>
            </w:r>
            <w:r w:rsidRPr="006A0419">
              <w:t>eration and performance evaluation of steam propulsion plant and auxiliary systems</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6027"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Identify typical operational and performance evaluation problems and hazards and take appropriate action </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e</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Communicate effectively with others during the operation and performance evaluation of steam propulsion plant and auxiliary systems</w:t>
            </w:r>
          </w:p>
        </w:tc>
      </w:tr>
      <w:tr w:rsidTr="00012B4E">
        <w:tblPrEx>
          <w:tblW w:w="0" w:type="auto"/>
          <w:tblLayout w:type="fixed"/>
          <w:tblCellMar>
            <w:left w:w="62" w:type="dxa"/>
            <w:right w:w="62" w:type="dxa"/>
          </w:tblCellMar>
          <w:tblLook w:val="0000"/>
        </w:tblPrEx>
        <w:trPr>
          <w:gridAfter w:val="1"/>
          <w:wAfter w:w="90"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t>a</w:t>
            </w:r>
          </w:p>
        </w:tc>
        <w:tc>
          <w:tcPr>
            <w:tcW w:w="6027" w:type="dxa"/>
            <w:gridSpan w:val="2"/>
            <w:tcBorders>
              <w:top w:val="single" w:sz="6" w:space="0" w:color="auto"/>
              <w:left w:val="nil"/>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t>Performance is demonstrated consistently over a period of time and in a suitable range of contexts</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6027"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Consistently applies underpinning knowledge and skills when:</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567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managing the operation, monitoring and evaluation of the performance of steam propulsion plant and auxiliary systems</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567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identifying malfunctioning and faulty steam propulsion plant and auxiliary systems on a steam vessel and initiating appropriate action for repair or replacement</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567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exercising all required safety, environmental and hazard control precautions and procedur</w:t>
            </w:r>
            <w:r w:rsidRPr="006A0419">
              <w:t>es when overseeing the operation and performance evaluation of steam propulsion plant and auxiliary systems</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567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identifying and implementing improvements to procedures for the operation and performance evaluation of steam propulsion plant and auxiliary </w:t>
            </w:r>
            <w:r w:rsidRPr="006A0419">
              <w:t>systems</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567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completing required documentation, reports and records when operating, monitoring and evaluating the performance of steam propulsion plant and auxiliary systems</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c</w:t>
            </w:r>
          </w:p>
        </w:tc>
        <w:tc>
          <w:tcPr>
            <w:tcW w:w="6027"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Shows evidence of application of relevant workplace procedures, including:</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5670"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relevant sections maritime regulations</w:t>
            </w:r>
          </w:p>
        </w:tc>
      </w:tr>
      <w:tr w:rsidTr="00012B4E">
        <w:tblPrEx>
          <w:tblW w:w="0" w:type="auto"/>
          <w:tblLayout w:type="fixed"/>
          <w:tblCellMar>
            <w:left w:w="62" w:type="dxa"/>
            <w:right w:w="62" w:type="dxa"/>
          </w:tblCellMar>
          <w:tblLook w:val="0000"/>
        </w:tblPrEx>
        <w:trPr>
          <w:gridAfter w:val="1"/>
          <w:wAfter w:w="90"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5670" w:type="dxa"/>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 xml:space="preserve">OH&amp;S regulations and hazard prevention policies and procedures </w:t>
            </w:r>
          </w:p>
        </w:tc>
      </w:tr>
    </w:tbl>
    <w:p w:rsidR="00000000" w:rsidRPr="006A0419" w:rsidP="006A0419">
      <w:pPr>
        <w:pStyle w:val="BodyText"/>
      </w:pPr>
    </w:p>
    <w:p w:rsidR="00000000" w:rsidRPr="006A0419" w:rsidP="006A0419">
      <w:pPr>
        <w:pStyle w:val="BodyText"/>
      </w:pPr>
      <w:r w:rsidRPr="006A0419">
        <w:rPr>
          <w:rStyle w:val="SpecialBold"/>
        </w:rPr>
        <w:t>Evidence Guide</w:t>
      </w:r>
      <w:r w:rsidRPr="006A0419">
        <w:t xml:space="preserve"> (</w:t>
      </w:r>
      <w:r w:rsidRPr="006A0419">
        <w:rPr>
          <w:rStyle w:val="SpecialBold"/>
        </w:rPr>
        <w:t>continued</w:t>
      </w:r>
      <w:r w:rsidRPr="006A0419">
        <w:t>)</w:t>
      </w: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 xml:space="preserve">MONITORING AND EVALUATION OF </w:t>
            </w:r>
            <w:r w:rsidRPr="006A0419">
              <w:rPr>
                <w:rStyle w:val="SpecialBold"/>
              </w:rPr>
              <w:t>THE PERFORMANCE OF STEAM PROPULSION PLANT ON VESSELS OVER 750 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5"/>
      </w:tblGrid>
      <w:tr w:rsidTr="00012B4E">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6A0419" w:rsidP="006A0419">
            <w:pPr>
              <w:pStyle w:val="BodyText"/>
            </w:pPr>
          </w:p>
          <w:p w:rsidR="00000000" w:rsidRPr="006A0419" w:rsidP="006A0419">
            <w:pPr>
              <w:pStyle w:val="BodyText"/>
            </w:pPr>
            <w:r w:rsidRPr="006A0419">
              <w:rPr>
                <w:rStyle w:val="SpecialBold"/>
              </w:rPr>
              <w:t>Evidence required for demonstration of consistent performance</w:t>
            </w:r>
          </w:p>
          <w:p w:rsidR="00000000" w:rsidP="006A0419">
            <w:pPr>
              <w:pStyle w:val="BodyText"/>
              <w:rPr>
                <w:lang w:val="en-NZ"/>
              </w:rPr>
            </w:pPr>
            <w:r w:rsidRPr="006A0419">
              <w:t>(</w:t>
            </w:r>
            <w:r w:rsidRPr="006A0419">
              <w:rPr>
                <w:rStyle w:val="SpecialBold"/>
              </w:rPr>
              <w:t>continued</w:t>
            </w:r>
            <w:r w:rsidRPr="006A0419">
              <w:t>)</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5670"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safety management system procedures and work instructions on the operation and performance evaluation of steam propulsion plant and auxiliary systems</w:t>
            </w:r>
          </w:p>
        </w:tc>
      </w:tr>
      <w:tr w:rsidTr="00012B4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5670"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following on-board housekeeping processes</w:t>
            </w:r>
          </w:p>
        </w:tc>
      </w:tr>
      <w:tr w:rsidTr="00012B4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5670"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waste, pollution and recycling management processes</w:t>
            </w:r>
          </w:p>
        </w:tc>
      </w:tr>
      <w:tr w:rsidTr="00012B4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d</w:t>
            </w:r>
          </w:p>
        </w:tc>
        <w:tc>
          <w:tcPr>
            <w:tcW w:w="6027"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Action is taken promptly to report and/or rectify steam propulsion plant malfunctions, non-conformities, accidents, hazardous occurrences and safety incidents in accordance with statutory requiremen</w:t>
            </w:r>
            <w:r w:rsidRPr="006A0419">
              <w:t>ts, company procedures and the ISM Code</w:t>
            </w:r>
          </w:p>
        </w:tc>
      </w:tr>
      <w:tr w:rsidTr="00012B4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e</w:t>
            </w:r>
          </w:p>
        </w:tc>
        <w:tc>
          <w:tcPr>
            <w:tcW w:w="6027"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Work is managed, controlled and completed systematically with required attention to detail</w:t>
            </w:r>
          </w:p>
        </w:tc>
      </w:tr>
      <w:tr w:rsidTr="00012B4E">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f</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Recognises and adapts appropriately to cultural differences in the workplace, including modes of behaviour and interactions among crew and others</w:t>
            </w:r>
          </w:p>
        </w:tc>
      </w:tr>
      <w:tr w:rsidTr="00012B4E">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t>Assessment of competency must comply with the assessment requirements of the relevant maritime regulations</w:t>
            </w:r>
          </w:p>
        </w:tc>
      </w:tr>
      <w:tr w:rsidTr="00012B4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6027"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Assessment of this unit must be undertaken within relevant marine authority approved and audited arrangements by a registered training organisation:</w:t>
            </w:r>
          </w:p>
        </w:tc>
      </w:tr>
      <w:tr w:rsidTr="00012B4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5670"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w:t>
            </w:r>
            <w:r w:rsidRPr="006A0419">
              <w:t>s a minimum, assessment of knowledge must be conducted through appropriate written/oral examinations, and</w:t>
            </w:r>
          </w:p>
        </w:tc>
      </w:tr>
      <w:tr w:rsidTr="00012B4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5670"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Appropriate practical assessment must occur:</w:t>
            </w:r>
          </w:p>
        </w:tc>
      </w:tr>
      <w:tr w:rsidTr="00012B4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w:t>
            </w:r>
          </w:p>
        </w:tc>
        <w:tc>
          <w:tcPr>
            <w:tcW w:w="531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at the registered training organisation; and/or </w:t>
            </w:r>
          </w:p>
        </w:tc>
      </w:tr>
      <w:tr w:rsidTr="00012B4E">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on an appropriate working or training vessel</w:t>
            </w:r>
          </w:p>
        </w:tc>
      </w:tr>
      <w:tr w:rsidTr="00012B4E">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Access is required to opportunities to:</w:t>
            </w:r>
          </w:p>
        </w:tc>
      </w:tr>
      <w:tr w:rsidTr="00012B4E">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a</w:t>
            </w:r>
          </w:p>
        </w:tc>
        <w:tc>
          <w:tcPr>
            <w:tcW w:w="6027"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participate in a range of practical and theoretical assignments, exercises, case studies and other assessments that demonstrate the skills and knowledge to operate and evaluate the performance of steam propulsion plant and auxiliary systems typically found</w:t>
            </w:r>
            <w:r w:rsidRPr="006A0419">
              <w:t xml:space="preserve"> on a steam vessel over 750 kW propulsion power; and/or</w:t>
            </w:r>
          </w:p>
        </w:tc>
      </w:tr>
      <w:tr w:rsidTr="00012B4E">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b</w:t>
            </w:r>
          </w:p>
        </w:tc>
        <w:tc>
          <w:tcPr>
            <w:tcW w:w="6027" w:type="dxa"/>
            <w:gridSpan w:val="3"/>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operate and evaluate the performance of steam propulsion plant and auxiliary systems in a range of operational situations on a commercial or training steam vessel over 750 kW propulsion power</w:t>
            </w:r>
          </w:p>
        </w:tc>
      </w:tr>
    </w:tbl>
    <w:p w:rsidR="00012B4E" w:rsidP="006A0419">
      <w:pPr>
        <w:pStyle w:val="BodyText"/>
      </w:pPr>
    </w:p>
    <w:p w:rsidR="00012B4E" w:rsidP="006A0419">
      <w:pPr>
        <w:pStyle w:val="BodyText"/>
      </w:pPr>
    </w:p>
    <w:p w:rsidR="00000000" w:rsidRPr="006A0419" w:rsidP="006A0419">
      <w:pPr>
        <w:pStyle w:val="Heading1"/>
      </w:pPr>
      <w:bookmarkStart w:id="11" w:name="O_152257"/>
      <w:bookmarkEnd w:id="11"/>
      <w:r w:rsidRPr="006A0419">
        <w:t>Range Statement</w:t>
      </w:r>
    </w:p>
    <w:p w:rsidR="00000000" w:rsidRPr="006A0419" w:rsidP="006A0419">
      <w:pPr>
        <w:pStyle w:val="BodyText"/>
      </w:pPr>
      <w:r w:rsidRPr="006A0419">
        <w:rPr>
          <w:rStyle w:val="SpecialBold"/>
        </w:rPr>
        <w:t>Range Statement</w:t>
      </w: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MONITORING AND EVALUATION OF THE PERFORMANCE OF STEAM PROPULSION PLANT ON VESSELS OVER 750 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8"/>
        <w:gridCol w:w="32"/>
      </w:tblGrid>
      <w:tr w:rsidTr="00012B4E">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rPr>
                <w:rStyle w:val="Emphasis"/>
              </w:rPr>
              <w:t>The Range Statement relates to the unit of competency as a whole</w:t>
            </w:r>
            <w:r w:rsidRPr="006A0419">
              <w:t xml:space="preserve">. </w:t>
            </w:r>
            <w:r w:rsidRPr="006A0419">
              <w:rPr>
                <w:rStyle w:val="Emphasis"/>
              </w:rPr>
              <w:t>It allows for different work environments and situations that may affect performance</w:t>
            </w:r>
            <w:r w:rsidRPr="006A0419">
              <w:t>.</w:t>
            </w:r>
          </w:p>
        </w:tc>
      </w:tr>
      <w:tr w:rsidTr="00012B4E">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VARIABLE</w:t>
            </w:r>
          </w:p>
        </w:tc>
        <w:tc>
          <w:tcPr>
            <w:tcW w:w="6432" w:type="dxa"/>
            <w:gridSpan w:val="5"/>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rPr>
                <w:rStyle w:val="SpecialBold"/>
              </w:rPr>
              <w:t>SCOPE</w:t>
            </w:r>
          </w:p>
        </w:tc>
      </w:tr>
      <w:tr w:rsidTr="00012B4E">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rPr>
                <w:rStyle w:val="SpecialBold"/>
              </w:rPr>
              <w:t>1</w:t>
            </w:r>
            <w:r w:rsidRPr="006A0419">
              <w:t>.</w:t>
            </w:r>
            <w:r w:rsidRPr="006A0419">
              <w:tab/>
            </w:r>
            <w:r w:rsidRPr="006A0419">
              <w:rPr>
                <w:rStyle w:val="SpecialBold"/>
              </w:rPr>
              <w:t>GENERAL CONTEXT</w:t>
            </w:r>
          </w:p>
        </w:tc>
      </w:tr>
      <w:tr w:rsidTr="00012B4E">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A0419" w:rsidP="006A0419">
            <w:pPr>
              <w:pStyle w:val="BodyText"/>
            </w:pPr>
            <w:r w:rsidRPr="006A0419">
              <w:rPr>
                <w:rStyle w:val="SpecialBold"/>
              </w:rPr>
              <w:t>a</w:t>
            </w:r>
            <w:r w:rsidRPr="006A0419">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Work must be carried out</w:t>
            </w:r>
            <w:r w:rsidRPr="006A041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1</w:t>
            </w:r>
          </w:p>
        </w:tc>
        <w:tc>
          <w:tcPr>
            <w:tcW w:w="6014" w:type="dxa"/>
            <w:tcBorders>
              <w:top w:val="nil"/>
              <w:left w:val="nil"/>
              <w:bottom w:val="single" w:sz="6" w:space="0" w:color="auto"/>
              <w:right w:val="nil"/>
            </w:tcBorders>
            <w:tcMar>
              <w:top w:w="0" w:type="dxa"/>
              <w:left w:w="62" w:type="dxa"/>
              <w:bottom w:w="0" w:type="dxa"/>
              <w:right w:w="62" w:type="dxa"/>
            </w:tcMar>
          </w:tcPr>
          <w:p w:rsidR="00000000" w:rsidRPr="006A0419" w:rsidP="006A0419">
            <w:pPr>
              <w:pStyle w:val="BodyText"/>
            </w:pPr>
            <w:r w:rsidRPr="006A0419">
              <w:t>in compliance with mandatory rules and regulations and IMO Conventions and Codes, including the relevant sections of the AMSA Marine Orders. Applicable codes, guidelines and standards recommended by IMO, the classification societies and maritime industry o</w:t>
            </w:r>
            <w:r w:rsidRPr="006A0419">
              <w:t>rganisations must be taken into account</w:t>
            </w:r>
          </w:p>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b</w:t>
            </w:r>
            <w:r w:rsidRPr="006A0419">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Work is performed</w:t>
            </w:r>
            <w:r w:rsidRPr="006A0419">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014"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relatively independently under broad operational requirements, with accountability for self and others in achieving the prescribed outcomes</w:t>
            </w:r>
          </w:p>
        </w:tc>
      </w:tr>
      <w:tr w:rsidTr="00012B4E">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A0419" w:rsidP="006A0419">
            <w:pPr>
              <w:pStyle w:val="BodyText"/>
            </w:pPr>
            <w:r w:rsidRPr="006A0419">
              <w:rPr>
                <w:rStyle w:val="SpecialBold"/>
              </w:rPr>
              <w:t>c</w:t>
            </w:r>
            <w:r w:rsidRPr="006A0419">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Work involves</w:t>
            </w:r>
            <w:r w:rsidRPr="006A0419">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the application of marine engineering practice to the operation, monitoring and evaluation of steam propulsion plant and auxiliary systems on a steam vessel over 750 kW propulsion power in typical operational contexts. Contribution to the development and i</w:t>
            </w:r>
            <w:r w:rsidRPr="006A0419">
              <w:t>mplementation of a broad plan or strategy for the operation, monitoring and evaluation of performance of the steam propulsion plant and auxiliary systems is required and accountability and responsibility for self and others in achieving the outcomes is inv</w:t>
            </w:r>
            <w:r w:rsidRPr="006A0419">
              <w:t>olved</w:t>
            </w:r>
          </w:p>
        </w:tc>
      </w:tr>
      <w:tr w:rsidTr="00012B4E">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d</w:t>
            </w:r>
            <w:r w:rsidRPr="006A0419">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Work requires</w:t>
            </w:r>
            <w:r w:rsidRPr="006A0419">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014"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significant judgement in planning, engineering and leadership functions related to operation, maintenance, repair, monitoring and evaluation </w:t>
            </w:r>
            <w:r w:rsidRPr="006A0419">
              <w:t>of the performance of steam propulsion plant and auxiliary systems. This includes management and control of personnel, analysis of the situation and decision making</w:t>
            </w:r>
          </w:p>
        </w:tc>
      </w:tr>
      <w:tr w:rsidTr="00012B4E">
        <w:tblPrEx>
          <w:tblW w:w="0" w:type="auto"/>
          <w:tblLayout w:type="fixed"/>
          <w:tblCellMar>
            <w:left w:w="62" w:type="dxa"/>
            <w:right w:w="62" w:type="dxa"/>
          </w:tblCellMar>
          <w:tblLook w:val="0000"/>
        </w:tblPrEx>
        <w:trPr>
          <w:gridAfter w:val="2"/>
          <w:wAfter w:w="50"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rPr>
                <w:rStyle w:val="SpecialBold"/>
              </w:rPr>
              <w:t>2</w:t>
            </w:r>
            <w:r w:rsidRPr="006A0419">
              <w:t>.</w:t>
            </w:r>
            <w:r w:rsidRPr="006A0419">
              <w:tab/>
            </w:r>
            <w:r w:rsidRPr="006A0419">
              <w:rPr>
                <w:rStyle w:val="SpecialBold"/>
              </w:rPr>
              <w:t>WORKSITE ENVIRONMENT</w:t>
            </w:r>
          </w:p>
        </w:tc>
      </w:tr>
      <w:tr w:rsidTr="00012B4E">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a</w:t>
            </w:r>
          </w:p>
        </w:tc>
        <w:tc>
          <w:tcPr>
            <w:tcW w:w="1743" w:type="dxa"/>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The operation</w:t>
            </w:r>
            <w:r w:rsidRPr="006A0419">
              <w:t xml:space="preserve">, </w:t>
            </w:r>
            <w:r w:rsidRPr="006A0419">
              <w:rPr>
                <w:rStyle w:val="SpecialBold"/>
              </w:rPr>
              <w:t>monitoring and evaluation of engine and plant installation performance may be undertaken</w:t>
            </w: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043" w:type="dxa"/>
            <w:gridSpan w:val="3"/>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on an Australian or international commercial vessel using steam propulsion over 750 kW propulsion power</w:t>
            </w:r>
          </w:p>
        </w:tc>
      </w:tr>
    </w:tbl>
    <w:p w:rsidR="00000000" w:rsidRPr="006A0419" w:rsidP="006A0419">
      <w:pPr>
        <w:pStyle w:val="BodyText"/>
      </w:pPr>
    </w:p>
    <w:p w:rsidR="00000000" w:rsidRPr="006A0419" w:rsidP="006A0419">
      <w:pPr>
        <w:pStyle w:val="BodyText"/>
      </w:pPr>
      <w:r w:rsidRPr="006A0419">
        <w:rPr>
          <w:rStyle w:val="SpecialBold"/>
        </w:rPr>
        <w:t>Range Statement</w:t>
      </w:r>
      <w:r w:rsidRPr="006A0419">
        <w:t xml:space="preserve"> (</w:t>
      </w:r>
      <w:r w:rsidRPr="006A0419">
        <w:rPr>
          <w:rStyle w:val="SpecialBold"/>
        </w:rPr>
        <w:t>continued</w:t>
      </w:r>
      <w:r w:rsidRPr="006A0419">
        <w:t xml:space="preserve">) </w:t>
      </w: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 xml:space="preserve">TDMMR5807A MANAGE </w:t>
            </w:r>
            <w:r w:rsidRPr="006A0419">
              <w:rPr>
                <w:rStyle w:val="SpecialBold"/>
              </w:rPr>
              <w:t>THE OPERATION</w:t>
            </w:r>
            <w:r w:rsidRPr="006A0419">
              <w:t xml:space="preserve">, </w:t>
            </w:r>
            <w:r w:rsidRPr="006A0419">
              <w:rPr>
                <w:rStyle w:val="SpecialBold"/>
              </w:rPr>
              <w:t>MONITORING AND EVALUATION OF THE PERFORMANCE OF STEAM PROPULSION PLANT ON VESSELS OVER 750 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346"/>
        <w:gridCol w:w="1744"/>
        <w:gridCol w:w="357"/>
        <w:gridCol w:w="433"/>
        <w:gridCol w:w="5609"/>
        <w:gridCol w:w="32"/>
      </w:tblGrid>
      <w:tr w:rsidTr="00012B4E">
        <w:tblPrEx>
          <w:tblW w:w="0" w:type="auto"/>
          <w:tblLayout w:type="fixed"/>
          <w:tblCellMar>
            <w:left w:w="62" w:type="dxa"/>
            <w:right w:w="62" w:type="dxa"/>
          </w:tblCellMar>
          <w:tblLook w:val="0000"/>
        </w:tblPrEx>
        <w:trPr>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VARIABLE</w:t>
            </w:r>
          </w:p>
        </w:tc>
        <w:tc>
          <w:tcPr>
            <w:tcW w:w="6431" w:type="dxa"/>
            <w:gridSpan w:val="4"/>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rPr>
                <w:rStyle w:val="SpecialBold"/>
              </w:rPr>
              <w:t>SCOPE</w:t>
            </w:r>
          </w:p>
        </w:tc>
      </w:tr>
      <w:tr w:rsidTr="00012B4E">
        <w:tblPrEx>
          <w:tblW w:w="0" w:type="auto"/>
          <w:tblLayout w:type="fixed"/>
          <w:tblCellMar>
            <w:left w:w="62" w:type="dxa"/>
            <w:right w:w="62" w:type="dxa"/>
          </w:tblCellMar>
          <w:tblLook w:val="0000"/>
        </w:tblPrEx>
        <w:trPr>
          <w:gridAfter w:val="1"/>
          <w:wAfter w:w="32"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6A0419" w:rsidP="006A0419">
            <w:pPr>
              <w:pStyle w:val="BodyText"/>
            </w:pPr>
            <w:r w:rsidRPr="006A0419">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The operation</w:t>
            </w:r>
            <w:r w:rsidRPr="006A0419">
              <w:t xml:space="preserve">, </w:t>
            </w:r>
            <w:r w:rsidRPr="006A0419">
              <w:rPr>
                <w:rStyle w:val="SpecialBold"/>
              </w:rPr>
              <w:t xml:space="preserve">monitoring and evaluation of </w:t>
            </w:r>
            <w:r w:rsidRPr="006A0419">
              <w:rPr>
                <w:rStyle w:val="SpecialBold"/>
              </w:rPr>
              <w:t>propulsion plant performance may be carried out</w:t>
            </w: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by day or night in both normal and emergency situations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under any permissible conditions of weather </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while underway</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during berthing and unberthing operations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while anchored, drifting or moored</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6</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when bunkering</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7</w:t>
            </w:r>
          </w:p>
        </w:tc>
        <w:tc>
          <w:tcPr>
            <w:tcW w:w="6042" w:type="dxa"/>
            <w:gridSpan w:val="2"/>
            <w:tcBorders>
              <w:top w:val="nil"/>
              <w:left w:val="nil"/>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t>during cargo operations</w:t>
            </w:r>
          </w:p>
        </w:tc>
      </w:tr>
      <w:tr w:rsidTr="00012B4E">
        <w:tblPrEx>
          <w:tblW w:w="0" w:type="auto"/>
          <w:tblLayout w:type="fixed"/>
          <w:tblCellMar>
            <w:left w:w="62" w:type="dxa"/>
            <w:right w:w="62" w:type="dxa"/>
          </w:tblCellMar>
          <w:tblLook w:val="0000"/>
        </w:tblPrEx>
        <w:trPr>
          <w:gridAfter w:val="1"/>
          <w:wAfter w:w="32"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Propulsion plant configurations may include</w:t>
            </w:r>
            <w:r w:rsidRPr="006A0419">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steam turbine plant and associated systems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stern tube bearing</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CPP</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 shafting</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reduction gears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6</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thrust blocks and shaft bearings</w:t>
            </w:r>
          </w:p>
        </w:tc>
      </w:tr>
      <w:tr w:rsidTr="00012B4E">
        <w:tblPrEx>
          <w:tblW w:w="0" w:type="auto"/>
          <w:tblLayout w:type="fixed"/>
          <w:tblCellMar>
            <w:left w:w="62" w:type="dxa"/>
            <w:right w:w="62" w:type="dxa"/>
          </w:tblCellMar>
          <w:tblLook w:val="0000"/>
        </w:tblPrEx>
        <w:trPr>
          <w:gridAfter w:val="1"/>
          <w:wAfter w:w="32"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1"/>
          <w:wAfter w:w="32" w:type="dxa"/>
        </w:trPr>
        <w:tc>
          <w:tcPr>
            <w:tcW w:w="346"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Types of propulsion plant and related auxiliary systems may include</w:t>
            </w:r>
            <w:r w:rsidRPr="006A0419">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steam turbine and auxiliary systems and controls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steam boilers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steering gear, stabilisers, bow thrusters, rudders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fluid power systems and controls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pumps and pumping systems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6</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portable and fixed firefighting installations and fire control and monitoring systems </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7</w:t>
            </w:r>
          </w:p>
        </w:tc>
        <w:tc>
          <w:tcPr>
            <w:tcW w:w="6042"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auxiliary systems and controls, including</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w:t>
            </w:r>
          </w:p>
        </w:tc>
        <w:tc>
          <w:tcPr>
            <w:tcW w:w="5609"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fresh and salt water cooling systems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ii</w:t>
            </w:r>
          </w:p>
        </w:tc>
        <w:tc>
          <w:tcPr>
            <w:tcW w:w="5609"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lubricating oil cooling systems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iii</w:t>
            </w:r>
          </w:p>
        </w:tc>
        <w:tc>
          <w:tcPr>
            <w:tcW w:w="5609"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fuel, oil, gas, coal systems and centrifuges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iv</w:t>
            </w:r>
          </w:p>
        </w:tc>
        <w:tc>
          <w:tcPr>
            <w:tcW w:w="5609"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air starting systems for emergency or auxiliary generators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v</w:t>
            </w:r>
          </w:p>
        </w:tc>
        <w:tc>
          <w:tcPr>
            <w:tcW w:w="5609"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lubrication</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vi</w:t>
            </w:r>
          </w:p>
        </w:tc>
        <w:tc>
          <w:tcPr>
            <w:tcW w:w="5609"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on-board air compressors and compressed air and control air systems</w:t>
            </w:r>
          </w:p>
        </w:tc>
      </w:tr>
      <w:tr w:rsidTr="00012B4E">
        <w:tblPrEx>
          <w:tblW w:w="0" w:type="auto"/>
          <w:tblLayout w:type="fixed"/>
          <w:tblCellMar>
            <w:left w:w="62" w:type="dxa"/>
            <w:right w:w="62" w:type="dxa"/>
          </w:tblCellMar>
          <w:tblLook w:val="0000"/>
        </w:tblPrEx>
        <w:trPr>
          <w:gridAfter w:val="1"/>
          <w:wAfter w:w="3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vii</w:t>
            </w:r>
          </w:p>
        </w:tc>
        <w:tc>
          <w:tcPr>
            <w:tcW w:w="5609" w:type="dxa"/>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 xml:space="preserve">waste management and pollution control systems </w:t>
            </w:r>
          </w:p>
        </w:tc>
      </w:tr>
    </w:tbl>
    <w:p w:rsidR="00000000" w:rsidRPr="006A0419" w:rsidP="006A0419">
      <w:pPr>
        <w:pStyle w:val="BodyText"/>
      </w:pPr>
    </w:p>
    <w:p w:rsidR="00000000" w:rsidRPr="006A0419" w:rsidP="006A0419">
      <w:pPr>
        <w:pStyle w:val="BodyText"/>
      </w:pPr>
      <w:r w:rsidRPr="006A0419">
        <w:rPr>
          <w:rStyle w:val="SpecialBold"/>
        </w:rPr>
        <w:t>Range Statement</w:t>
      </w:r>
      <w:r w:rsidRPr="006A0419">
        <w:t xml:space="preserve"> (</w:t>
      </w:r>
      <w:r w:rsidRPr="006A0419">
        <w:rPr>
          <w:rStyle w:val="SpecialBold"/>
        </w:rPr>
        <w:t>continued</w:t>
      </w:r>
      <w:r w:rsidRPr="006A0419">
        <w:t xml:space="preserve">) </w:t>
      </w: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MONITORING AND EVALUATION OF THE PERFORMANCE OF STEAM PROPULSION PLANT ON VESSELS OVER 750 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346"/>
        <w:gridCol w:w="1744"/>
        <w:gridCol w:w="358"/>
        <w:gridCol w:w="53"/>
        <w:gridCol w:w="380"/>
        <w:gridCol w:w="5608"/>
        <w:gridCol w:w="31"/>
        <w:gridCol w:w="26"/>
        <w:gridCol w:w="31"/>
      </w:tblGrid>
      <w:tr w:rsidTr="00012B4E">
        <w:tblPrEx>
          <w:tblW w:w="0" w:type="auto"/>
          <w:tblLayout w:type="fixed"/>
          <w:tblCellMar>
            <w:left w:w="62" w:type="dxa"/>
            <w:right w:w="62" w:type="dxa"/>
          </w:tblCellMar>
          <w:tblLook w:val="0000"/>
        </w:tblPrEx>
        <w:trPr>
          <w:gridAfter w:val="2"/>
          <w:wAfter w:w="57"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VARIABLE</w:t>
            </w:r>
          </w:p>
        </w:tc>
        <w:tc>
          <w:tcPr>
            <w:tcW w:w="6430"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rPr>
                <w:rStyle w:val="SpecialBold"/>
              </w:rPr>
              <w:t>SCOPE</w:t>
            </w:r>
          </w:p>
        </w:tc>
      </w:tr>
      <w:tr w:rsidTr="00012B4E">
        <w:tblPrEx>
          <w:tblW w:w="0" w:type="auto"/>
          <w:tblLayout w:type="fixed"/>
          <w:tblCellMar>
            <w:left w:w="62" w:type="dxa"/>
            <w:right w:w="62" w:type="dxa"/>
          </w:tblCellMar>
          <w:tblLook w:val="0000"/>
        </w:tblPrEx>
        <w:trPr>
          <w:gridAfter w:val="3"/>
          <w:wAfter w:w="88" w:type="dxa"/>
        </w:trPr>
        <w:tc>
          <w:tcPr>
            <w:tcW w:w="346"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6A0419" w:rsidP="006A0419">
            <w:pPr>
              <w:pStyle w:val="BodyText"/>
            </w:pPr>
          </w:p>
          <w:p w:rsidR="00000000" w:rsidRPr="006A0419" w:rsidP="006A0419">
            <w:pPr>
              <w:pStyle w:val="BodyText"/>
            </w:pPr>
            <w:r w:rsidRPr="006A0419">
              <w:rPr>
                <w:rStyle w:val="SpecialBold"/>
              </w:rPr>
              <w:t>Types of propulsion plant and related auxiliary systems may include</w:t>
            </w:r>
            <w:r w:rsidRPr="006A0419">
              <w:t>:</w:t>
            </w:r>
          </w:p>
          <w:p w:rsidR="00000000" w:rsidP="006A0419">
            <w:pPr>
              <w:pStyle w:val="BodyText"/>
              <w:rPr>
                <w:lang w:val="en-NZ"/>
              </w:rPr>
            </w:pPr>
            <w:r w:rsidRPr="006A0419">
              <w:t>(</w:t>
            </w:r>
            <w:r w:rsidRPr="006A0419">
              <w:rPr>
                <w:rStyle w:val="SpecialBold"/>
              </w:rPr>
              <w:t>continued</w:t>
            </w:r>
            <w:r w:rsidRPr="006A0419">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t>viii</w:t>
            </w:r>
          </w:p>
        </w:tc>
        <w:tc>
          <w:tcPr>
            <w:tcW w:w="5608" w:type="dxa"/>
            <w:tcBorders>
              <w:top w:val="nil"/>
              <w:left w:val="nil"/>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t>sewage plant</w:t>
            </w:r>
          </w:p>
        </w:tc>
      </w:tr>
      <w:tr w:rsidTr="00012B4E">
        <w:tblPrEx>
          <w:tblW w:w="0" w:type="auto"/>
          <w:tblLayout w:type="fixed"/>
          <w:tblCellMar>
            <w:left w:w="62" w:type="dxa"/>
            <w:right w:w="62" w:type="dxa"/>
          </w:tblCellMar>
          <w:tblLook w:val="0000"/>
        </w:tblPrEx>
        <w:trPr>
          <w:gridAfter w:val="3"/>
          <w:wAfter w:w="8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ix</w:t>
            </w:r>
          </w:p>
        </w:tc>
        <w:tc>
          <w:tcPr>
            <w:tcW w:w="5608"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fixed firefighting installations and fire control systems</w:t>
            </w:r>
          </w:p>
        </w:tc>
      </w:tr>
      <w:tr w:rsidTr="00012B4E">
        <w:tblPrEx>
          <w:tblW w:w="0" w:type="auto"/>
          <w:tblLayout w:type="fixed"/>
          <w:tblCellMar>
            <w:left w:w="62" w:type="dxa"/>
            <w:right w:w="62" w:type="dxa"/>
          </w:tblCellMar>
          <w:tblLook w:val="0000"/>
        </w:tblPrEx>
        <w:trPr>
          <w:gridAfter w:val="3"/>
          <w:wAfter w:w="8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x</w:t>
            </w:r>
          </w:p>
        </w:tc>
        <w:tc>
          <w:tcPr>
            <w:tcW w:w="5608"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auxiliary boilers and waste heat generators</w:t>
            </w:r>
          </w:p>
        </w:tc>
      </w:tr>
      <w:tr w:rsidTr="00012B4E">
        <w:tblPrEx>
          <w:tblW w:w="0" w:type="auto"/>
          <w:tblLayout w:type="fixed"/>
          <w:tblCellMar>
            <w:left w:w="62" w:type="dxa"/>
            <w:right w:w="62" w:type="dxa"/>
          </w:tblCellMar>
          <w:tblLook w:val="0000"/>
        </w:tblPrEx>
        <w:trPr>
          <w:gridAfter w:val="1"/>
          <w:wAfter w:w="31"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Potentia</w:t>
            </w:r>
            <w:r w:rsidRPr="006A0419">
              <w:rPr>
                <w:rStyle w:val="SpecialBold"/>
              </w:rPr>
              <w:t>l hazards during operations and performance evaluation of propulsion plant and auxiliary systems may include</w:t>
            </w:r>
            <w:r w:rsidRPr="006A0419">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cold pipes and valves (refrigeration and liquefied gas cargoes)</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dangerous atmosphere</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electrical wiring and systems</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faulty machinery equipment handling equipment and lifting gear</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flammable liquids, vapours and fuel</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6</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hot pipes and valves (water, steam, gas, fuel oil, lubricating oil)</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7</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machinery overload</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8</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moving and rotating machinery</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9</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moving heavy loads using unsafe lifting procedures</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10</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non-compliance with safe working procedures</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11</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noxious and dangerous cargoes</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12</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operating equipment beyond safe working limits</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13</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overspeeding of machinery, emergency trips (electrical generation and main propulsion </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14</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poor housekeeping procedures</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15</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power tools and other sharp tools and implements</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16</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slippery deck</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17</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unsecured machinery, components or equipment</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18</w:t>
            </w:r>
          </w:p>
        </w:tc>
        <w:tc>
          <w:tcPr>
            <w:tcW w:w="6076" w:type="dxa"/>
            <w:gridSpan w:val="5"/>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using equipment beyond safe working limits</w:t>
            </w:r>
          </w:p>
        </w:tc>
      </w:tr>
      <w:tr w:rsidTr="00012B4E">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19</w:t>
            </w:r>
          </w:p>
        </w:tc>
        <w:tc>
          <w:tcPr>
            <w:tcW w:w="6076" w:type="dxa"/>
            <w:gridSpan w:val="5"/>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working at heights and in confined spaces</w:t>
            </w:r>
          </w:p>
        </w:tc>
      </w:tr>
    </w:tbl>
    <w:p w:rsidR="00000000" w:rsidRPr="006A0419" w:rsidP="006A0419">
      <w:pPr>
        <w:pStyle w:val="BodyText"/>
      </w:pPr>
    </w:p>
    <w:p w:rsidR="00000000" w:rsidRPr="006A0419" w:rsidP="006A0419">
      <w:pPr>
        <w:pStyle w:val="BodyText"/>
      </w:pPr>
      <w:r w:rsidRPr="006A0419">
        <w:rPr>
          <w:rStyle w:val="SpecialBold"/>
        </w:rPr>
        <w:t>Range Statement</w:t>
      </w:r>
      <w:r w:rsidRPr="006A0419">
        <w:t xml:space="preserve"> (</w:t>
      </w:r>
      <w:r w:rsidRPr="006A0419">
        <w:rPr>
          <w:rStyle w:val="SpecialBold"/>
        </w:rPr>
        <w:t>continued</w:t>
      </w:r>
      <w:r w:rsidRPr="006A0419">
        <w:t xml:space="preserve">) </w:t>
      </w: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 xml:space="preserve">MONITORING AND EVALUATION OF </w:t>
            </w:r>
            <w:r w:rsidRPr="006A0419">
              <w:rPr>
                <w:rStyle w:val="SpecialBold"/>
              </w:rPr>
              <w:t>THE PERFORMANCE OF STEAM PROPULSION PLANT ON VESSELS OVER 750 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346"/>
        <w:gridCol w:w="1743"/>
        <w:gridCol w:w="14"/>
        <w:gridCol w:w="344"/>
        <w:gridCol w:w="391"/>
        <w:gridCol w:w="5695"/>
        <w:gridCol w:w="13"/>
        <w:gridCol w:w="19"/>
        <w:gridCol w:w="12"/>
      </w:tblGrid>
      <w:tr w:rsidTr="00012B4E">
        <w:tblPrEx>
          <w:tblW w:w="0" w:type="auto"/>
          <w:tblLayout w:type="fixed"/>
          <w:tblCellMar>
            <w:left w:w="62" w:type="dxa"/>
            <w:right w:w="62" w:type="dxa"/>
          </w:tblCellMar>
          <w:tblLook w:val="0000"/>
        </w:tblPrEx>
        <w:trPr>
          <w:tblHeader/>
        </w:trPr>
        <w:tc>
          <w:tcPr>
            <w:tcW w:w="2103"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VARIABLE</w:t>
            </w:r>
          </w:p>
        </w:tc>
        <w:tc>
          <w:tcPr>
            <w:tcW w:w="6474"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rPr>
                <w:rStyle w:val="SpecialBold"/>
              </w:rPr>
              <w:t>SCOPE</w:t>
            </w:r>
          </w:p>
        </w:tc>
      </w:tr>
      <w:tr w:rsidTr="00012B4E">
        <w:tblPrEx>
          <w:tblW w:w="0" w:type="auto"/>
          <w:tblLayout w:type="fixed"/>
          <w:tblCellMar>
            <w:left w:w="62" w:type="dxa"/>
            <w:right w:w="62" w:type="dxa"/>
          </w:tblCellMar>
          <w:tblLook w:val="0000"/>
        </w:tblPrEx>
        <w:trPr>
          <w:gridAfter w:val="2"/>
          <w:wAfter w:w="31"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1"/>
          <w:wAfter w:w="12" w:type="dxa"/>
        </w:trPr>
        <w:tc>
          <w:tcPr>
            <w:tcW w:w="346"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g</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Emergencies may include</w:t>
            </w:r>
            <w:r w:rsidRPr="006A0419">
              <w:t>:</w:t>
            </w: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loss of propulsion</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loss of electrical power</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loss of steering</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flooding of engine room</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fire or explosion in engine room</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6</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fuel oil, lubrication oil, steam and gas leaks</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7</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overheating and overspeed of machinery, governors, emergency trips</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8</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foundering/grounding of vessel</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9</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machinery failure (main or auxiliary)</w:t>
            </w:r>
          </w:p>
        </w:tc>
      </w:tr>
      <w:tr w:rsidTr="00012B4E">
        <w:tblPrEx>
          <w:tblW w:w="0" w:type="auto"/>
          <w:tblLayout w:type="fixed"/>
          <w:tblCellMar>
            <w:left w:w="62" w:type="dxa"/>
            <w:right w:w="62" w:type="dxa"/>
          </w:tblCellMar>
          <w:tblLook w:val="0000"/>
        </w:tblPrEx>
        <w:trPr>
          <w:gridAfter w:val="1"/>
          <w:wAfter w:w="12"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6"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1"/>
          <w:wAfter w:w="12" w:type="dxa"/>
        </w:trPr>
        <w:tc>
          <w:tcPr>
            <w:tcW w:w="346"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Testing and repair equipment may include</w:t>
            </w:r>
            <w:r w:rsidRPr="006A0419">
              <w:t>:</w:t>
            </w: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test equipment, meters and gauges (including micrometers, vernier callipers, rules)</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computer displays of performance parameters</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hand tools, such as spanners, wrenches, screwdrivers, hacksaws, etc.</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greasing and lubrication tools</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electric power tools, such as grinders, lathes, drills, etc.</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6</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pneumatic power tools, such as grinders, sanders, drills, etc.</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7</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welding equipment</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8</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block and tackle</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9</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portable and manual lifting equipment and hydraulic jacks and specialist tools</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10</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material safety data sheets</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11</w:t>
            </w:r>
          </w:p>
        </w:tc>
        <w:tc>
          <w:tcPr>
            <w:tcW w:w="6118" w:type="dxa"/>
            <w:gridSpan w:val="4"/>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protective clothing and equipment such as:</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w:t>
            </w:r>
          </w:p>
        </w:tc>
        <w:tc>
          <w:tcPr>
            <w:tcW w:w="5727"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eye and ear protection and safety boots</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ii</w:t>
            </w:r>
          </w:p>
        </w:tc>
        <w:tc>
          <w:tcPr>
            <w:tcW w:w="5727"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dust and fume masks</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iii</w:t>
            </w:r>
          </w:p>
        </w:tc>
        <w:tc>
          <w:tcPr>
            <w:tcW w:w="5727"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safety helmet</w:t>
            </w:r>
          </w:p>
        </w:tc>
      </w:tr>
      <w:tr w:rsidTr="00012B4E">
        <w:tblPrEx>
          <w:tblW w:w="0" w:type="auto"/>
          <w:tblLayout w:type="fixed"/>
          <w:tblCellMar>
            <w:left w:w="62" w:type="dxa"/>
            <w:right w:w="62" w:type="dxa"/>
          </w:tblCellMar>
          <w:tblLook w:val="0000"/>
        </w:tblPrEx>
        <w:trPr>
          <w:gridAfter w:val="1"/>
          <w:wAfter w:w="12"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iv</w:t>
            </w:r>
          </w:p>
        </w:tc>
        <w:tc>
          <w:tcPr>
            <w:tcW w:w="5727" w:type="dxa"/>
            <w:gridSpan w:val="3"/>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boilersuit/overalls</w:t>
            </w:r>
          </w:p>
        </w:tc>
      </w:tr>
      <w:tr w:rsidTr="00012B4E">
        <w:tblPrEx>
          <w:tblW w:w="0" w:type="auto"/>
          <w:tblLayout w:type="fixed"/>
          <w:tblCellMar>
            <w:left w:w="62" w:type="dxa"/>
            <w:right w:w="62" w:type="dxa"/>
          </w:tblCellMar>
          <w:tblLook w:val="0000"/>
        </w:tblPrEx>
        <w:trPr>
          <w:gridAfter w:val="1"/>
          <w:wAfter w:w="12"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76"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3"/>
          <w:wAfter w:w="44" w:type="dxa"/>
        </w:trPr>
        <w:tc>
          <w:tcPr>
            <w:tcW w:w="346"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h</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Documentation and records may include</w:t>
            </w:r>
            <w:r w:rsidRPr="006A0419">
              <w:t>:</w:t>
            </w: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086" w:type="dxa"/>
            <w:gridSpan w:val="2"/>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ISM Code safety management system plans, procedures, checklists and instructions</w:t>
            </w:r>
          </w:p>
        </w:tc>
      </w:tr>
      <w:tr w:rsidTr="00012B4E">
        <w:tblPrEx>
          <w:tblW w:w="0" w:type="auto"/>
          <w:tblLayout w:type="fixed"/>
          <w:tblCellMar>
            <w:left w:w="62" w:type="dxa"/>
            <w:right w:w="62" w:type="dxa"/>
          </w:tblCellMar>
          <w:tblLook w:val="0000"/>
        </w:tblPrEx>
        <w:trPr>
          <w:gridAfter w:val="3"/>
          <w:wAfter w:w="4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gridSpan w:val="2"/>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6086" w:type="dxa"/>
            <w:gridSpan w:val="2"/>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vessel and company's planned maintenance system, repair procedures and instructions</w:t>
            </w:r>
          </w:p>
        </w:tc>
      </w:tr>
    </w:tbl>
    <w:p w:rsidR="00000000" w:rsidRPr="006A0419" w:rsidP="006A0419">
      <w:pPr>
        <w:pStyle w:val="BodyText"/>
      </w:pPr>
    </w:p>
    <w:p w:rsidR="00000000" w:rsidRPr="006A0419" w:rsidP="006A0419">
      <w:pPr>
        <w:pStyle w:val="BodyText"/>
      </w:pPr>
      <w:r w:rsidRPr="006A0419">
        <w:rPr>
          <w:rStyle w:val="SpecialBold"/>
        </w:rPr>
        <w:t>Range Statement</w:t>
      </w:r>
      <w:r w:rsidRPr="006A0419">
        <w:t xml:space="preserve"> (</w:t>
      </w:r>
      <w:r w:rsidRPr="006A0419">
        <w:rPr>
          <w:rStyle w:val="SpecialBold"/>
        </w:rPr>
        <w:t>continued</w:t>
      </w:r>
      <w:r w:rsidRPr="006A0419">
        <w:t xml:space="preserve">) </w:t>
      </w:r>
    </w:p>
    <w:tbl>
      <w:tblPr>
        <w:tblW w:w="0" w:type="auto"/>
        <w:tblLayout w:type="fixed"/>
        <w:tblCellMar>
          <w:left w:w="62" w:type="dxa"/>
          <w:right w:w="62" w:type="dxa"/>
        </w:tblCellMar>
        <w:tblLook w:val="0000"/>
      </w:tblPr>
      <w:tblGrid>
        <w:gridCol w:w="7695"/>
      </w:tblGrid>
      <w:tr w:rsidTr="00012B4E">
        <w:tblPrEx>
          <w:tblW w:w="0" w:type="auto"/>
          <w:tblLayout w:type="fixed"/>
          <w:tblCellMar>
            <w:left w:w="62" w:type="dxa"/>
            <w:right w:w="62" w:type="dxa"/>
          </w:tblCellMar>
          <w:tblLook w:val="0000"/>
        </w:tblPrEx>
        <w:trPr>
          <w:tblHeader/>
        </w:trPr>
        <w:tc>
          <w:tcPr>
            <w:tcW w:w="7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TDMMR5807A MANAGE THE OPERATION</w:t>
            </w:r>
            <w:r w:rsidRPr="006A0419">
              <w:t xml:space="preserve">, </w:t>
            </w:r>
            <w:r w:rsidRPr="006A0419">
              <w:rPr>
                <w:rStyle w:val="SpecialBold"/>
              </w:rPr>
              <w:t xml:space="preserve">MONITORING AND EVALUATION OF </w:t>
            </w:r>
            <w:r w:rsidRPr="006A0419">
              <w:rPr>
                <w:rStyle w:val="SpecialBold"/>
              </w:rPr>
              <w:t>THE PERFORMANCE OF STEAM PROPULSION PLANT ON VESSELS OVER 750 KW PROPULSION POWER</w:t>
            </w:r>
          </w:p>
        </w:tc>
      </w:tr>
    </w:tbl>
    <w:p w:rsidR="00000000" w:rsidRPr="006A0419" w:rsidP="006A0419">
      <w:pPr>
        <w:pStyle w:val="BodyText"/>
      </w:pPr>
    </w:p>
    <w:tbl>
      <w:tblPr>
        <w:tblW w:w="0" w:type="auto"/>
        <w:tblLayout w:type="fixed"/>
        <w:tblCellMar>
          <w:left w:w="62" w:type="dxa"/>
          <w:right w:w="62" w:type="dxa"/>
        </w:tblCellMar>
        <w:tblLook w:val="0000"/>
      </w:tblPr>
      <w:tblGrid>
        <w:gridCol w:w="346"/>
        <w:gridCol w:w="1747"/>
        <w:gridCol w:w="354"/>
        <w:gridCol w:w="6086"/>
        <w:gridCol w:w="13"/>
        <w:gridCol w:w="31"/>
      </w:tblGrid>
      <w:tr w:rsidTr="00012B4E">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rPr>
                <w:rStyle w:val="SpecialBold"/>
              </w:rPr>
              <w:t>VARIABLE</w:t>
            </w:r>
          </w:p>
        </w:tc>
        <w:tc>
          <w:tcPr>
            <w:tcW w:w="648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A0419">
            <w:pPr>
              <w:pStyle w:val="BodyText"/>
              <w:rPr>
                <w:lang w:val="en-NZ"/>
              </w:rPr>
            </w:pPr>
            <w:r w:rsidRPr="006A0419">
              <w:rPr>
                <w:rStyle w:val="SpecialBold"/>
              </w:rPr>
              <w:t>SCOPE</w:t>
            </w:r>
          </w:p>
        </w:tc>
      </w:tr>
      <w:tr w:rsidTr="00012B4E">
        <w:tblPrEx>
          <w:tblW w:w="0" w:type="auto"/>
          <w:tblLayout w:type="fixed"/>
          <w:tblCellMar>
            <w:left w:w="62" w:type="dxa"/>
            <w:right w:w="62" w:type="dxa"/>
          </w:tblCellMar>
          <w:tblLook w:val="0000"/>
        </w:tblPrEx>
        <w:trPr>
          <w:gridAfter w:val="2"/>
          <w:wAfter w:w="44" w:type="dxa"/>
        </w:trPr>
        <w:tc>
          <w:tcPr>
            <w:tcW w:w="346"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6A0419" w:rsidP="006A0419">
            <w:pPr>
              <w:pStyle w:val="BodyText"/>
            </w:pPr>
          </w:p>
          <w:p w:rsidR="00000000" w:rsidRPr="006A0419" w:rsidP="006A0419">
            <w:pPr>
              <w:pStyle w:val="BodyText"/>
            </w:pPr>
            <w:r w:rsidRPr="006A0419">
              <w:rPr>
                <w:rStyle w:val="SpecialBold"/>
              </w:rPr>
              <w:t>Documentation and records may include</w:t>
            </w:r>
            <w:r w:rsidRPr="006A0419">
              <w:t>:</w:t>
            </w:r>
          </w:p>
          <w:p w:rsidR="00000000" w:rsidP="006A0419">
            <w:pPr>
              <w:pStyle w:val="BodyText"/>
              <w:rPr>
                <w:lang w:val="en-NZ"/>
              </w:rPr>
            </w:pPr>
            <w:r w:rsidRPr="006A0419">
              <w:t>(</w:t>
            </w:r>
            <w:r w:rsidRPr="006A0419">
              <w:rPr>
                <w:rStyle w:val="SpecialBold"/>
              </w:rPr>
              <w:t>continued</w:t>
            </w:r>
            <w:r w:rsidRPr="006A0419">
              <w:t>)</w:t>
            </w:r>
          </w:p>
        </w:tc>
        <w:tc>
          <w:tcPr>
            <w:tcW w:w="354" w:type="dxa"/>
            <w:tcBorders>
              <w:top w:val="nil"/>
              <w:left w:val="single" w:sz="6" w:space="0" w:color="auto"/>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t>3</w:t>
            </w:r>
          </w:p>
        </w:tc>
        <w:tc>
          <w:tcPr>
            <w:tcW w:w="6086" w:type="dxa"/>
            <w:tcBorders>
              <w:top w:val="nil"/>
              <w:left w:val="nil"/>
              <w:bottom w:val="nil"/>
              <w:right w:val="nil"/>
            </w:tcBorders>
            <w:tcMar>
              <w:top w:w="0" w:type="dxa"/>
              <w:left w:w="62" w:type="dxa"/>
              <w:bottom w:w="0" w:type="dxa"/>
              <w:right w:w="62" w:type="dxa"/>
            </w:tcMar>
          </w:tcPr>
          <w:p w:rsidR="00000000" w:rsidRPr="006A0419" w:rsidP="006A0419">
            <w:pPr>
              <w:pStyle w:val="BodyText"/>
            </w:pPr>
          </w:p>
          <w:p w:rsidR="00000000" w:rsidP="006A0419">
            <w:pPr>
              <w:pStyle w:val="BodyText"/>
              <w:rPr>
                <w:lang w:val="en-NZ"/>
              </w:rPr>
            </w:pPr>
            <w:r w:rsidRPr="006A0419">
              <w:t>manufacturer's specifications, instructions and recommended procedures for steam propulsion plant and auxiliary systems on steam vessels over 750 kW propulsion power</w:t>
            </w:r>
          </w:p>
        </w:tc>
      </w:tr>
      <w:tr w:rsidTr="00012B4E">
        <w:tblPrEx>
          <w:tblW w:w="0" w:type="auto"/>
          <w:tblLayout w:type="fixed"/>
          <w:tblCellMar>
            <w:left w:w="62" w:type="dxa"/>
            <w:right w:w="62" w:type="dxa"/>
          </w:tblCellMar>
          <w:tblLook w:val="0000"/>
        </w:tblPrEx>
        <w:trPr>
          <w:gridAfter w:val="2"/>
          <w:wAfter w:w="4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4</w:t>
            </w:r>
          </w:p>
        </w:tc>
        <w:tc>
          <w:tcPr>
            <w:tcW w:w="608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operational and performance log, running sheets and records, including computer database of operational and performance records where relevant</w:t>
            </w:r>
          </w:p>
        </w:tc>
      </w:tr>
      <w:tr w:rsidTr="00012B4E">
        <w:tblPrEx>
          <w:tblW w:w="0" w:type="auto"/>
          <w:tblLayout w:type="fixed"/>
          <w:tblCellMar>
            <w:left w:w="62" w:type="dxa"/>
            <w:right w:w="62" w:type="dxa"/>
          </w:tblCellMar>
          <w:tblLook w:val="0000"/>
        </w:tblPrEx>
        <w:trPr>
          <w:gridAfter w:val="2"/>
          <w:wAfter w:w="4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5</w:t>
            </w:r>
          </w:p>
        </w:tc>
        <w:tc>
          <w:tcPr>
            <w:tcW w:w="608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 xml:space="preserve">vessel's survey (class and statutory) as it relates to steam propulsion plant and auxiliary systems </w:t>
            </w:r>
          </w:p>
        </w:tc>
      </w:tr>
      <w:tr w:rsidTr="00012B4E">
        <w:tblPrEx>
          <w:tblW w:w="0" w:type="auto"/>
          <w:tblLayout w:type="fixed"/>
          <w:tblCellMar>
            <w:left w:w="62" w:type="dxa"/>
            <w:right w:w="62" w:type="dxa"/>
          </w:tblCellMar>
          <w:tblLook w:val="0000"/>
        </w:tblPrEx>
        <w:trPr>
          <w:gridAfter w:val="2"/>
          <w:wAfter w:w="4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6</w:t>
            </w:r>
          </w:p>
        </w:tc>
        <w:tc>
          <w:tcPr>
            <w:tcW w:w="608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relevant sections of national and international regulations, IMO Conventions and Codes, including AMSA Marine Orders and class society rules dealing with the operation and performance evaluation of steam propulsion plant and auxiliary systems on steam vess</w:t>
            </w:r>
            <w:r w:rsidRPr="006A0419">
              <w:t>els over 750 kW propulsion power</w:t>
            </w:r>
          </w:p>
        </w:tc>
      </w:tr>
      <w:tr w:rsidTr="00012B4E">
        <w:tblPrEx>
          <w:tblW w:w="0" w:type="auto"/>
          <w:tblLayout w:type="fixed"/>
          <w:tblCellMar>
            <w:left w:w="62" w:type="dxa"/>
            <w:right w:w="62" w:type="dxa"/>
          </w:tblCellMar>
          <w:tblLook w:val="0000"/>
        </w:tblPrEx>
        <w:trPr>
          <w:gridAfter w:val="2"/>
          <w:wAfter w:w="4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7</w:t>
            </w:r>
          </w:p>
        </w:tc>
        <w:tc>
          <w:tcPr>
            <w:tcW w:w="608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instructions of relevant maritime authorities and class societies about the operation and performance evaluation of steam propulsion plant and auxiliary systems</w:t>
            </w:r>
          </w:p>
        </w:tc>
      </w:tr>
      <w:tr w:rsidTr="00012B4E">
        <w:tblPrEx>
          <w:tblW w:w="0" w:type="auto"/>
          <w:tblLayout w:type="fixed"/>
          <w:tblCellMar>
            <w:left w:w="62" w:type="dxa"/>
            <w:right w:w="62" w:type="dxa"/>
          </w:tblCellMar>
          <w:tblLook w:val="0000"/>
        </w:tblPrEx>
        <w:trPr>
          <w:gridAfter w:val="1"/>
          <w:wAfter w:w="31"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3"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A0419">
            <w:pPr>
              <w:pStyle w:val="BodyText"/>
              <w:rPr>
                <w:lang w:val="en-NZ"/>
              </w:rPr>
            </w:pPr>
          </w:p>
        </w:tc>
      </w:tr>
      <w:tr w:rsidTr="00012B4E">
        <w:tblPrEx>
          <w:tblW w:w="0" w:type="auto"/>
          <w:tblLayout w:type="fixed"/>
          <w:tblCellMar>
            <w:left w:w="62" w:type="dxa"/>
            <w:right w:w="62" w:type="dxa"/>
          </w:tblCellMar>
          <w:tblLook w:val="0000"/>
        </w:tblPrEx>
        <w:trPr>
          <w:gridAfter w:val="2"/>
          <w:wAfter w:w="44" w:type="dxa"/>
        </w:trPr>
        <w:tc>
          <w:tcPr>
            <w:tcW w:w="346" w:type="dxa"/>
            <w:vMerge w:val="restart"/>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rPr>
                <w:rStyle w:val="SpecialBold"/>
              </w:rPr>
              <w:t>i</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Applicable legislation</w:t>
            </w:r>
            <w:r w:rsidRPr="006A0419">
              <w:t xml:space="preserve">, </w:t>
            </w:r>
            <w:r w:rsidRPr="006A0419">
              <w:rPr>
                <w:rStyle w:val="SpecialBold"/>
              </w:rPr>
              <w:t>regulations and codes may include</w:t>
            </w:r>
            <w:r w:rsidRPr="006A0419">
              <w:t>:</w:t>
            </w:r>
          </w:p>
        </w:tc>
        <w:tc>
          <w:tcPr>
            <w:tcW w:w="35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1</w:t>
            </w:r>
          </w:p>
        </w:tc>
        <w:tc>
          <w:tcPr>
            <w:tcW w:w="608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sections of national and international regulations, IMO Conventions and Codes, including AMSA Marine Orders and class society rules related to the operation and performance evaluation of steam propulsion plant and auxil</w:t>
            </w:r>
            <w:r w:rsidRPr="006A0419">
              <w:t>iary systems on steam vessels over 750 kW propulsion power</w:t>
            </w:r>
          </w:p>
        </w:tc>
      </w:tr>
      <w:tr w:rsidTr="00012B4E">
        <w:tblPrEx>
          <w:tblW w:w="0" w:type="auto"/>
          <w:tblLayout w:type="fixed"/>
          <w:tblCellMar>
            <w:left w:w="62" w:type="dxa"/>
            <w:right w:w="62" w:type="dxa"/>
          </w:tblCellMar>
          <w:tblLook w:val="0000"/>
        </w:tblPrEx>
        <w:trPr>
          <w:gridAfter w:val="2"/>
          <w:wAfter w:w="4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2</w:t>
            </w:r>
          </w:p>
        </w:tc>
        <w:tc>
          <w:tcPr>
            <w:tcW w:w="6086" w:type="dxa"/>
            <w:tcBorders>
              <w:top w:val="nil"/>
              <w:left w:val="nil"/>
              <w:bottom w:val="nil"/>
              <w:right w:val="nil"/>
            </w:tcBorders>
            <w:tcMar>
              <w:top w:w="0" w:type="dxa"/>
              <w:left w:w="62" w:type="dxa"/>
              <w:bottom w:w="0" w:type="dxa"/>
              <w:right w:w="62" w:type="dxa"/>
            </w:tcMar>
          </w:tcPr>
          <w:p w:rsidR="00000000" w:rsidP="006A0419">
            <w:pPr>
              <w:pStyle w:val="BodyText"/>
              <w:rPr>
                <w:lang w:val="en-NZ"/>
              </w:rPr>
            </w:pPr>
            <w:r w:rsidRPr="006A0419">
              <w:t>relevant international, Commonwealth, State and Territory OH&amp;S legislation</w:t>
            </w:r>
          </w:p>
        </w:tc>
      </w:tr>
      <w:tr w:rsidTr="00012B4E">
        <w:tblPrEx>
          <w:tblW w:w="0" w:type="auto"/>
          <w:tblLayout w:type="fixed"/>
          <w:tblCellMar>
            <w:left w:w="62" w:type="dxa"/>
            <w:right w:w="62" w:type="dxa"/>
          </w:tblCellMar>
          <w:tblLook w:val="0000"/>
        </w:tblPrEx>
        <w:trPr>
          <w:gridAfter w:val="2"/>
          <w:wAfter w:w="4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A0419">
            <w:pPr>
              <w:pStyle w:val="BodyText"/>
              <w:rPr>
                <w:lang w:val="en-NZ"/>
              </w:rPr>
            </w:pPr>
            <w:r w:rsidRPr="006A0419">
              <w:t>3</w:t>
            </w:r>
          </w:p>
        </w:tc>
        <w:tc>
          <w:tcPr>
            <w:tcW w:w="6086" w:type="dxa"/>
            <w:tcBorders>
              <w:top w:val="nil"/>
              <w:left w:val="nil"/>
              <w:bottom w:val="nil"/>
              <w:right w:val="nil"/>
            </w:tcBorders>
            <w:tcMar>
              <w:top w:w="0" w:type="dxa"/>
              <w:left w:w="62" w:type="dxa"/>
              <w:bottom w:w="0" w:type="dxa"/>
              <w:right w:w="62" w:type="dxa"/>
            </w:tcMar>
          </w:tcPr>
          <w:p w:rsidR="00000000" w:rsidRPr="006A0419" w:rsidP="006A0419">
            <w:pPr>
              <w:pStyle w:val="BodyText"/>
            </w:pPr>
            <w:r w:rsidRPr="006A0419">
              <w:t>relevant international and Australian engineering practice standards</w:t>
            </w:r>
          </w:p>
        </w:tc>
      </w:tr>
    </w:tbl>
    <w:p w:rsidR="00012B4E" w:rsidP="006A0419">
      <w:pPr>
        <w:pStyle w:val="BodyText"/>
      </w:pPr>
    </w:p>
    <w:p w:rsidR="00012B4E" w:rsidP="006A0419">
      <w:pPr>
        <w:pStyle w:val="BodyText"/>
      </w:pPr>
    </w:p>
    <w:p w:rsidR="00000000" w:rsidRPr="006A0419" w:rsidP="006A0419">
      <w:pPr>
        <w:pStyle w:val="Heading1"/>
      </w:pPr>
      <w:bookmarkStart w:id="12" w:name="O_152258"/>
      <w:bookmarkEnd w:id="12"/>
      <w:r w:rsidRPr="006A0419">
        <w:t>Unit Sector(s)</w:t>
      </w:r>
    </w:p>
    <w:p w:rsidR="00000000" w:rsidRPr="006A0419" w:rsidP="006A0419">
      <w:pPr>
        <w:pStyle w:val="BodyText"/>
      </w:pPr>
      <w:r w:rsidRPr="006A0419">
        <w:t>Not applicable.</w:t>
      </w:r>
    </w:p>
    <w:p w:rsidR="00000000" w:rsidRPr="006A0419" w:rsidP="006A0419">
      <w:pPr>
        <w:pStyle w:val="AllowPageBreak"/>
      </w:pPr>
    </w:p>
    <w:p w:rsidR="00000000" w:rsidRPr="006A0419" w:rsidP="006A0419">
      <w:pPr>
        <w:pStyle w:val="Heading1"/>
      </w:pPr>
      <w:bookmarkStart w:id="13" w:name="O_163940"/>
      <w:bookmarkEnd w:id="13"/>
      <w:r w:rsidRPr="006A0419">
        <w:t>Field</w:t>
      </w:r>
    </w:p>
    <w:p w:rsidR="00012B4E" w:rsidP="006A0419">
      <w:pPr>
        <w:pStyle w:val="BodyText"/>
      </w:pPr>
      <w:r w:rsidRPr="006A0419">
        <w:t>Field</w:t>
      </w:r>
      <w:r w:rsidRPr="006A0419">
        <w:tab/>
        <w:t>R</w:t>
      </w:r>
      <w:r w:rsidRPr="006A0419">
        <w:tab/>
        <w:t>Carry Out Operations on Equipment and Systems</w:t>
      </w:r>
    </w:p>
    <w:p w:rsidR="00012B4E" w:rsidP="006A0419">
      <w:pPr>
        <w:pStyle w:val="BodyText"/>
      </w:pPr>
    </w:p>
    <w:p w:rsidR="00000000" w:rsidRPr="006A0419" w:rsidP="006A0419">
      <w:pPr>
        <w:pStyle w:val="Heading1"/>
      </w:pPr>
      <w:bookmarkStart w:id="14" w:name="O_163941"/>
      <w:bookmarkEnd w:id="14"/>
      <w:r w:rsidRPr="006A0419">
        <w:t>Relationship to other units</w:t>
      </w:r>
    </w:p>
    <w:tbl>
      <w:tblPr>
        <w:tblW w:w="0" w:type="auto"/>
        <w:tblCellMar>
          <w:left w:w="62" w:type="dxa"/>
          <w:right w:w="62" w:type="dxa"/>
        </w:tblCellMar>
        <w:tblLook w:val="0000"/>
      </w:tblPr>
      <w:tblGrid>
        <w:gridCol w:w="2129"/>
        <w:gridCol w:w="7067"/>
      </w:tblGrid>
      <w:tr w:rsidTr="00012B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419">
            <w:pPr>
              <w:pStyle w:val="BodyText"/>
              <w:rPr>
                <w:lang w:val="en-NZ"/>
              </w:rPr>
            </w:pPr>
            <w:r w:rsidRPr="006A0419">
              <w:rPr>
                <w:rStyle w:val="SpecialBold"/>
              </w:rPr>
              <w:t>Relationship to other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419" w:rsidP="006A0419">
            <w:pPr>
              <w:pStyle w:val="BodyText"/>
            </w:pPr>
            <w:r w:rsidRPr="006A0419">
              <w:t>The unit may be assessed in conjunctio</w:t>
            </w:r>
            <w:r w:rsidRPr="006A0419">
              <w:t>n with other units that relate to the functions of the occupation(s) concerned.</w:t>
            </w:r>
          </w:p>
        </w:tc>
      </w:tr>
    </w:tbl>
    <w:p w:rsidR="00000000" w:rsidRPr="006A0419" w:rsidP="006A0419">
      <w:pPr>
        <w:pStyle w:val="BodyText"/>
      </w:pPr>
    </w:p>
    <w:p w:rsidR="00000000" w:rsidRPr="006A0419" w:rsidP="006A0419"/>
    <w:sectPr w:rsidSect="006A04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B4E" w:rsidP="00012B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4E" w:rsidP="006A04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012B4E" w:rsidP="006A04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12B4E" w:rsidP="006A04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19" w:rsidRPr="00012B4E" w:rsidP="00012B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4E" w:rsidRPr="002D2AF8" w:rsidP="006A0419">
    <w:pPr>
      <w:pStyle w:val="Header"/>
      <w:framePr w:wrap="around"/>
    </w:pPr>
    <w:r>
      <w:fldChar w:fldCharType="begin"/>
    </w:r>
    <w:r>
      <w:instrText xml:space="preserve"> TITLE   \* MERGEFORMAT </w:instrText>
    </w:r>
    <w:r>
      <w:fldChar w:fldCharType="separate"/>
    </w:r>
    <w:r>
      <w:t>TDMMR5807A MANAGE THE OPERATION, MONITORING AND EVALUATION OF THE PERFORMANCE OF STEAM PROPULSION PLANT ON VESSELS OVER 750 KW PROPULSION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12B4E" w:rsidP="006A04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9491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0E9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707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4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419"/>
    <w:pPr>
      <w:spacing w:before="360" w:after="60"/>
      <w:outlineLvl w:val="0"/>
    </w:pPr>
    <w:rPr>
      <w:sz w:val="32"/>
    </w:rPr>
  </w:style>
  <w:style w:type="paragraph" w:styleId="Heading2">
    <w:name w:val="heading 2"/>
    <w:basedOn w:val="HeadingBase"/>
    <w:next w:val="BodyText"/>
    <w:link w:val="Heading2Char"/>
    <w:qFormat/>
    <w:rsid w:val="006A0419"/>
    <w:pPr>
      <w:keepLines/>
      <w:spacing w:before="240" w:after="120"/>
      <w:outlineLvl w:val="1"/>
    </w:pPr>
    <w:rPr>
      <w:sz w:val="28"/>
      <w:szCs w:val="40"/>
    </w:rPr>
  </w:style>
  <w:style w:type="paragraph" w:styleId="Heading3">
    <w:name w:val="heading 3"/>
    <w:basedOn w:val="HeadingBase"/>
    <w:next w:val="BodyText"/>
    <w:link w:val="Heading3Char"/>
    <w:qFormat/>
    <w:rsid w:val="006A0419"/>
    <w:pPr>
      <w:spacing w:before="180" w:after="120"/>
      <w:outlineLvl w:val="2"/>
    </w:pPr>
    <w:rPr>
      <w:spacing w:val="-10"/>
      <w:kern w:val="32"/>
    </w:rPr>
  </w:style>
  <w:style w:type="paragraph" w:styleId="Heading4">
    <w:name w:val="heading 4"/>
    <w:basedOn w:val="HeadingBase"/>
    <w:next w:val="BodyText"/>
    <w:link w:val="Heading4Char"/>
    <w:qFormat/>
    <w:rsid w:val="006A0419"/>
    <w:pPr>
      <w:spacing w:before="160" w:after="120"/>
      <w:outlineLvl w:val="3"/>
    </w:pPr>
    <w:rPr>
      <w:sz w:val="22"/>
    </w:rPr>
  </w:style>
  <w:style w:type="paragraph" w:styleId="Heading5">
    <w:name w:val="heading 5"/>
    <w:basedOn w:val="HeadingBase"/>
    <w:next w:val="Normal"/>
    <w:link w:val="Heading5Char"/>
    <w:qFormat/>
    <w:rsid w:val="006A0419"/>
    <w:pPr>
      <w:spacing w:before="80"/>
      <w:outlineLvl w:val="4"/>
    </w:pPr>
    <w:rPr>
      <w:color w:val="918585"/>
      <w:sz w:val="20"/>
    </w:rPr>
  </w:style>
  <w:style w:type="paragraph" w:styleId="Heading6">
    <w:name w:val="heading 6"/>
    <w:basedOn w:val="HeadingBase"/>
    <w:next w:val="Normal"/>
    <w:link w:val="Heading6Char"/>
    <w:qFormat/>
    <w:rsid w:val="006A0419"/>
    <w:pPr>
      <w:spacing w:before="60"/>
      <w:outlineLvl w:val="5"/>
    </w:pPr>
    <w:rPr>
      <w:color w:val="918585"/>
      <w:sz w:val="20"/>
    </w:rPr>
  </w:style>
  <w:style w:type="paragraph" w:styleId="Heading7">
    <w:name w:val="heading 7"/>
    <w:basedOn w:val="Normal"/>
    <w:next w:val="Normal"/>
    <w:link w:val="Heading7Char"/>
    <w:qFormat/>
    <w:rsid w:val="006A0419"/>
    <w:pPr>
      <w:ind w:left="720"/>
      <w:outlineLvl w:val="6"/>
    </w:pPr>
    <w:rPr>
      <w:i/>
    </w:rPr>
  </w:style>
  <w:style w:type="paragraph" w:styleId="Heading8">
    <w:name w:val="heading 8"/>
    <w:basedOn w:val="Normal"/>
    <w:next w:val="Normal"/>
    <w:link w:val="Heading8Char"/>
    <w:qFormat/>
    <w:rsid w:val="006A0419"/>
    <w:pPr>
      <w:ind w:left="720"/>
      <w:outlineLvl w:val="7"/>
    </w:pPr>
    <w:rPr>
      <w:i/>
    </w:rPr>
  </w:style>
  <w:style w:type="paragraph" w:styleId="Heading9">
    <w:name w:val="heading 9"/>
    <w:basedOn w:val="Normal"/>
    <w:next w:val="Normal"/>
    <w:link w:val="Heading9Char"/>
    <w:qFormat/>
    <w:rsid w:val="006A0419"/>
    <w:pPr>
      <w:ind w:left="720"/>
      <w:outlineLvl w:val="8"/>
    </w:pPr>
    <w:rPr>
      <w:i/>
    </w:rPr>
  </w:style>
  <w:style w:type="character" w:default="1" w:styleId="DefaultParagraphFont">
    <w:name w:val="Default Paragraph Font"/>
    <w:uiPriority w:val="1"/>
    <w:unhideWhenUsed/>
    <w:rsid w:val="006A0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419"/>
  </w:style>
  <w:style w:type="character" w:customStyle="1" w:styleId="Heading1Char">
    <w:name w:val="Heading 1 Char"/>
    <w:basedOn w:val="DefaultParagraphFont"/>
    <w:link w:val="Heading1"/>
    <w:rsid w:val="006A0419"/>
    <w:rPr>
      <w:rFonts w:ascii="Times New Roman" w:eastAsia="Times New Roman" w:hAnsi="Times New Roman" w:cs="Times New Roman"/>
      <w:b/>
      <w:sz w:val="32"/>
      <w:szCs w:val="20"/>
      <w:lang w:eastAsia="en-US"/>
    </w:rPr>
  </w:style>
  <w:style w:type="character" w:customStyle="1" w:styleId="Heading5Char">
    <w:name w:val="Heading 5 Char"/>
    <w:basedOn w:val="DefaultParagraphFont"/>
    <w:link w:val="Heading5"/>
    <w:rsid w:val="006A0419"/>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6A04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0419"/>
    <w:rPr>
      <w:rFonts w:ascii="Times New Roman" w:eastAsia="Times New Roman" w:hAnsi="Times New Roman" w:cs="Times New Roman"/>
      <w:sz w:val="24"/>
      <w:lang w:eastAsia="en-US"/>
    </w:rPr>
  </w:style>
  <w:style w:type="paragraph" w:styleId="Footer">
    <w:name w:val="footer"/>
    <w:basedOn w:val="Normal"/>
    <w:link w:val="FooterChar"/>
    <w:rsid w:val="006A0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419"/>
    <w:rPr>
      <w:rFonts w:ascii="Times New Roman" w:eastAsia="Times New Roman" w:hAnsi="Times New Roman" w:cs="Times New Roman"/>
      <w:sz w:val="16"/>
      <w:lang w:eastAsia="en-US"/>
    </w:rPr>
  </w:style>
  <w:style w:type="paragraph" w:styleId="ListBullet">
    <w:name w:val="List Bullet"/>
    <w:basedOn w:val="List"/>
    <w:rsid w:val="006A0419"/>
    <w:pPr>
      <w:numPr>
        <w:numId w:val="13"/>
      </w:numPr>
      <w:tabs>
        <w:tab w:val="clear" w:pos="340"/>
      </w:tabs>
      <w:spacing w:before="40" w:after="40"/>
    </w:pPr>
  </w:style>
  <w:style w:type="character" w:customStyle="1" w:styleId="SpecialBold">
    <w:name w:val="Special Bold"/>
    <w:basedOn w:val="DefaultParagraphFont"/>
    <w:rsid w:val="006A0419"/>
    <w:rPr>
      <w:b/>
      <w:spacing w:val="0"/>
    </w:rPr>
  </w:style>
  <w:style w:type="paragraph" w:styleId="ListBullet2">
    <w:name w:val="List Bullet 2"/>
    <w:basedOn w:val="List2"/>
    <w:rsid w:val="006A0419"/>
    <w:pPr>
      <w:numPr>
        <w:numId w:val="14"/>
      </w:numPr>
      <w:tabs>
        <w:tab w:val="clear" w:pos="680"/>
      </w:tabs>
    </w:pPr>
  </w:style>
  <w:style w:type="character" w:styleId="Emphasis">
    <w:name w:val="Emphasis"/>
    <w:basedOn w:val="DefaultParagraphFont"/>
    <w:qFormat/>
    <w:rsid w:val="006A0419"/>
    <w:rPr>
      <w:i/>
    </w:rPr>
  </w:style>
  <w:style w:type="paragraph" w:customStyle="1" w:styleId="SuperHeading">
    <w:name w:val="SuperHeading"/>
    <w:basedOn w:val="Normal"/>
    <w:rsid w:val="006A0419"/>
    <w:pPr>
      <w:spacing w:before="240" w:after="120"/>
      <w:outlineLvl w:val="0"/>
    </w:pPr>
    <w:rPr>
      <w:rFonts w:ascii="Times New Roman" w:hAnsi="Times New Roman"/>
      <w:b/>
      <w:sz w:val="28"/>
    </w:rPr>
  </w:style>
  <w:style w:type="paragraph" w:customStyle="1" w:styleId="AllowPageBreak">
    <w:name w:val="AllowPageBreak"/>
    <w:rsid w:val="006A04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419"/>
    <w:rPr>
      <w:rFonts w:ascii="Times New Roman" w:eastAsia="Times New Roman" w:hAnsi="Times New Roman" w:cs="Times New Roman"/>
      <w:b/>
      <w:szCs w:val="20"/>
      <w:lang w:eastAsia="en-US"/>
    </w:rPr>
  </w:style>
  <w:style w:type="character" w:customStyle="1" w:styleId="Heading6Char">
    <w:name w:val="Heading 6 Char"/>
    <w:basedOn w:val="DefaultParagraphFont"/>
    <w:link w:val="Heading6"/>
    <w:rsid w:val="006A0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4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4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419"/>
    <w:rPr>
      <w:rFonts w:ascii="Courier New" w:eastAsia="Times New Roman" w:hAnsi="Courier New" w:cs="Times New Roman"/>
      <w:i/>
      <w:szCs w:val="20"/>
      <w:lang w:eastAsia="en-US"/>
    </w:rPr>
  </w:style>
  <w:style w:type="paragraph" w:customStyle="1" w:styleId="HeadingBase">
    <w:name w:val="Heading Base"/>
    <w:rsid w:val="006A0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419"/>
    <w:pPr>
      <w:tabs>
        <w:tab w:val="right" w:leader="dot" w:pos="9072"/>
      </w:tabs>
      <w:ind w:left="567"/>
    </w:pPr>
    <w:rPr>
      <w:szCs w:val="22"/>
    </w:rPr>
  </w:style>
  <w:style w:type="paragraph" w:customStyle="1" w:styleId="TOCBase">
    <w:name w:val="TOC Base"/>
    <w:rsid w:val="006A0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419"/>
    <w:pPr>
      <w:tabs>
        <w:tab w:val="right" w:leader="dot" w:pos="9072"/>
      </w:tabs>
      <w:spacing w:before="40" w:after="40"/>
      <w:ind w:left="284"/>
    </w:pPr>
    <w:rPr>
      <w:rFonts w:ascii="Times New Roman" w:hAnsi="Times New Roman"/>
    </w:rPr>
  </w:style>
  <w:style w:type="paragraph" w:styleId="TOC1">
    <w:name w:val="toc 1"/>
    <w:basedOn w:val="TOCBase"/>
    <w:next w:val="Normal"/>
    <w:rsid w:val="006A04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0419"/>
    <w:pPr>
      <w:spacing w:before="5040"/>
      <w:jc w:val="center"/>
    </w:pPr>
    <w:rPr>
      <w:sz w:val="48"/>
      <w:szCs w:val="72"/>
      <w:lang w:val="en-US"/>
    </w:rPr>
  </w:style>
  <w:style w:type="character" w:customStyle="1" w:styleId="TitleChar">
    <w:name w:val="Title Char"/>
    <w:basedOn w:val="DefaultParagraphFont"/>
    <w:link w:val="Title"/>
    <w:rsid w:val="006A0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419"/>
    <w:pPr>
      <w:tabs>
        <w:tab w:val="left" w:pos="3600"/>
        <w:tab w:val="left" w:pos="3958"/>
      </w:tabs>
    </w:pPr>
  </w:style>
  <w:style w:type="paragraph" w:styleId="List">
    <w:name w:val="List"/>
    <w:basedOn w:val="BodyText"/>
    <w:next w:val="BodyText"/>
    <w:rsid w:val="006A0419"/>
    <w:pPr>
      <w:tabs>
        <w:tab w:val="left" w:pos="340"/>
      </w:tabs>
      <w:spacing w:before="60" w:after="60"/>
      <w:ind w:left="340" w:hanging="340"/>
    </w:pPr>
  </w:style>
  <w:style w:type="paragraph" w:customStyle="1" w:styleId="Note">
    <w:name w:val="Note"/>
    <w:basedOn w:val="BodyText"/>
    <w:rsid w:val="006A0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419"/>
    <w:pPr>
      <w:framePr w:wrap="auto" w:hAnchor="text" w:y="6049"/>
    </w:pPr>
    <w:rPr>
      <w:color w:val="000000"/>
      <w:sz w:val="40"/>
    </w:rPr>
  </w:style>
  <w:style w:type="paragraph" w:customStyle="1" w:styleId="TOCTitle">
    <w:name w:val="TOCTitle"/>
    <w:basedOn w:val="Heading1"/>
    <w:rsid w:val="006A0419"/>
    <w:pPr>
      <w:spacing w:after="240"/>
      <w:jc w:val="center"/>
      <w:outlineLvl w:val="9"/>
    </w:pPr>
    <w:rPr>
      <w:caps/>
    </w:rPr>
  </w:style>
  <w:style w:type="paragraph" w:customStyle="1" w:styleId="Version">
    <w:name w:val="Version"/>
    <w:rsid w:val="006A0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419"/>
    <w:pPr>
      <w:keepNext w:val="0"/>
      <w:tabs>
        <w:tab w:val="right" w:pos="4176"/>
      </w:tabs>
      <w:ind w:left="198" w:hanging="198"/>
    </w:pPr>
    <w:rPr>
      <w:rFonts w:ascii="Garamond" w:hAnsi="Garamond"/>
    </w:rPr>
  </w:style>
  <w:style w:type="paragraph" w:styleId="IndexHeading">
    <w:name w:val="index heading"/>
    <w:basedOn w:val="Normal"/>
    <w:next w:val="Index1"/>
    <w:semiHidden/>
    <w:rsid w:val="006A0419"/>
    <w:pPr>
      <w:spacing w:before="120" w:after="120"/>
    </w:pPr>
    <w:rPr>
      <w:rFonts w:ascii="Arial" w:hAnsi="Arial"/>
      <w:b/>
      <w:color w:val="918585"/>
      <w:sz w:val="24"/>
    </w:rPr>
  </w:style>
  <w:style w:type="paragraph" w:styleId="Header">
    <w:name w:val="header"/>
    <w:basedOn w:val="Normal"/>
    <w:link w:val="HeaderChar"/>
    <w:rsid w:val="006A0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419"/>
    <w:rPr>
      <w:rFonts w:ascii="Times New Roman" w:eastAsia="Times New Roman" w:hAnsi="Times New Roman" w:cs="Times New Roman"/>
      <w:sz w:val="16"/>
      <w:szCs w:val="20"/>
      <w:lang w:val="en-GB" w:eastAsia="en-US"/>
    </w:rPr>
  </w:style>
  <w:style w:type="paragraph" w:customStyle="1" w:styleId="Chapter">
    <w:name w:val="Chapter"/>
    <w:basedOn w:val="Normal"/>
    <w:rsid w:val="006A0419"/>
    <w:pPr>
      <w:spacing w:before="240"/>
    </w:pPr>
    <w:rPr>
      <w:rFonts w:ascii="Times New Roman" w:hAnsi="Times New Roman"/>
      <w:smallCaps/>
      <w:spacing w:val="80"/>
      <w:sz w:val="28"/>
    </w:rPr>
  </w:style>
  <w:style w:type="paragraph" w:customStyle="1" w:styleId="InChapter">
    <w:name w:val="InChapter"/>
    <w:basedOn w:val="Heading3"/>
    <w:rsid w:val="006A0419"/>
    <w:pPr>
      <w:spacing w:after="240"/>
      <w:outlineLvl w:val="9"/>
    </w:pPr>
    <w:rPr>
      <w:noProof/>
    </w:rPr>
  </w:style>
  <w:style w:type="paragraph" w:styleId="Index2">
    <w:name w:val="index 2"/>
    <w:basedOn w:val="Normal"/>
    <w:next w:val="Normal"/>
    <w:semiHidden/>
    <w:rsid w:val="006A0419"/>
    <w:pPr>
      <w:tabs>
        <w:tab w:val="right" w:pos="4176"/>
      </w:tabs>
      <w:ind w:left="568" w:hanging="284"/>
    </w:pPr>
    <w:rPr>
      <w:rFonts w:ascii="Garamond" w:hAnsi="Garamond"/>
    </w:rPr>
  </w:style>
  <w:style w:type="paragraph" w:customStyle="1" w:styleId="Byline">
    <w:name w:val="Byline"/>
    <w:rsid w:val="006A0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419"/>
    <w:pPr>
      <w:tabs>
        <w:tab w:val="clear" w:pos="3600"/>
        <w:tab w:val="clear" w:pos="3958"/>
      </w:tabs>
      <w:jc w:val="right"/>
    </w:pPr>
  </w:style>
  <w:style w:type="paragraph" w:styleId="Caption">
    <w:name w:val="caption"/>
    <w:basedOn w:val="BodyText"/>
    <w:next w:val="Normal"/>
    <w:qFormat/>
    <w:rsid w:val="006A0419"/>
    <w:pPr>
      <w:framePr w:w="2268" w:hSpace="181" w:vSpace="181" w:wrap="around" w:vAnchor="text" w:hAnchor="page" w:x="1135" w:y="285" w:anchorLock="1"/>
    </w:pPr>
    <w:rPr>
      <w:i/>
    </w:rPr>
  </w:style>
  <w:style w:type="paragraph" w:customStyle="1" w:styleId="MiniTOCTitle">
    <w:name w:val="MiniTOCTitle"/>
    <w:basedOn w:val="Heading4"/>
    <w:rsid w:val="006A0419"/>
    <w:pPr>
      <w:spacing w:before="240"/>
      <w:outlineLvl w:val="9"/>
    </w:pPr>
    <w:rPr>
      <w:noProof/>
      <w:sz w:val="24"/>
    </w:rPr>
  </w:style>
  <w:style w:type="paragraph" w:customStyle="1" w:styleId="MiniTOCItem">
    <w:name w:val="MiniTOCItem"/>
    <w:basedOn w:val="ListBullet"/>
    <w:rsid w:val="006A0419"/>
    <w:pPr>
      <w:numPr>
        <w:numId w:val="0"/>
      </w:numPr>
      <w:tabs>
        <w:tab w:val="right" w:leader="dot" w:pos="6521"/>
      </w:tabs>
      <w:spacing w:before="0" w:after="0"/>
    </w:pPr>
  </w:style>
  <w:style w:type="paragraph" w:customStyle="1" w:styleId="TOFTitle">
    <w:name w:val="TOFTitle"/>
    <w:basedOn w:val="TOCTitle"/>
    <w:rsid w:val="006A0419"/>
  </w:style>
  <w:style w:type="paragraph" w:styleId="TableofFigures">
    <w:name w:val="table of figures"/>
    <w:basedOn w:val="Normal"/>
    <w:next w:val="Normal"/>
    <w:semiHidden/>
    <w:rsid w:val="006A0419"/>
    <w:pPr>
      <w:tabs>
        <w:tab w:val="right" w:leader="dot" w:pos="9072"/>
      </w:tabs>
      <w:ind w:left="970" w:hanging="403"/>
    </w:pPr>
    <w:rPr>
      <w:rFonts w:ascii="Times New Roman" w:hAnsi="Times New Roman"/>
      <w:b/>
    </w:rPr>
  </w:style>
  <w:style w:type="paragraph" w:styleId="ListNumber">
    <w:name w:val="List Number"/>
    <w:basedOn w:val="List"/>
    <w:rsid w:val="006A0419"/>
    <w:pPr>
      <w:numPr>
        <w:numId w:val="11"/>
      </w:numPr>
    </w:pPr>
  </w:style>
  <w:style w:type="character" w:customStyle="1" w:styleId="WingdingSymbols">
    <w:name w:val="Wingding Symbols"/>
    <w:rsid w:val="006A0419"/>
    <w:rPr>
      <w:rFonts w:ascii="Wingdings" w:hAnsi="Wingdings"/>
    </w:rPr>
  </w:style>
  <w:style w:type="paragraph" w:customStyle="1" w:styleId="TableHeading">
    <w:name w:val="Table Heading"/>
    <w:basedOn w:val="HeadingBase"/>
    <w:rsid w:val="006A0419"/>
    <w:pPr>
      <w:keepLines/>
      <w:pBdr>
        <w:bottom w:val="single" w:sz="6" w:space="1" w:color="918585"/>
      </w:pBdr>
      <w:spacing w:before="240"/>
    </w:pPr>
  </w:style>
  <w:style w:type="character" w:customStyle="1" w:styleId="HotSpot">
    <w:name w:val="HotSpot"/>
    <w:rsid w:val="006A0419"/>
    <w:rPr>
      <w:color w:val="0033CC"/>
      <w:u w:val="none"/>
    </w:rPr>
  </w:style>
  <w:style w:type="paragraph" w:customStyle="1" w:styleId="BodyTextRight">
    <w:name w:val="Body Text Right"/>
    <w:basedOn w:val="BodyText"/>
    <w:rsid w:val="006A0419"/>
    <w:pPr>
      <w:spacing w:before="0" w:after="0"/>
      <w:jc w:val="right"/>
    </w:pPr>
  </w:style>
  <w:style w:type="paragraph" w:styleId="Index3">
    <w:name w:val="index 3"/>
    <w:basedOn w:val="ListNumber2"/>
    <w:next w:val="Normal"/>
    <w:semiHidden/>
    <w:rsid w:val="006A0419"/>
    <w:pPr>
      <w:numPr>
        <w:numId w:val="0"/>
      </w:numPr>
      <w:tabs>
        <w:tab w:val="right" w:leader="dot" w:pos="4176"/>
      </w:tabs>
    </w:pPr>
  </w:style>
  <w:style w:type="paragraph" w:styleId="ListNumber2">
    <w:name w:val="List Number 2"/>
    <w:basedOn w:val="List2"/>
    <w:rsid w:val="006A0419"/>
    <w:pPr>
      <w:numPr>
        <w:numId w:val="10"/>
      </w:numPr>
      <w:tabs>
        <w:tab w:val="clear" w:pos="1060"/>
      </w:tabs>
    </w:pPr>
  </w:style>
  <w:style w:type="paragraph" w:customStyle="1" w:styleId="MarginNote">
    <w:name w:val="Margin Note"/>
    <w:basedOn w:val="BodyText"/>
    <w:rsid w:val="006A0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4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419"/>
    <w:rPr>
      <w:sz w:val="32"/>
    </w:rPr>
  </w:style>
  <w:style w:type="paragraph" w:customStyle="1" w:styleId="HeadingProcedure">
    <w:name w:val="Heading Procedure"/>
    <w:basedOn w:val="HeadingBase"/>
    <w:next w:val="Normal"/>
    <w:rsid w:val="006A0419"/>
    <w:pPr>
      <w:tabs>
        <w:tab w:val="left" w:pos="0"/>
      </w:tabs>
      <w:spacing w:before="120" w:after="60"/>
    </w:pPr>
    <w:rPr>
      <w:i/>
      <w:color w:val="918585"/>
      <w:sz w:val="22"/>
    </w:rPr>
  </w:style>
  <w:style w:type="paragraph" w:customStyle="1" w:styleId="TableBodyText">
    <w:name w:val="Table Body Text"/>
    <w:basedOn w:val="BodyText"/>
    <w:rsid w:val="006A0419"/>
    <w:pPr>
      <w:spacing w:before="60" w:after="60"/>
    </w:pPr>
  </w:style>
  <w:style w:type="paragraph" w:styleId="ListContinue">
    <w:name w:val="List Continue"/>
    <w:basedOn w:val="List"/>
    <w:rsid w:val="006A0419"/>
    <w:pPr>
      <w:ind w:firstLine="0"/>
    </w:pPr>
  </w:style>
  <w:style w:type="paragraph" w:customStyle="1" w:styleId="ListNote">
    <w:name w:val="List Note"/>
    <w:basedOn w:val="List"/>
    <w:rsid w:val="006A0419"/>
    <w:pPr>
      <w:pBdr>
        <w:top w:val="single" w:sz="6" w:space="2" w:color="918585"/>
        <w:bottom w:val="single" w:sz="6" w:space="2" w:color="918585"/>
      </w:pBdr>
      <w:tabs>
        <w:tab w:val="left" w:pos="1021"/>
      </w:tabs>
      <w:ind w:firstLine="0"/>
    </w:pPr>
  </w:style>
  <w:style w:type="paragraph" w:customStyle="1" w:styleId="Warning">
    <w:name w:val="Warning"/>
    <w:basedOn w:val="BodyText"/>
    <w:rsid w:val="006A0419"/>
    <w:pPr>
      <w:shd w:val="clear" w:color="auto" w:fill="D9D9D9"/>
      <w:tabs>
        <w:tab w:val="left" w:pos="992"/>
      </w:tabs>
      <w:ind w:left="119" w:right="119"/>
    </w:pPr>
    <w:rPr>
      <w:sz w:val="20"/>
    </w:rPr>
  </w:style>
  <w:style w:type="paragraph" w:customStyle="1" w:styleId="MarginIcons">
    <w:name w:val="Margin Icons"/>
    <w:basedOn w:val="BodyText"/>
    <w:rsid w:val="006A0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419"/>
    <w:rPr>
      <w:rFonts w:ascii="Courier New" w:hAnsi="Courier New"/>
    </w:rPr>
  </w:style>
  <w:style w:type="paragraph" w:customStyle="1" w:styleId="NoteBullet">
    <w:name w:val="Note Bullet"/>
    <w:basedOn w:val="Note"/>
    <w:rsid w:val="006A0419"/>
    <w:pPr>
      <w:tabs>
        <w:tab w:val="clear" w:pos="680"/>
      </w:tabs>
      <w:spacing w:before="60" w:after="60"/>
    </w:pPr>
  </w:style>
  <w:style w:type="paragraph" w:customStyle="1" w:styleId="SubHeading2">
    <w:name w:val="SubHeading2"/>
    <w:basedOn w:val="HeadingBase"/>
    <w:rsid w:val="006A0419"/>
    <w:pPr>
      <w:spacing w:before="240" w:after="60"/>
    </w:pPr>
    <w:rPr>
      <w:sz w:val="20"/>
    </w:rPr>
  </w:style>
  <w:style w:type="paragraph" w:customStyle="1" w:styleId="SubHeading1">
    <w:name w:val="SubHeading1"/>
    <w:basedOn w:val="HeadingBase"/>
    <w:rsid w:val="006A0419"/>
    <w:pPr>
      <w:spacing w:before="240" w:after="60"/>
    </w:pPr>
    <w:rPr>
      <w:color w:val="918585"/>
      <w:sz w:val="22"/>
    </w:rPr>
  </w:style>
  <w:style w:type="paragraph" w:customStyle="1" w:styleId="SideHeading">
    <w:name w:val="Side Heading"/>
    <w:basedOn w:val="HeadingBase"/>
    <w:rsid w:val="006A0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419"/>
    <w:pPr>
      <w:numPr>
        <w:numId w:val="12"/>
      </w:numPr>
    </w:pPr>
  </w:style>
  <w:style w:type="paragraph" w:styleId="PlainText">
    <w:name w:val="Plain Text"/>
    <w:basedOn w:val="Normal"/>
    <w:link w:val="PlainTextChar"/>
    <w:rsid w:val="006A0419"/>
    <w:rPr>
      <w:sz w:val="20"/>
    </w:rPr>
  </w:style>
  <w:style w:type="character" w:customStyle="1" w:styleId="PlainTextChar">
    <w:name w:val="Plain Text Char"/>
    <w:basedOn w:val="DefaultParagraphFont"/>
    <w:link w:val="PlainText"/>
    <w:rsid w:val="006A0419"/>
    <w:rPr>
      <w:rFonts w:ascii="Courier New" w:eastAsia="Times New Roman" w:hAnsi="Courier New" w:cs="Times New Roman"/>
      <w:sz w:val="20"/>
      <w:szCs w:val="20"/>
      <w:lang w:eastAsia="en-US"/>
    </w:rPr>
  </w:style>
  <w:style w:type="character" w:customStyle="1" w:styleId="MenuOption">
    <w:name w:val="Menu Option"/>
    <w:basedOn w:val="DefaultParagraphFont"/>
    <w:rsid w:val="006A0419"/>
    <w:rPr>
      <w:b/>
      <w:smallCaps/>
    </w:rPr>
  </w:style>
  <w:style w:type="paragraph" w:customStyle="1" w:styleId="TableListNumber">
    <w:name w:val="Table List Number"/>
    <w:basedOn w:val="ListNumber"/>
    <w:rsid w:val="006A0419"/>
    <w:pPr>
      <w:numPr>
        <w:numId w:val="0"/>
      </w:numPr>
    </w:pPr>
  </w:style>
  <w:style w:type="paragraph" w:styleId="TOC4">
    <w:name w:val="toc 4"/>
    <w:basedOn w:val="TOCBase"/>
    <w:next w:val="Normal"/>
    <w:semiHidden/>
    <w:rsid w:val="006A0419"/>
    <w:pPr>
      <w:tabs>
        <w:tab w:val="right" w:leader="dot" w:pos="9071"/>
      </w:tabs>
      <w:ind w:left="1701"/>
    </w:pPr>
  </w:style>
  <w:style w:type="paragraph" w:customStyle="1" w:styleId="ListAlpha">
    <w:name w:val="List Alpha"/>
    <w:basedOn w:val="List"/>
    <w:rsid w:val="006A0419"/>
    <w:pPr>
      <w:numPr>
        <w:numId w:val="9"/>
      </w:numPr>
    </w:pPr>
  </w:style>
  <w:style w:type="paragraph" w:customStyle="1" w:styleId="ListAlpha2">
    <w:name w:val="List Alpha 2"/>
    <w:basedOn w:val="List2"/>
    <w:rsid w:val="006A0419"/>
    <w:pPr>
      <w:numPr>
        <w:numId w:val="8"/>
      </w:numPr>
    </w:pPr>
  </w:style>
  <w:style w:type="paragraph" w:styleId="List2">
    <w:name w:val="List 2"/>
    <w:basedOn w:val="BodyText"/>
    <w:rsid w:val="006A0419"/>
    <w:pPr>
      <w:tabs>
        <w:tab w:val="left" w:pos="680"/>
      </w:tabs>
      <w:spacing w:before="60" w:after="60"/>
      <w:ind w:left="680" w:hanging="340"/>
    </w:pPr>
  </w:style>
  <w:style w:type="paragraph" w:styleId="List3">
    <w:name w:val="List 3"/>
    <w:basedOn w:val="BodyText"/>
    <w:rsid w:val="006A0419"/>
    <w:pPr>
      <w:tabs>
        <w:tab w:val="left" w:pos="1021"/>
      </w:tabs>
      <w:spacing w:before="60" w:after="60"/>
      <w:ind w:left="1020" w:hanging="340"/>
    </w:pPr>
  </w:style>
  <w:style w:type="paragraph" w:styleId="List4">
    <w:name w:val="List 4"/>
    <w:basedOn w:val="BodyText"/>
    <w:rsid w:val="006A0419"/>
    <w:pPr>
      <w:tabs>
        <w:tab w:val="left" w:pos="1361"/>
      </w:tabs>
      <w:spacing w:before="60" w:after="60"/>
      <w:ind w:left="1361" w:hanging="340"/>
    </w:pPr>
  </w:style>
  <w:style w:type="paragraph" w:styleId="List5">
    <w:name w:val="List 5"/>
    <w:basedOn w:val="BodyText"/>
    <w:rsid w:val="006A0419"/>
    <w:pPr>
      <w:tabs>
        <w:tab w:val="left" w:pos="1701"/>
      </w:tabs>
      <w:spacing w:before="60" w:after="60"/>
      <w:ind w:left="1701" w:hanging="340"/>
    </w:pPr>
  </w:style>
  <w:style w:type="paragraph" w:styleId="ListBullet3">
    <w:name w:val="List Bullet 3"/>
    <w:basedOn w:val="List3"/>
    <w:rsid w:val="006A0419"/>
    <w:pPr>
      <w:numPr>
        <w:numId w:val="15"/>
      </w:numPr>
      <w:tabs>
        <w:tab w:val="clear" w:pos="1021"/>
      </w:tabs>
      <w:ind w:left="1037" w:hanging="357"/>
    </w:pPr>
  </w:style>
  <w:style w:type="paragraph" w:styleId="ListBullet4">
    <w:name w:val="List Bullet 4"/>
    <w:basedOn w:val="List4"/>
    <w:rsid w:val="006A0419"/>
    <w:pPr>
      <w:numPr>
        <w:numId w:val="3"/>
      </w:numPr>
    </w:pPr>
  </w:style>
  <w:style w:type="paragraph" w:styleId="ListBullet5">
    <w:name w:val="List Bullet 5"/>
    <w:basedOn w:val="List5"/>
    <w:rsid w:val="006A0419"/>
    <w:pPr>
      <w:numPr>
        <w:numId w:val="4"/>
      </w:numPr>
    </w:pPr>
  </w:style>
  <w:style w:type="paragraph" w:styleId="ListContinue2">
    <w:name w:val="List Continue 2"/>
    <w:basedOn w:val="List2"/>
    <w:rsid w:val="006A0419"/>
    <w:pPr>
      <w:ind w:firstLine="0"/>
    </w:pPr>
  </w:style>
  <w:style w:type="paragraph" w:styleId="ListContinue3">
    <w:name w:val="List Continue 3"/>
    <w:basedOn w:val="List3"/>
    <w:rsid w:val="006A0419"/>
    <w:pPr>
      <w:ind w:left="1021" w:firstLine="0"/>
    </w:pPr>
  </w:style>
  <w:style w:type="paragraph" w:styleId="ListContinue4">
    <w:name w:val="List Continue 4"/>
    <w:basedOn w:val="List4"/>
    <w:rsid w:val="006A0419"/>
    <w:pPr>
      <w:ind w:firstLine="0"/>
    </w:pPr>
  </w:style>
  <w:style w:type="paragraph" w:styleId="ListContinue5">
    <w:name w:val="List Continue 5"/>
    <w:basedOn w:val="List5"/>
    <w:rsid w:val="006A0419"/>
    <w:pPr>
      <w:ind w:firstLine="0"/>
    </w:pPr>
  </w:style>
  <w:style w:type="paragraph" w:styleId="ListNumber3">
    <w:name w:val="List Number 3"/>
    <w:basedOn w:val="List3"/>
    <w:rsid w:val="006A0419"/>
    <w:pPr>
      <w:numPr>
        <w:numId w:val="5"/>
      </w:numPr>
    </w:pPr>
  </w:style>
  <w:style w:type="paragraph" w:styleId="ListNumber4">
    <w:name w:val="List Number 4"/>
    <w:basedOn w:val="List4"/>
    <w:rsid w:val="006A0419"/>
    <w:pPr>
      <w:numPr>
        <w:numId w:val="6"/>
      </w:numPr>
    </w:pPr>
  </w:style>
  <w:style w:type="paragraph" w:styleId="ListNumber5">
    <w:name w:val="List Number 5"/>
    <w:basedOn w:val="List5"/>
    <w:rsid w:val="006A0419"/>
    <w:pPr>
      <w:numPr>
        <w:numId w:val="7"/>
      </w:numPr>
    </w:pPr>
  </w:style>
  <w:style w:type="paragraph" w:styleId="BlockText">
    <w:name w:val="Block Text"/>
    <w:basedOn w:val="Normal"/>
    <w:rsid w:val="006A0419"/>
    <w:pPr>
      <w:spacing w:after="120"/>
      <w:ind w:left="1440" w:right="1440"/>
    </w:pPr>
  </w:style>
  <w:style w:type="character" w:customStyle="1" w:styleId="Subscript">
    <w:name w:val="Subscript"/>
    <w:basedOn w:val="DefaultParagraphFont"/>
    <w:rsid w:val="006A0419"/>
    <w:rPr>
      <w:sz w:val="16"/>
      <w:vertAlign w:val="subscript"/>
    </w:rPr>
  </w:style>
  <w:style w:type="character" w:customStyle="1" w:styleId="Superscript">
    <w:name w:val="Superscript"/>
    <w:basedOn w:val="DefaultParagraphFont"/>
    <w:rsid w:val="006A0419"/>
    <w:rPr>
      <w:sz w:val="16"/>
      <w:vertAlign w:val="superscript"/>
    </w:rPr>
  </w:style>
  <w:style w:type="character" w:customStyle="1" w:styleId="Symbols">
    <w:name w:val="Symbols"/>
    <w:basedOn w:val="DefaultParagraphFont"/>
    <w:rsid w:val="006A0419"/>
    <w:rPr>
      <w:rFonts w:ascii="Symbol" w:hAnsi="Symbol"/>
    </w:rPr>
  </w:style>
  <w:style w:type="character" w:customStyle="1" w:styleId="MenuOptions">
    <w:name w:val="Menu Options"/>
    <w:basedOn w:val="DefaultParagraphFont"/>
    <w:rsid w:val="006A0419"/>
    <w:rPr>
      <w:rFonts w:ascii="Arial Narrow" w:hAnsi="Arial Narrow"/>
      <w:smallCaps/>
    </w:rPr>
  </w:style>
  <w:style w:type="character" w:customStyle="1" w:styleId="Buttons">
    <w:name w:val="Buttons"/>
    <w:basedOn w:val="DefaultParagraphFont"/>
    <w:rsid w:val="006A0419"/>
    <w:rPr>
      <w:b/>
    </w:rPr>
  </w:style>
  <w:style w:type="character" w:customStyle="1" w:styleId="Underlined">
    <w:name w:val="Underlined"/>
    <w:basedOn w:val="DefaultParagraphFont"/>
    <w:rsid w:val="006A0419"/>
    <w:rPr>
      <w:u w:val="single"/>
    </w:rPr>
  </w:style>
  <w:style w:type="paragraph" w:customStyle="1" w:styleId="TableBodyTextRight">
    <w:name w:val="Table Body Text Right"/>
    <w:basedOn w:val="TableBodyText"/>
    <w:rsid w:val="006A0419"/>
    <w:pPr>
      <w:widowControl w:val="0"/>
      <w:autoSpaceDE w:val="0"/>
      <w:autoSpaceDN w:val="0"/>
      <w:adjustRightInd w:val="0"/>
      <w:jc w:val="right"/>
    </w:pPr>
    <w:rPr>
      <w:rFonts w:cs="Arial"/>
      <w:szCs w:val="18"/>
    </w:rPr>
  </w:style>
  <w:style w:type="paragraph" w:customStyle="1" w:styleId="CopyrightText">
    <w:name w:val="Copyright Text"/>
    <w:basedOn w:val="BodyText"/>
    <w:rsid w:val="006A0419"/>
    <w:rPr>
      <w:sz w:val="18"/>
    </w:rPr>
  </w:style>
  <w:style w:type="paragraph" w:customStyle="1" w:styleId="BodySmallRight">
    <w:name w:val="Body Small Right"/>
    <w:basedOn w:val="BodyTextRight"/>
    <w:rsid w:val="006A0419"/>
    <w:rPr>
      <w:sz w:val="18"/>
      <w:szCs w:val="18"/>
    </w:rPr>
  </w:style>
  <w:style w:type="paragraph" w:customStyle="1" w:styleId="MarginEdition">
    <w:name w:val="Margin Edition"/>
    <w:basedOn w:val="MarginNote"/>
    <w:rsid w:val="006A0419"/>
    <w:pPr>
      <w:spacing w:before="0" w:after="0"/>
    </w:pPr>
    <w:rPr>
      <w:rFonts w:ascii="Times New Roman" w:hAnsi="Times New Roman"/>
      <w:color w:val="999999"/>
    </w:rPr>
  </w:style>
  <w:style w:type="paragraph" w:customStyle="1" w:styleId="Spacer">
    <w:name w:val="Spacer"/>
    <w:basedOn w:val="Normal"/>
    <w:rsid w:val="006A0419"/>
    <w:rPr>
      <w:sz w:val="2"/>
      <w:szCs w:val="2"/>
    </w:rPr>
  </w:style>
  <w:style w:type="character" w:customStyle="1" w:styleId="Small">
    <w:name w:val="Small"/>
    <w:basedOn w:val="DefaultParagraphFont"/>
    <w:rsid w:val="006A0419"/>
    <w:rPr>
      <w:sz w:val="16"/>
    </w:rPr>
  </w:style>
  <w:style w:type="paragraph" w:customStyle="1" w:styleId="WideTable">
    <w:name w:val="Wide Table"/>
    <w:basedOn w:val="Normal"/>
    <w:rsid w:val="006A0419"/>
    <w:pPr>
      <w:ind w:left="-1418"/>
    </w:pPr>
    <w:rPr>
      <w:sz w:val="2"/>
      <w:szCs w:val="2"/>
    </w:rPr>
  </w:style>
  <w:style w:type="character" w:styleId="PageNumber">
    <w:name w:val="page number"/>
    <w:basedOn w:val="DefaultParagraphFont"/>
    <w:rsid w:val="006A0419"/>
  </w:style>
  <w:style w:type="paragraph" w:styleId="Quote">
    <w:name w:val="Quote"/>
    <w:basedOn w:val="Heading1"/>
    <w:link w:val="QuoteChar"/>
    <w:qFormat/>
    <w:rsid w:val="006A0419"/>
    <w:rPr>
      <w:b w:val="0"/>
      <w:sz w:val="72"/>
      <w:szCs w:val="72"/>
      <w:lang w:val="en-NZ"/>
    </w:rPr>
  </w:style>
  <w:style w:type="character" w:customStyle="1" w:styleId="QuoteChar">
    <w:name w:val="Quote Char"/>
    <w:basedOn w:val="DefaultParagraphFont"/>
    <w:link w:val="Quote"/>
    <w:rsid w:val="006A0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419"/>
    <w:pPr>
      <w:pageBreakBefore/>
    </w:pPr>
  </w:style>
  <w:style w:type="paragraph" w:customStyle="1" w:styleId="Border">
    <w:name w:val="Border"/>
    <w:basedOn w:val="Normal"/>
    <w:qFormat/>
    <w:rsid w:val="006A0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419"/>
    <w:rPr>
      <w:b/>
      <w:bCs/>
      <w:i/>
      <w:iCs/>
      <w:color w:val="auto"/>
    </w:rPr>
  </w:style>
  <w:style w:type="paragraph" w:styleId="IntenseQuote">
    <w:name w:val="Intense Quote"/>
    <w:basedOn w:val="Normal"/>
    <w:next w:val="Normal"/>
    <w:link w:val="IntenseQuoteChar"/>
    <w:uiPriority w:val="30"/>
    <w:qFormat/>
    <w:rsid w:val="006A0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4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419"/>
    <w:rPr>
      <w:smallCaps/>
      <w:color w:val="auto"/>
      <w:u w:val="single"/>
    </w:rPr>
  </w:style>
  <w:style w:type="character" w:styleId="IntenseReference">
    <w:name w:val="Intense Reference"/>
    <w:basedOn w:val="DefaultParagraphFont"/>
    <w:uiPriority w:val="32"/>
    <w:qFormat/>
    <w:rsid w:val="006A0419"/>
    <w:rPr>
      <w:b/>
      <w:bCs/>
      <w:smallCaps/>
      <w:color w:val="auto"/>
      <w:spacing w:val="5"/>
      <w:u w:val="single"/>
    </w:rPr>
  </w:style>
  <w:style w:type="paragraph" w:customStyle="1" w:styleId="2ColumnHeading">
    <w:name w:val="2Column Heading"/>
    <w:basedOn w:val="BodyText"/>
    <w:qFormat/>
    <w:rsid w:val="006A0419"/>
    <w:pPr>
      <w:spacing w:after="60"/>
      <w:ind w:left="-2268"/>
    </w:pPr>
    <w:rPr>
      <w:b/>
    </w:rPr>
  </w:style>
  <w:style w:type="paragraph" w:customStyle="1" w:styleId="Heading1TOC">
    <w:name w:val="Heading1 TOC"/>
    <w:basedOn w:val="Normal"/>
    <w:qFormat/>
    <w:rsid w:val="006A0419"/>
    <w:pPr>
      <w:spacing w:before="240" w:after="120"/>
    </w:pPr>
    <w:rPr>
      <w:rFonts w:ascii="Times New Roman" w:hAnsi="Times New Roman"/>
      <w:b/>
      <w:sz w:val="32"/>
    </w:rPr>
  </w:style>
  <w:style w:type="paragraph" w:customStyle="1" w:styleId="Heading2TOC">
    <w:name w:val="Heading2 TOC"/>
    <w:basedOn w:val="Normal"/>
    <w:qFormat/>
    <w:rsid w:val="006A0419"/>
    <w:pPr>
      <w:spacing w:before="240" w:after="60"/>
    </w:pPr>
    <w:rPr>
      <w:rFonts w:ascii="Times New Roman" w:hAnsi="Times New Roman"/>
      <w:b/>
      <w:sz w:val="28"/>
    </w:rPr>
  </w:style>
  <w:style w:type="character" w:customStyle="1" w:styleId="Underline">
    <w:name w:val="Underline"/>
    <w:basedOn w:val="DefaultParagraphFont"/>
    <w:qFormat/>
    <w:rsid w:val="006A0419"/>
    <w:rPr>
      <w:u w:val="single"/>
    </w:rPr>
  </w:style>
  <w:style w:type="character" w:customStyle="1" w:styleId="BoldandItalics">
    <w:name w:val="Bold and Italics"/>
    <w:qFormat/>
    <w:rsid w:val="006A0419"/>
    <w:rPr>
      <w:b/>
      <w:i/>
      <w:u w:val="none"/>
    </w:rPr>
  </w:style>
  <w:style w:type="paragraph" w:styleId="BalloonText">
    <w:name w:val="Balloon Text"/>
    <w:basedOn w:val="Normal"/>
    <w:link w:val="BalloonTextChar"/>
    <w:rsid w:val="006A0419"/>
    <w:rPr>
      <w:rFonts w:ascii="Tahoma" w:hAnsi="Tahoma" w:cs="Tahoma"/>
      <w:sz w:val="16"/>
      <w:szCs w:val="16"/>
    </w:rPr>
  </w:style>
  <w:style w:type="character" w:customStyle="1" w:styleId="BalloonTextChar">
    <w:name w:val="Balloon Text Char"/>
    <w:basedOn w:val="DefaultParagraphFont"/>
    <w:link w:val="BalloonText"/>
    <w:rsid w:val="006A04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4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04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419"/>
    <w:rPr>
      <w:b/>
      <w:color w:val="660033"/>
      <w:spacing w:val="0"/>
    </w:rPr>
  </w:style>
  <w:style w:type="paragraph" w:customStyle="1" w:styleId="Nameditemlist">
    <w:name w:val="Named item list"/>
    <w:basedOn w:val="BodyText"/>
    <w:qFormat/>
    <w:rsid w:val="006A04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4015</Words>
  <Characters>24103</Characters>
  <Application>Microsoft Office Word</Application>
  <DocSecurity>0</DocSecurity>
  <Lines>1367</Lines>
  <Paragraphs>582</Paragraphs>
  <ScaleCrop>false</ScaleCrop>
  <Company>Author-it Software Corporation Ltd.</Company>
  <LinksUpToDate>false</LinksUpToDate>
  <CharactersWithSpaces>27564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TDMMR5807A MANAGE THE OPERATION, MONITORING AND EVALUATION OF THE PERFORMANCE OF STEAM PROPULSION PLANT ON VESSELS OVER 750 KW PROPULSION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2012-10-11T20:59:00Z</dcterms:created>
  <dcterms:modified xsi:type="dcterms:W3CDTF">2012-10-11T20:59:00Z</dcterms:modified>
</cp:coreProperties>
</file>