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2809" w:rsidP="00422809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TDMMR4507B PROVIDE SUPPORT IN COMPLETING CARGO AND BUNKERING OPERATIONS</w:t>
      </w:r>
      <w:r>
        <w:fldChar w:fldCharType="end"/>
      </w:r>
    </w:p>
    <w:p w:rsidR="00422809" w:rsidP="00422809">
      <w:pPr>
        <w:pStyle w:val="Version"/>
        <w:sectPr w:rsidSect="003B00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3B00BA" w:rsidP="003B00BA">
      <w:pPr>
        <w:pStyle w:val="SuperHeading"/>
      </w:pPr>
      <w:r w:rsidRPr="003B00BA">
        <w:t>TDMMR4507B PROVIDE SUPPORT IN COMPLETING CARGO AND BUNKERING OPERATIONS</w:t>
      </w:r>
    </w:p>
    <w:p w:rsidR="00000000" w:rsidRPr="003B00BA" w:rsidP="003B00BA">
      <w:pPr>
        <w:pStyle w:val="SuperHeading"/>
      </w:pPr>
    </w:p>
    <w:p w:rsidR="00000000" w:rsidRPr="003B00BA" w:rsidP="003B00BA">
      <w:pPr>
        <w:pStyle w:val="Heading1"/>
      </w:pPr>
      <w:bookmarkStart w:id="1" w:name="O_152103"/>
      <w:bookmarkEnd w:id="1"/>
      <w:r w:rsidRPr="003B00BA">
        <w:t>Modification History</w:t>
      </w:r>
    </w:p>
    <w:p w:rsidR="00000000" w:rsidRPr="003B00BA" w:rsidP="003B00BA">
      <w:pPr>
        <w:pStyle w:val="BodyText"/>
      </w:pPr>
      <w:r w:rsidRPr="003B00BA">
        <w:t>Not applicable.</w:t>
      </w:r>
    </w:p>
    <w:p w:rsidR="00000000" w:rsidRPr="003B00BA" w:rsidP="003B00BA">
      <w:pPr>
        <w:pStyle w:val="AllowPageBreak"/>
      </w:pPr>
    </w:p>
    <w:p w:rsidR="00000000" w:rsidRPr="003B00BA" w:rsidP="003B00BA">
      <w:pPr>
        <w:pStyle w:val="Heading1"/>
      </w:pPr>
      <w:bookmarkStart w:id="2" w:name="O_152104"/>
      <w:bookmarkEnd w:id="2"/>
      <w:r w:rsidRPr="003B00BA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0BA" w:rsidP="003B00BA">
            <w:pPr>
              <w:pStyle w:val="BodyText"/>
            </w:pPr>
            <w:r w:rsidRPr="003B00BA">
              <w:t>UNIT DE</w:t>
            </w:r>
            <w:r w:rsidRPr="003B00BA">
              <w:t>SCRIPTOR:</w:t>
            </w:r>
          </w:p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rPr>
                <w:rStyle w:val="SpecialBold"/>
              </w:rPr>
              <w:t>This unit involves the skills and knowledge required of an Integrated Rating to provide support to the responsible officer in the completion of a range of cargo operations on board a commercial vessel</w:t>
            </w:r>
            <w:r w:rsidRPr="003B00BA">
              <w:t xml:space="preserve">, </w:t>
            </w:r>
            <w:r w:rsidRPr="003B00BA">
              <w:rPr>
                <w:rStyle w:val="SpecialBold"/>
              </w:rPr>
              <w:t>including carrying out hatch cover operation</w:t>
            </w:r>
            <w:r w:rsidRPr="003B00BA">
              <w:rPr>
                <w:rStyle w:val="SpecialBold"/>
              </w:rPr>
              <w:t>s</w:t>
            </w:r>
            <w:r w:rsidRPr="003B00BA">
              <w:t xml:space="preserve">, </w:t>
            </w:r>
            <w:r w:rsidRPr="003B00BA">
              <w:rPr>
                <w:rStyle w:val="SpecialBold"/>
              </w:rPr>
              <w:t>cleaning and preparing cargo spaces</w:t>
            </w:r>
            <w:r w:rsidRPr="003B00BA">
              <w:t xml:space="preserve">, </w:t>
            </w:r>
            <w:r w:rsidRPr="003B00BA">
              <w:rPr>
                <w:rStyle w:val="SpecialBold"/>
              </w:rPr>
              <w:t>lashing cargo</w:t>
            </w:r>
            <w:r w:rsidRPr="003B00BA">
              <w:t xml:space="preserve">, </w:t>
            </w:r>
            <w:r w:rsidRPr="003B00BA">
              <w:rPr>
                <w:rStyle w:val="SpecialBold"/>
              </w:rPr>
              <w:t>assisting in tanker cargo operations</w:t>
            </w:r>
            <w:r w:rsidRPr="003B00BA">
              <w:t xml:space="preserve">, </w:t>
            </w:r>
            <w:r w:rsidRPr="003B00BA">
              <w:rPr>
                <w:rStyle w:val="SpecialBold"/>
              </w:rPr>
              <w:t>and assisting in routine bunkering operations</w:t>
            </w:r>
            <w:r w:rsidRPr="003B00BA">
              <w:t>.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0BA" w:rsidP="003B00BA">
            <w:pPr>
              <w:pStyle w:val="BodyText"/>
            </w:pPr>
          </w:p>
        </w:tc>
      </w:tr>
    </w:tbl>
    <w:p w:rsidR="00000000" w:rsidRPr="003B00BA" w:rsidP="003B00BA">
      <w:pPr>
        <w:pStyle w:val="BodyText"/>
      </w:pPr>
    </w:p>
    <w:p w:rsidR="00000000" w:rsidRPr="003B00BA" w:rsidP="003B00BA">
      <w:pPr>
        <w:pStyle w:val="AllowPageBreak"/>
      </w:pPr>
    </w:p>
    <w:p w:rsidR="00000000" w:rsidRPr="003B00BA" w:rsidP="003B00BA">
      <w:pPr>
        <w:pStyle w:val="Heading1"/>
      </w:pPr>
      <w:bookmarkStart w:id="3" w:name="O_152105"/>
      <w:bookmarkEnd w:id="3"/>
      <w:r w:rsidRPr="003B00BA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rPr>
                <w:rStyle w:val="SpecialBold"/>
              </w:rPr>
              <w:t>Application of the unit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0BA" w:rsidP="003B00BA">
            <w:pPr>
              <w:pStyle w:val="BodyText"/>
            </w:pPr>
            <w:r w:rsidRPr="003B00BA">
              <w:t>The unit has application in the qualification for an Integrated Rating, i.e. Certificate III in Transport&amp;Distribution(Maritime Operations - Integrated Rating).</w:t>
            </w:r>
          </w:p>
        </w:tc>
      </w:tr>
    </w:tbl>
    <w:p w:rsidR="00000000" w:rsidRPr="003B00BA" w:rsidP="003B00BA">
      <w:pPr>
        <w:pStyle w:val="BodyText"/>
      </w:pPr>
    </w:p>
    <w:p w:rsidR="00000000" w:rsidRPr="003B00BA" w:rsidP="003B00BA">
      <w:pPr>
        <w:pStyle w:val="AllowPageBreak"/>
      </w:pPr>
    </w:p>
    <w:p w:rsidR="00000000" w:rsidRPr="003B00BA" w:rsidP="003B00BA">
      <w:pPr>
        <w:pStyle w:val="Heading1"/>
      </w:pPr>
      <w:bookmarkStart w:id="4" w:name="O_152106"/>
      <w:bookmarkEnd w:id="4"/>
      <w:r w:rsidRPr="003B00BA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rPr>
                <w:rStyle w:val="SpecialBold"/>
              </w:rPr>
              <w:t>Licensing</w:t>
            </w:r>
            <w:r w:rsidRPr="003B00BA">
              <w:t>/</w:t>
            </w:r>
            <w:r w:rsidRPr="003B00BA">
              <w:rPr>
                <w:rStyle w:val="SpecialBold"/>
              </w:rPr>
              <w:t>legislative requirements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0BA" w:rsidP="003B00BA">
            <w:pPr>
              <w:pStyle w:val="BodyText"/>
            </w:pPr>
            <w:r w:rsidRPr="003B00BA">
              <w:t>The unit is consistent with the relevant sections of STCW 95 and Marine Orders under the Australian Navigation Act 1912, describing the specific requirements for Integrated Ratings.</w:t>
            </w:r>
          </w:p>
        </w:tc>
      </w:tr>
    </w:tbl>
    <w:p w:rsidR="00000000" w:rsidRPr="003B00BA" w:rsidP="003B00BA">
      <w:pPr>
        <w:pStyle w:val="BodyText"/>
      </w:pPr>
    </w:p>
    <w:p w:rsidR="00000000" w:rsidRPr="003B00BA" w:rsidP="003B00BA">
      <w:pPr>
        <w:pStyle w:val="AllowPageBreak"/>
      </w:pPr>
    </w:p>
    <w:p w:rsidR="00000000" w:rsidRPr="003B00BA" w:rsidP="003B00BA">
      <w:pPr>
        <w:pStyle w:val="Heading1"/>
      </w:pPr>
      <w:bookmarkStart w:id="5" w:name="O_152107"/>
      <w:bookmarkEnd w:id="5"/>
      <w:r w:rsidRPr="003B00BA">
        <w:t>Pre-Requisites</w:t>
      </w:r>
    </w:p>
    <w:p w:rsidR="00000000" w:rsidRPr="003B00BA" w:rsidP="003B00BA">
      <w:pPr>
        <w:pStyle w:val="BodyText"/>
      </w:pPr>
      <w:r w:rsidRPr="003B00BA">
        <w:t>Not applicable.</w:t>
      </w:r>
    </w:p>
    <w:p w:rsidR="00000000" w:rsidRPr="003B00BA" w:rsidP="003B00BA">
      <w:pPr>
        <w:pStyle w:val="AllowPageBreak"/>
      </w:pPr>
    </w:p>
    <w:p w:rsidR="00000000" w:rsidRPr="003B00BA" w:rsidP="003B00BA">
      <w:pPr>
        <w:pStyle w:val="Heading1"/>
      </w:pPr>
      <w:bookmarkStart w:id="6" w:name="O_152108"/>
      <w:bookmarkEnd w:id="6"/>
      <w:r w:rsidRPr="003B00BA">
        <w:t>Employability Skills Information</w:t>
      </w:r>
    </w:p>
    <w:p w:rsidR="00000000" w:rsidRPr="003B00BA" w:rsidP="003B00BA">
      <w:pPr>
        <w:pStyle w:val="BodyText"/>
      </w:pPr>
      <w:r w:rsidRPr="003B00BA">
        <w:t>Not applicable.</w:t>
      </w:r>
    </w:p>
    <w:p w:rsidR="00000000" w:rsidRPr="003B00BA" w:rsidP="003B00BA">
      <w:pPr>
        <w:pStyle w:val="AllowPageBreak"/>
      </w:pPr>
    </w:p>
    <w:p w:rsidR="00000000" w:rsidRPr="003B00BA" w:rsidP="003B00BA">
      <w:pPr>
        <w:pStyle w:val="Heading1"/>
      </w:pPr>
      <w:bookmarkStart w:id="7" w:name="O_152109"/>
      <w:bookmarkEnd w:id="7"/>
      <w:r w:rsidRPr="003B00BA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4"/>
        <w:gridCol w:w="6364"/>
      </w:tblGrid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0BA" w:rsidP="003B00BA">
            <w:pPr>
              <w:pStyle w:val="BodyText"/>
            </w:pPr>
            <w:r w:rsidRPr="003B00BA">
              <w:rPr>
                <w:rStyle w:val="Emphasis"/>
              </w:rPr>
              <w:t>Elements describe the essential outcomes of a unit of competency</w:t>
            </w:r>
            <w:r w:rsidRPr="003B00BA">
              <w:t>.</w:t>
            </w:r>
          </w:p>
        </w:tc>
        <w:tc>
          <w:tcPr>
            <w:tcW w:w="6364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0BA" w:rsidP="003B00BA">
            <w:pPr>
              <w:pStyle w:val="BodyText"/>
            </w:pPr>
            <w:r w:rsidRPr="003B00BA">
              <w:rPr>
                <w:rStyle w:val="Emphasis"/>
              </w:rPr>
              <w:t>Performance Criteria describe the required performance needed to demonstrate a</w:t>
            </w:r>
            <w:r w:rsidRPr="003B00BA">
              <w:rPr>
                <w:rStyle w:val="Emphasis"/>
              </w:rPr>
              <w:t>chievement of the element</w:t>
            </w:r>
            <w:r w:rsidRPr="003B00BA">
              <w:t xml:space="preserve">. </w:t>
            </w:r>
            <w:r w:rsidRPr="003B00BA">
              <w:rPr>
                <w:rStyle w:val="Emphasis"/>
              </w:rPr>
              <w:t>Assessment of performance is to be consistent with the Evidence Guide</w:t>
            </w:r>
            <w:r w:rsidRPr="003B00BA">
              <w:t>.</w:t>
            </w:r>
          </w:p>
        </w:tc>
      </w:tr>
    </w:tbl>
    <w:p w:rsidR="00000000" w:rsidRPr="003B00BA" w:rsidP="003B00BA">
      <w:pPr>
        <w:pStyle w:val="BodyText"/>
      </w:pPr>
    </w:p>
    <w:p w:rsidR="00000000" w:rsidRPr="003B00BA" w:rsidP="003B00BA">
      <w:pPr>
        <w:pStyle w:val="AllowPageBreak"/>
      </w:pPr>
    </w:p>
    <w:p w:rsidR="00000000" w:rsidRPr="003B00BA" w:rsidP="003B00BA">
      <w:pPr>
        <w:pStyle w:val="Heading1"/>
      </w:pPr>
      <w:bookmarkStart w:id="8" w:name="O_152110"/>
      <w:bookmarkEnd w:id="8"/>
      <w:r w:rsidRPr="003B00B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4"/>
        <w:gridCol w:w="340"/>
        <w:gridCol w:w="20"/>
        <w:gridCol w:w="6004"/>
        <w:gridCol w:w="28"/>
        <w:gridCol w:w="180"/>
      </w:tblGrid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0" w:type="dxa"/>
          <w:tblHeader/>
        </w:trPr>
        <w:tc>
          <w:tcPr>
            <w:tcW w:w="194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0BA" w:rsidP="003B00BA">
            <w:pPr>
              <w:pStyle w:val="BodyText"/>
            </w:pPr>
            <w:r w:rsidRPr="003B00BA">
              <w:rPr>
                <w:rStyle w:val="SpecialBold"/>
              </w:rPr>
              <w:t>ELEMENT</w:t>
            </w:r>
          </w:p>
        </w:tc>
        <w:tc>
          <w:tcPr>
            <w:tcW w:w="6392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rPr>
                <w:rStyle w:val="SpecialBold"/>
              </w:rPr>
              <w:t>PERFORMANCE CRITERIA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0" w:type="dxa"/>
        </w:trPr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0BA" w:rsidP="003B00BA">
            <w:pPr>
              <w:pStyle w:val="BodyText"/>
            </w:pPr>
            <w:r w:rsidRPr="003B00BA">
              <w:rPr>
                <w:rStyle w:val="SpecialBold"/>
              </w:rPr>
              <w:t>1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rPr>
                <w:rStyle w:val="SpecialBold"/>
              </w:rPr>
              <w:t>Carry out hatch cover operations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a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Assistance is provided in hatch opening and closing operations in accordance with established procedures and under the supervision of the responsible officer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0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b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Carry out checks and routine maintenance on hatch securing and opening devices and machinery in accordance with established procedures and under the supervision of the responsible officer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80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c</w:t>
            </w:r>
          </w:p>
        </w:tc>
        <w:tc>
          <w:tcPr>
            <w:tcW w:w="603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Assistance is provided in securing hatch covers for sea in accordance with established procedures and under the supervision of the responsible officer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08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0BA" w:rsidP="003B00BA">
            <w:pPr>
              <w:pStyle w:val="BodyText"/>
            </w:pPr>
            <w:r w:rsidRPr="003B00BA">
              <w:rPr>
                <w:rStyle w:val="SpecialBold"/>
              </w:rPr>
              <w:t>2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rPr>
                <w:rStyle w:val="SpecialBold"/>
              </w:rPr>
              <w:t>Clean and prepare cargo spaces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a</w:t>
            </w:r>
          </w:p>
        </w:tc>
        <w:tc>
          <w:tcPr>
            <w:tcW w:w="623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Assistance is provided in cleaning and preparation of a cargo space in accordance with established procedures and under the supervision of the responsible officer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b</w:t>
            </w:r>
          </w:p>
        </w:tc>
        <w:tc>
          <w:tcPr>
            <w:tcW w:w="623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Assistance is provided in the opening, checking, cleaning and sealing of a bilge and the dismantling of a strum box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08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0BA" w:rsidP="003B00BA">
            <w:pPr>
              <w:pStyle w:val="BodyText"/>
            </w:pPr>
            <w:r w:rsidRPr="003B00BA">
              <w:rPr>
                <w:rStyle w:val="SpecialBold"/>
              </w:rPr>
              <w:t>3</w:t>
            </w:r>
          </w:p>
        </w:tc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rPr>
                <w:rStyle w:val="SpecialBold"/>
              </w:rPr>
              <w:t>Lash cargo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a</w:t>
            </w:r>
          </w:p>
        </w:tc>
        <w:tc>
          <w:tcPr>
            <w:tcW w:w="621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Assistance is provided in the lashing of cargo in accordance with established procedures and under the supervision of the responsible officer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b</w:t>
            </w:r>
          </w:p>
        </w:tc>
        <w:tc>
          <w:tcPr>
            <w:tcW w:w="621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Appropriate precautions are taken during cargo lashing procedures to avoid cargo damage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c</w:t>
            </w:r>
          </w:p>
        </w:tc>
        <w:tc>
          <w:tcPr>
            <w:tcW w:w="621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0BA" w:rsidP="003B00BA">
            <w:pPr>
              <w:pStyle w:val="BodyText"/>
            </w:pPr>
            <w:r w:rsidRPr="003B00BA">
              <w:t>Faulty and defective lashing and securing gear and equipment is identified, marked and reported to the responsible officer</w:t>
            </w:r>
          </w:p>
        </w:tc>
      </w:tr>
    </w:tbl>
    <w:p w:rsidR="00000000" w:rsidRPr="003B00BA" w:rsidP="003B00B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8"/>
        <w:gridCol w:w="1588"/>
        <w:gridCol w:w="340"/>
        <w:gridCol w:w="20"/>
        <w:gridCol w:w="18"/>
        <w:gridCol w:w="5984"/>
        <w:gridCol w:w="161"/>
        <w:gridCol w:w="47"/>
      </w:tblGrid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08" w:type="dxa"/>
          <w:tblHeader/>
        </w:trPr>
        <w:tc>
          <w:tcPr>
            <w:tcW w:w="1946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0BA" w:rsidP="003B00BA">
            <w:pPr>
              <w:pStyle w:val="BodyText"/>
            </w:pPr>
          </w:p>
          <w:p w:rsidR="00000000" w:rsidRPr="003B00BA" w:rsidP="003B00BA">
            <w:pPr>
              <w:pStyle w:val="BodyText"/>
            </w:pPr>
            <w:r w:rsidRPr="003B00BA">
              <w:rPr>
                <w:rStyle w:val="SpecialBold"/>
              </w:rPr>
              <w:t>ELEMENT</w:t>
            </w:r>
          </w:p>
        </w:tc>
        <w:tc>
          <w:tcPr>
            <w:tcW w:w="6362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rPr>
                <w:rStyle w:val="SpecialBold"/>
              </w:rPr>
              <w:t>PERFORMANCE CRITERIA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08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2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7" w:type="dxa"/>
        </w:trPr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0BA" w:rsidP="003B00BA">
            <w:pPr>
              <w:pStyle w:val="BodyText"/>
            </w:pPr>
            <w:r w:rsidRPr="003B00BA">
              <w:rPr>
                <w:rStyle w:val="SpecialBold"/>
              </w:rPr>
              <w:t>4</w:t>
            </w:r>
          </w:p>
        </w:tc>
        <w:tc>
          <w:tcPr>
            <w:tcW w:w="1606" w:type="dxa"/>
            <w:gridSpan w:val="2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rPr>
                <w:rStyle w:val="SpecialBold"/>
              </w:rPr>
              <w:t>Assist in tanker cargo operations</w:t>
            </w:r>
            <w:r w:rsidRPr="003B00BA">
              <w:t xml:space="preserve"> 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a</w:t>
            </w:r>
          </w:p>
        </w:tc>
        <w:tc>
          <w:tcPr>
            <w:tcW w:w="616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Assistance is provided in the setting up the valve and pipework system of a tanker in preparation for loading and discharging as directed by the supervising officer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7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b</w:t>
            </w:r>
          </w:p>
        </w:tc>
        <w:tc>
          <w:tcPr>
            <w:tcW w:w="616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Assistance is provided in the routine checks and maintenance of the inert gas and ventilation systems on a tanker under the supervision of the responsible officer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7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c</w:t>
            </w:r>
          </w:p>
        </w:tc>
        <w:tc>
          <w:tcPr>
            <w:tcW w:w="616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 xml:space="preserve">Assistance is provided in tank cleaning and gas freeing operations </w:t>
            </w:r>
            <w:r w:rsidRPr="003B00BA">
              <w:t>in accordance with established procedures and under the supervision of the responsible officer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7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d</w:t>
            </w:r>
          </w:p>
        </w:tc>
        <w:tc>
          <w:tcPr>
            <w:tcW w:w="616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Assistance is provided in port arrival procedures in preparation for cargo handling operations as directed by the supervising officer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7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e</w:t>
            </w:r>
          </w:p>
        </w:tc>
        <w:tc>
          <w:tcPr>
            <w:tcW w:w="616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Assistance is pro</w:t>
            </w:r>
            <w:r w:rsidRPr="003B00BA">
              <w:t>vided in the gauging and sampling of a tank and the monitoring of liquid cargo in accordance with established procedures and under the supervision of the responsible officer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7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F</w:t>
            </w:r>
          </w:p>
        </w:tc>
        <w:tc>
          <w:tcPr>
            <w:tcW w:w="616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Assistance is provided in the topping off a tank and tank changeover operations as per established procedures and under the supervision of the responsible officer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7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g</w:t>
            </w:r>
          </w:p>
        </w:tc>
        <w:tc>
          <w:tcPr>
            <w:tcW w:w="616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Assistance is provided in the securing the vessel for sea following tanker cargo handlin</w:t>
            </w:r>
            <w:r w:rsidRPr="003B00BA">
              <w:t>g operations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08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2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0BA" w:rsidP="003B00BA">
            <w:pPr>
              <w:pStyle w:val="BodyText"/>
            </w:pPr>
            <w:r w:rsidRPr="003B00BA">
              <w:rPr>
                <w:rStyle w:val="SpecialBold"/>
              </w:rPr>
              <w:t>5</w:t>
            </w:r>
          </w:p>
        </w:tc>
        <w:tc>
          <w:tcPr>
            <w:tcW w:w="1606" w:type="dxa"/>
            <w:gridSpan w:val="2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rPr>
                <w:rStyle w:val="SpecialBold"/>
              </w:rPr>
              <w:t>Assist in bunkering operations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a</w:t>
            </w:r>
          </w:p>
        </w:tc>
        <w:tc>
          <w:tcPr>
            <w:tcW w:w="62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Assistance is provided in carrying out pre-bunkering activities in accordance with established procedures and under the supervision of the responsible officer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b</w:t>
            </w:r>
          </w:p>
        </w:tc>
        <w:tc>
          <w:tcPr>
            <w:tcW w:w="62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A checklist for bunkering activities is completed in accordance with established procedures and under the supervision of the responsible officer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c</w:t>
            </w:r>
          </w:p>
        </w:tc>
        <w:tc>
          <w:tcPr>
            <w:tcW w:w="62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Routine bunkering activities are carried out as directed by the supervising officer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d</w:t>
            </w:r>
          </w:p>
        </w:tc>
        <w:tc>
          <w:tcPr>
            <w:tcW w:w="62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Assistance is provided in containment of spills in accordance with established procedures and under the supervision of the responsible officer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e</w:t>
            </w:r>
          </w:p>
        </w:tc>
        <w:tc>
          <w:tcPr>
            <w:tcW w:w="62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Assistance is provided in emergency response in accordance with established procedures and under the supervi</w:t>
            </w:r>
            <w:r w:rsidRPr="003B00BA">
              <w:t>sion of the responsible officer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F</w:t>
            </w:r>
          </w:p>
        </w:tc>
        <w:tc>
          <w:tcPr>
            <w:tcW w:w="62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Assistance is provided in carrying out post-bunkering activities as directed by the supervising officer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208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2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0BA" w:rsidP="003B00BA">
            <w:pPr>
              <w:pStyle w:val="BodyText"/>
            </w:pPr>
            <w:r w:rsidRPr="003B00BA">
              <w:rPr>
                <w:rStyle w:val="SpecialBold"/>
              </w:rPr>
              <w:t>6</w:t>
            </w:r>
          </w:p>
        </w:tc>
        <w:tc>
          <w:tcPr>
            <w:tcW w:w="1588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rPr>
                <w:rStyle w:val="SpecialBold"/>
              </w:rPr>
              <w:t>Follow safety and hazard control procedures</w:t>
            </w:r>
          </w:p>
        </w:tc>
        <w:tc>
          <w:tcPr>
            <w:tcW w:w="378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a</w:t>
            </w:r>
          </w:p>
        </w:tc>
        <w:tc>
          <w:tcPr>
            <w:tcW w:w="619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All required safety precautions and regulations are followed when carrying out cargo handling operations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78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b</w:t>
            </w:r>
          </w:p>
        </w:tc>
        <w:tc>
          <w:tcPr>
            <w:tcW w:w="619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0BA" w:rsidP="003B00BA">
            <w:pPr>
              <w:pStyle w:val="BodyText"/>
            </w:pPr>
            <w:r w:rsidRPr="003B00BA">
              <w:t xml:space="preserve">Operational hazards are identified and action is taken in conjunction with the officers, engineers and other members of the crew to minimise </w:t>
            </w:r>
            <w:r w:rsidRPr="003B00BA">
              <w:t>or eliminate risk to personnel, vessel and the environment</w:t>
            </w:r>
          </w:p>
        </w:tc>
      </w:tr>
    </w:tbl>
    <w:p w:rsidR="00000000" w:rsidRPr="003B00BA" w:rsidP="003B00B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8"/>
        <w:gridCol w:w="1541"/>
        <w:gridCol w:w="425"/>
        <w:gridCol w:w="6192"/>
      </w:tblGrid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9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0BA" w:rsidP="003B00BA">
            <w:pPr>
              <w:pStyle w:val="BodyText"/>
            </w:pPr>
          </w:p>
          <w:p w:rsidR="00000000" w:rsidRPr="003B00BA" w:rsidP="003B00BA">
            <w:pPr>
              <w:pStyle w:val="BodyText"/>
            </w:pPr>
            <w:r w:rsidRPr="003B00BA">
              <w:rPr>
                <w:rStyle w:val="SpecialBold"/>
              </w:rPr>
              <w:t>ELEMENT</w:t>
            </w:r>
          </w:p>
        </w:tc>
        <w:tc>
          <w:tcPr>
            <w:tcW w:w="661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rPr>
                <w:rStyle w:val="SpecialBold"/>
              </w:rPr>
              <w:t>PERFORMANCE CRITERIA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0BA" w:rsidP="003B00BA">
            <w:pPr>
              <w:pStyle w:val="BodyText"/>
            </w:pPr>
          </w:p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rPr>
                <w:rStyle w:val="SpecialBold"/>
              </w:rPr>
              <w:t>6</w:t>
            </w:r>
          </w:p>
        </w:tc>
        <w:tc>
          <w:tcPr>
            <w:tcW w:w="1541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0BA" w:rsidP="003B00BA">
            <w:pPr>
              <w:pStyle w:val="BodyText"/>
            </w:pPr>
          </w:p>
          <w:p w:rsidR="00000000" w:rsidRPr="003B00BA" w:rsidP="003B00BA">
            <w:pPr>
              <w:pStyle w:val="BodyText"/>
            </w:pPr>
            <w:r w:rsidRPr="003B00BA">
              <w:rPr>
                <w:rStyle w:val="SpecialBold"/>
              </w:rPr>
              <w:t>Follow safety and hazard control procedures</w:t>
            </w:r>
          </w:p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(</w:t>
            </w:r>
            <w:r w:rsidRPr="003B00BA">
              <w:rPr>
                <w:rStyle w:val="SpecialBold"/>
              </w:rPr>
              <w:t>continued</w:t>
            </w:r>
            <w:r w:rsidRPr="003B00BA">
              <w:t xml:space="preserve">) </w:t>
            </w:r>
          </w:p>
        </w:tc>
        <w:tc>
          <w:tcPr>
            <w:tcW w:w="42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0BA" w:rsidP="003B00BA">
            <w:pPr>
              <w:pStyle w:val="BodyText"/>
            </w:pPr>
          </w:p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c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0BA" w:rsidP="003B00BA">
            <w:pPr>
              <w:pStyle w:val="BodyText"/>
            </w:pPr>
          </w:p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Where relevant, procedures and precautions necessary for entry into confined spaces on a vessel are correctly followed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41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25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d</w:t>
            </w:r>
          </w:p>
        </w:tc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0BA" w:rsidP="003B00BA">
            <w:pPr>
              <w:pStyle w:val="BodyText"/>
            </w:pPr>
            <w:r w:rsidRPr="003B00BA">
              <w:t>Shipboard emergency and contingency plans are followed in the event of a failure or emergency during cargo handling operations</w:t>
            </w:r>
          </w:p>
        </w:tc>
      </w:tr>
    </w:tbl>
    <w:p w:rsidR="00000000" w:rsidRPr="003B00BA" w:rsidP="003B00BA">
      <w:pPr>
        <w:pStyle w:val="BodyText"/>
      </w:pPr>
    </w:p>
    <w:p w:rsidR="00000000" w:rsidRPr="003B00BA" w:rsidP="003B00BA">
      <w:pPr>
        <w:pStyle w:val="AllowPageBreak"/>
      </w:pPr>
    </w:p>
    <w:p w:rsidR="00000000" w:rsidRPr="003B00BA" w:rsidP="003B00BA">
      <w:pPr>
        <w:pStyle w:val="Heading1"/>
      </w:pPr>
      <w:bookmarkStart w:id="9" w:name="O_152111"/>
      <w:bookmarkEnd w:id="9"/>
      <w:r w:rsidRPr="003B00BA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353"/>
        <w:gridCol w:w="7562"/>
      </w:tblGrid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3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rPr>
                <w:rStyle w:val="SpecialBold"/>
              </w:rPr>
              <w:t>REQUIRED KNOWLEDGE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rPr>
                <w:rStyle w:val="Emphasis"/>
              </w:rPr>
              <w:t>This describes the knowledge required for this unit</w:t>
            </w:r>
            <w:r w:rsidRPr="003B00BA">
              <w:t>.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1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Relevant OH&amp;S and pollution control legislation and policies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2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Cargo handling and bunkering procedures on board a vessel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3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Functions and responsibilities of the officers and crew members during cargo and bunkering operations on board a vessel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4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Procedures for various cargo and bunkering operations on a vessel, including: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a</w:t>
            </w:r>
          </w:p>
        </w:tc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carrying out hatch cover operations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b</w:t>
            </w:r>
          </w:p>
        </w:tc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cleaning and preparing cargo spaces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c</w:t>
            </w:r>
          </w:p>
        </w:tc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lashing and securing of various types of cargo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d</w:t>
            </w:r>
          </w:p>
        </w:tc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bunkering operations (as required of an integrated rating)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e</w:t>
            </w:r>
          </w:p>
        </w:tc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setting up the valve and pipework system of a tanker (as required of an integrated rating)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f</w:t>
            </w:r>
          </w:p>
        </w:tc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tank cleaning and gas freeing operations on a tanker (as required of an integrated rating)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5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Hazards and related safety precautions when carrying out cargo and bunkering operations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6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Special hazards and precautions for cargo operations on board tankers, including: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a</w:t>
            </w:r>
          </w:p>
        </w:tc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tank layouts and valve and pipeline systems on various types of tankers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b</w:t>
            </w:r>
          </w:p>
        </w:tc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physical properties of oils, gases and chemicals carried in bulk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c</w:t>
            </w:r>
          </w:p>
        </w:tc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basic principles of toxi</w:t>
            </w:r>
            <w:r w:rsidRPr="003B00BA">
              <w:t>city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d</w:t>
            </w:r>
          </w:p>
        </w:tc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causes of explosions on tankers and related preventative measures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e</w:t>
            </w:r>
          </w:p>
        </w:tc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safety, environmental, reactive, corrosive and other hazards associated with tanker and bulk cargoes and related hazard control methods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f</w:t>
            </w:r>
          </w:p>
        </w:tc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procedures and policies for the use of personal protection clothing and equipment (PPE)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g</w:t>
            </w:r>
          </w:p>
        </w:tc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procedures for the use of escape/evacuation equipment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h</w:t>
            </w:r>
          </w:p>
        </w:tc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procedures for the prevention of air and water pollution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i</w:t>
            </w:r>
          </w:p>
        </w:tc>
        <w:tc>
          <w:tcPr>
            <w:tcW w:w="7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procedures to be taken in the event of an acc</w:t>
            </w:r>
            <w:r w:rsidRPr="003B00BA">
              <w:t>idental cargo spillage of liquid cargo on a tanker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7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Techniques and precautions required when lashing various types of cargo carried on vessels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8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Basic environmental protection measures during cargo and bunkering operations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9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0BA" w:rsidP="003B00BA">
            <w:pPr>
              <w:pStyle w:val="BodyText"/>
            </w:pPr>
            <w:r w:rsidRPr="003B00BA">
              <w:t>Communication techniques and equipment used during cargo and bunkering operations on board a vessel</w:t>
            </w:r>
          </w:p>
        </w:tc>
      </w:tr>
    </w:tbl>
    <w:p w:rsidR="00000000" w:rsidRPr="003B00BA" w:rsidP="003B00B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</w:tblGrid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0BA" w:rsidP="003B00BA">
            <w:pPr>
              <w:pStyle w:val="BodyText"/>
            </w:pPr>
          </w:p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rPr>
                <w:rStyle w:val="SpecialBold"/>
              </w:rPr>
              <w:t>REQUIRED SKILLS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rPr>
                <w:rStyle w:val="Emphasis"/>
              </w:rPr>
              <w:t>This describes the basic skills required for this unit</w:t>
            </w:r>
            <w:r w:rsidRPr="003B00BA">
              <w:t>.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Use basic verbal and other communication skills required when providing support in completing cargo and bunkering operations on a vessel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Read, interpret and apply basic instructions and standard operating procedures relevant to cargo and bunkering opera</w:t>
            </w:r>
            <w:r w:rsidRPr="003B00BA">
              <w:t>tions on a vessel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3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Read, interpret and apply security and environmental protection measures during cargo and bunkering operations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4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Work safely and collaboratively with others when providing support in completing ca</w:t>
            </w:r>
            <w:r w:rsidRPr="003B00BA">
              <w:t>rgo and bunkering operations on a vessel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5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Select and safely use tools and equipment as per operating instructions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6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Recognise routine problems and hazards that may occur during cargo and bunkering operations on a vessel and take appropriate action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7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Fo</w:t>
            </w:r>
            <w:r w:rsidRPr="003B00BA">
              <w:t>llow special hazard control procedures and precautions for cargo operations on board tankers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8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Store tools and equipment after use as per standard operating procedures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9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Adapt to differences in vessels, equipment and standard operating procedures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10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Follow required work schedule as per company requirements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11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0BA" w:rsidP="003B00BA">
            <w:pPr>
              <w:pStyle w:val="BodyText"/>
            </w:pPr>
            <w:r w:rsidRPr="003B00BA">
              <w:t>Lash various types of cargo carried on vessels</w:t>
            </w:r>
          </w:p>
        </w:tc>
      </w:tr>
    </w:tbl>
    <w:p w:rsidR="00000000" w:rsidRPr="003B00BA" w:rsidP="003B00BA">
      <w:pPr>
        <w:pStyle w:val="BodyText"/>
      </w:pPr>
    </w:p>
    <w:p w:rsidR="00000000" w:rsidRPr="003B00BA" w:rsidP="003B00BA">
      <w:pPr>
        <w:pStyle w:val="AllowPageBreak"/>
      </w:pPr>
    </w:p>
    <w:p w:rsidR="00000000" w:rsidRPr="003B00BA" w:rsidP="003B00BA">
      <w:pPr>
        <w:pStyle w:val="Heading1"/>
      </w:pPr>
      <w:bookmarkStart w:id="10" w:name="O_152112"/>
      <w:bookmarkEnd w:id="10"/>
      <w:r w:rsidRPr="003B00BA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8"/>
        <w:gridCol w:w="360"/>
        <w:gridCol w:w="357"/>
        <w:gridCol w:w="357"/>
        <w:gridCol w:w="4796"/>
        <w:gridCol w:w="517"/>
        <w:gridCol w:w="15"/>
      </w:tblGrid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32" w:type="dxa"/>
          <w:tblHeader/>
        </w:trPr>
        <w:tc>
          <w:tcPr>
            <w:tcW w:w="7961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0BA" w:rsidP="003B00BA">
            <w:pPr>
              <w:pStyle w:val="BodyText"/>
            </w:pPr>
            <w:r w:rsidRPr="003B00BA">
              <w:rPr>
                <w:rStyle w:val="SpecialBold"/>
              </w:rPr>
              <w:t>Evidence Guide</w:t>
            </w:r>
            <w:r w:rsidRPr="003B00BA">
              <w:t xml:space="preserve"> (</w:t>
            </w:r>
            <w:r w:rsidRPr="003B00BA">
              <w:rPr>
                <w:rStyle w:val="SpecialBold"/>
              </w:rPr>
              <w:t>continued</w:t>
            </w:r>
            <w:r w:rsidRPr="003B00BA">
              <w:t xml:space="preserve">) </w:t>
            </w:r>
          </w:p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rPr>
                <w:rStyle w:val="SpecialBold"/>
              </w:rPr>
              <w:t>TDMMR4507B PROVIDE SUPPORT IN COMPLETING CARGO AND BUNKERING OPERATIONS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0BA" w:rsidP="003B00BA">
            <w:pPr>
              <w:pStyle w:val="BodyText"/>
            </w:pPr>
          </w:p>
          <w:p w:rsidR="00000000" w:rsidRPr="003B00BA" w:rsidP="003B00BA">
            <w:pPr>
              <w:pStyle w:val="BodyText"/>
            </w:pPr>
            <w:r w:rsidRPr="003B00BA">
              <w:rPr>
                <w:rStyle w:val="SpecialBold"/>
              </w:rPr>
              <w:t>2</w:t>
            </w:r>
          </w:p>
        </w:tc>
        <w:tc>
          <w:tcPr>
            <w:tcW w:w="1788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0BA" w:rsidP="003B00BA">
            <w:pPr>
              <w:pStyle w:val="BodyText"/>
            </w:pPr>
            <w:r w:rsidRPr="003B00BA">
              <w:rPr>
                <w:rStyle w:val="SpecialBold"/>
              </w:rPr>
              <w:t>Evidence required for demonstration of consistent performance</w:t>
            </w:r>
          </w:p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(</w:t>
            </w:r>
            <w:r w:rsidRPr="003B00BA">
              <w:rPr>
                <w:rStyle w:val="SpecialBold"/>
              </w:rPr>
              <w:t>continued</w:t>
            </w:r>
            <w:r w:rsidRPr="003B00BA">
              <w:t xml:space="preserve">) 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e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Work is completed systematically with required attention to detail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f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Recognises and adap</w:t>
            </w:r>
            <w:r w:rsidRPr="003B00BA">
              <w:t>ts appropriately to cultural differences in the workplace, including modes of behaviour and interactions between crew and others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0BA" w:rsidP="003B00BA">
            <w:pPr>
              <w:pStyle w:val="BodyText"/>
            </w:pPr>
          </w:p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rPr>
                <w:rStyle w:val="SpecialBold"/>
              </w:rPr>
              <w:t>3</w:t>
            </w:r>
          </w:p>
        </w:tc>
        <w:tc>
          <w:tcPr>
            <w:tcW w:w="1788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0BA" w:rsidP="003B00BA">
            <w:pPr>
              <w:pStyle w:val="BodyText"/>
            </w:pPr>
          </w:p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rPr>
                <w:rStyle w:val="SpecialBold"/>
              </w:rPr>
              <w:t>Context of assessment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0BA" w:rsidP="003B00BA">
            <w:pPr>
              <w:pStyle w:val="BodyText"/>
            </w:pPr>
          </w:p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a</w:t>
            </w:r>
          </w:p>
        </w:tc>
        <w:tc>
          <w:tcPr>
            <w:tcW w:w="6027" w:type="dxa"/>
            <w:gridSpan w:val="4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0BA" w:rsidP="003B00BA">
            <w:pPr>
              <w:pStyle w:val="BodyText"/>
            </w:pPr>
          </w:p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Assessment of competency must comply with the assessment requirements of the relevant maritime regulations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b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Assessment of this unit must be undertaken within relevant marine authority approved and audited arrangements by a registered training organisation: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1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As a minimum, assessment of knowledge must be conducted through appropriate written/oral examinations, and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2</w:t>
            </w:r>
          </w:p>
        </w:tc>
        <w:tc>
          <w:tcPr>
            <w:tcW w:w="56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Appropriate practical assessment must occur: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i</w:t>
            </w:r>
          </w:p>
        </w:tc>
        <w:tc>
          <w:tcPr>
            <w:tcW w:w="531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 xml:space="preserve">at the registered training organisation; and/or 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ii</w:t>
            </w:r>
          </w:p>
        </w:tc>
        <w:tc>
          <w:tcPr>
            <w:tcW w:w="5313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on an appropriate working or training vessel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0BA" w:rsidP="003B00BA">
            <w:pPr>
              <w:pStyle w:val="BodyText"/>
            </w:pPr>
            <w:r w:rsidRPr="003B00BA">
              <w:rPr>
                <w:rStyle w:val="SpecialBold"/>
              </w:rPr>
              <w:t>4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rPr>
                <w:rStyle w:val="SpecialBold"/>
              </w:rPr>
              <w:t>Specific</w:t>
            </w:r>
            <w:r w:rsidRPr="003B00BA">
              <w:t xml:space="preserve"> </w:t>
            </w:r>
            <w:r w:rsidRPr="003B00BA">
              <w:rPr>
                <w:rStyle w:val="SpecialBold"/>
              </w:rPr>
              <w:t>resources</w:t>
            </w:r>
            <w:r w:rsidRPr="003B00BA">
              <w:t xml:space="preserve"> </w:t>
            </w:r>
            <w:r w:rsidRPr="003B00BA">
              <w:rPr>
                <w:rStyle w:val="SpecialBold"/>
              </w:rPr>
              <w:t>required for assessment</w:t>
            </w:r>
          </w:p>
        </w:tc>
        <w:tc>
          <w:tcPr>
            <w:tcW w:w="6387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Access is required to opportunities to: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a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demonstrate the ability to assist in routine cargo and bunkering tasks on board a vessel through appropriate case studies, practical exercises and simulated situations; and/or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b</w:t>
            </w:r>
          </w:p>
        </w:tc>
        <w:tc>
          <w:tcPr>
            <w:tcW w:w="6027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0BA" w:rsidP="003B00BA">
            <w:pPr>
              <w:pStyle w:val="BodyText"/>
            </w:pPr>
            <w:r w:rsidRPr="003B00BA">
              <w:t>assist in routine cargo and bunkering tasks on board an operational commercial or training vessel</w:t>
            </w:r>
          </w:p>
        </w:tc>
      </w:tr>
    </w:tbl>
    <w:p w:rsidR="00000000" w:rsidRPr="003B00BA" w:rsidP="003B00BA">
      <w:pPr>
        <w:pStyle w:val="BodyText"/>
      </w:pPr>
    </w:p>
    <w:p w:rsidR="00000000" w:rsidRPr="003B00BA" w:rsidP="003B00BA">
      <w:pPr>
        <w:pStyle w:val="AllowPageBreak"/>
      </w:pPr>
    </w:p>
    <w:p w:rsidR="00000000" w:rsidRPr="003B00BA" w:rsidP="003B00BA">
      <w:pPr>
        <w:pStyle w:val="Heading1"/>
      </w:pPr>
      <w:bookmarkStart w:id="11" w:name="O_152113"/>
      <w:bookmarkEnd w:id="11"/>
      <w:r w:rsidRPr="003B00BA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6"/>
        <w:gridCol w:w="1744"/>
        <w:gridCol w:w="357"/>
        <w:gridCol w:w="11"/>
        <w:gridCol w:w="5503"/>
        <w:gridCol w:w="514"/>
        <w:gridCol w:w="18"/>
        <w:gridCol w:w="28"/>
      </w:tblGrid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560" w:type="dxa"/>
          <w:tblHeader/>
        </w:trPr>
        <w:tc>
          <w:tcPr>
            <w:tcW w:w="7961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0BA" w:rsidP="003B00BA">
            <w:pPr>
              <w:pStyle w:val="BodyText"/>
            </w:pPr>
            <w:r w:rsidRPr="003B00BA">
              <w:rPr>
                <w:rStyle w:val="SpecialBold"/>
              </w:rPr>
              <w:t>Range Statement</w:t>
            </w:r>
          </w:p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rPr>
                <w:rStyle w:val="SpecialBold"/>
              </w:rPr>
              <w:t>TDMMR4507B PROVIDE SUPPORT IN COMPLETING CARGO AND BUNKERING OPERATIONS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9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0BA" w:rsidP="003B00BA">
            <w:pPr>
              <w:pStyle w:val="BodyText"/>
            </w:pPr>
          </w:p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rPr>
                <w:rStyle w:val="Emphasis"/>
              </w:rPr>
              <w:t>The Range Statement relates to the unit of competency as a whole</w:t>
            </w:r>
            <w:r w:rsidRPr="003B00BA">
              <w:t xml:space="preserve">. </w:t>
            </w:r>
            <w:r w:rsidRPr="003B00BA">
              <w:rPr>
                <w:rStyle w:val="Emphasis"/>
              </w:rPr>
              <w:t>It allows for different work environments and situations that may affect performance</w:t>
            </w:r>
            <w:r w:rsidRPr="003B00BA">
              <w:t>.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0BA" w:rsidP="003B00BA">
            <w:pPr>
              <w:pStyle w:val="BodyText"/>
            </w:pPr>
            <w:r w:rsidRPr="003B00BA">
              <w:rPr>
                <w:rStyle w:val="SpecialBold"/>
              </w:rPr>
              <w:t>VARIABLE</w:t>
            </w:r>
          </w:p>
        </w:tc>
        <w:tc>
          <w:tcPr>
            <w:tcW w:w="6431" w:type="dxa"/>
            <w:gridSpan w:val="6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rPr>
                <w:rStyle w:val="SpecialBold"/>
              </w:rPr>
              <w:t>SCOPE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9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rPr>
                <w:rStyle w:val="SpecialBold"/>
              </w:rPr>
              <w:t>1</w:t>
            </w:r>
            <w:r w:rsidRPr="003B00BA">
              <w:t>.</w:t>
            </w:r>
            <w:r w:rsidRPr="003B00BA">
              <w:tab/>
            </w:r>
            <w:r w:rsidRPr="003B00BA">
              <w:rPr>
                <w:rStyle w:val="SpecialBold"/>
              </w:rPr>
              <w:t>GENERAL CONTEXT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5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0BA" w:rsidP="003B00BA">
            <w:pPr>
              <w:pStyle w:val="BodyText"/>
            </w:pPr>
            <w:r w:rsidRPr="003B00BA">
              <w:rPr>
                <w:rStyle w:val="SpecialBold"/>
              </w:rPr>
              <w:t>a</w:t>
            </w:r>
            <w:r w:rsidRPr="003B00BA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rPr>
                <w:rStyle w:val="SpecialBold"/>
              </w:rPr>
              <w:t>Work must be carried out</w:t>
            </w:r>
            <w:r w:rsidRPr="003B00BA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1</w:t>
            </w:r>
          </w:p>
        </w:tc>
        <w:tc>
          <w:tcPr>
            <w:tcW w:w="601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in compliance with relevant maritime regulatory requirements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0BA" w:rsidP="003B00BA">
            <w:pPr>
              <w:pStyle w:val="BodyText"/>
            </w:pPr>
            <w:r w:rsidRPr="003B00BA">
              <w:rPr>
                <w:rStyle w:val="SpecialBold"/>
              </w:rPr>
              <w:t>b</w:t>
            </w:r>
            <w:r w:rsidRPr="003B00BA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rPr>
                <w:rStyle w:val="SpecialBold"/>
              </w:rPr>
              <w:t>Work is performed</w:t>
            </w:r>
            <w:r w:rsidRPr="003B00BA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1</w:t>
            </w:r>
          </w:p>
        </w:tc>
        <w:tc>
          <w:tcPr>
            <w:tcW w:w="601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as an integrated rating under the supervision of the responsible officers with some accountability and responsibility for self in achieving the prescribed outcomes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5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0BA" w:rsidP="003B00BA">
            <w:pPr>
              <w:pStyle w:val="BodyText"/>
            </w:pPr>
            <w:r w:rsidRPr="003B00BA">
              <w:rPr>
                <w:rStyle w:val="SpecialBold"/>
              </w:rPr>
              <w:t>c</w:t>
            </w:r>
            <w:r w:rsidRPr="003B00BA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rPr>
                <w:rStyle w:val="SpecialBold"/>
              </w:rPr>
              <w:t>Work involves</w:t>
            </w:r>
            <w:r w:rsidRPr="003B00BA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1</w:t>
            </w:r>
          </w:p>
        </w:tc>
        <w:tc>
          <w:tcPr>
            <w:tcW w:w="601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the application of established procedures and techniques to the cargo and bunkering tasks falling within the limits of responsibility of an integrated rating on a vessel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0BA" w:rsidP="003B00BA">
            <w:pPr>
              <w:pStyle w:val="BodyText"/>
            </w:pPr>
            <w:r w:rsidRPr="003B00BA">
              <w:rPr>
                <w:rStyle w:val="SpecialBold"/>
              </w:rPr>
              <w:t>d</w:t>
            </w:r>
            <w:r w:rsidRPr="003B00BA">
              <w:t>.</w:t>
            </w:r>
          </w:p>
        </w:tc>
        <w:tc>
          <w:tcPr>
            <w:tcW w:w="1750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rPr>
                <w:rStyle w:val="SpecialBold"/>
              </w:rPr>
              <w:t>Work requires</w:t>
            </w:r>
            <w:r w:rsidRPr="003B00BA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1</w:t>
            </w:r>
          </w:p>
        </w:tc>
        <w:tc>
          <w:tcPr>
            <w:tcW w:w="60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the following of orders and instructions of the officer on watch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8475" w:type="dxa"/>
            <w:gridSpan w:val="7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rPr>
                <w:rStyle w:val="SpecialBold"/>
              </w:rPr>
              <w:t>2</w:t>
            </w:r>
            <w:r w:rsidRPr="003B00BA">
              <w:t>.</w:t>
            </w:r>
            <w:r w:rsidRPr="003B00BA">
              <w:tab/>
            </w:r>
            <w:r w:rsidRPr="003B00BA">
              <w:rPr>
                <w:rStyle w:val="SpecialBold"/>
              </w:rPr>
              <w:t>WORKSITE ENVIRONMENT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46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5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0BA" w:rsidP="003B00BA">
            <w:pPr>
              <w:pStyle w:val="BodyText"/>
            </w:pPr>
            <w:r w:rsidRPr="003B00BA">
              <w:rPr>
                <w:rStyle w:val="SpecialBold"/>
              </w:rPr>
              <w:t>a</w:t>
            </w:r>
          </w:p>
        </w:tc>
        <w:tc>
          <w:tcPr>
            <w:tcW w:w="174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rPr>
                <w:rStyle w:val="SpecialBold"/>
              </w:rPr>
              <w:t>Vessel may include</w:t>
            </w:r>
            <w:r w:rsidRPr="003B00BA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1</w:t>
            </w:r>
          </w:p>
        </w:tc>
        <w:tc>
          <w:tcPr>
            <w:tcW w:w="6046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any Australian or international commercial vessel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2090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0BA" w:rsidP="003B00BA">
            <w:pPr>
              <w:pStyle w:val="BodyText"/>
            </w:pPr>
            <w:r w:rsidRPr="003B00BA">
              <w:rPr>
                <w:rStyle w:val="SpecialBold"/>
              </w:rPr>
              <w:t>b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rPr>
                <w:rStyle w:val="SpecialBold"/>
              </w:rPr>
              <w:t>Assistance in cargo operations may be provided</w:t>
            </w:r>
            <w:r w:rsidRPr="003B00BA">
              <w:t xml:space="preserve">: 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1</w:t>
            </w:r>
          </w:p>
        </w:tc>
        <w:tc>
          <w:tcPr>
            <w:tcW w:w="604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by day or night in both normal and emergency situations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2</w:t>
            </w:r>
          </w:p>
        </w:tc>
        <w:tc>
          <w:tcPr>
            <w:tcW w:w="604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under any possible conditions of weather and loading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3</w:t>
            </w:r>
          </w:p>
        </w:tc>
        <w:tc>
          <w:tcPr>
            <w:tcW w:w="604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while underway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4</w:t>
            </w:r>
          </w:p>
        </w:tc>
        <w:tc>
          <w:tcPr>
            <w:tcW w:w="604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 xml:space="preserve">while in port 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28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5</w:t>
            </w:r>
          </w:p>
        </w:tc>
        <w:tc>
          <w:tcPr>
            <w:tcW w:w="6046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0BA" w:rsidP="003B00BA">
            <w:pPr>
              <w:pStyle w:val="BodyText"/>
            </w:pPr>
            <w:r w:rsidRPr="003B00BA">
              <w:t>while berthed, moored or at anchor</w:t>
            </w:r>
          </w:p>
        </w:tc>
      </w:tr>
    </w:tbl>
    <w:p w:rsidR="00000000" w:rsidRPr="003B00BA" w:rsidP="003B00B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4"/>
        <w:gridCol w:w="357"/>
        <w:gridCol w:w="5514"/>
        <w:gridCol w:w="528"/>
        <w:gridCol w:w="28"/>
        <w:gridCol w:w="18"/>
        <w:gridCol w:w="14"/>
      </w:tblGrid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4"/>
          <w:wAfter w:w="588" w:type="dxa"/>
          <w:tblHeader/>
        </w:trPr>
        <w:tc>
          <w:tcPr>
            <w:tcW w:w="7961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0BA" w:rsidP="003B00BA">
            <w:pPr>
              <w:pStyle w:val="BodyText"/>
            </w:pPr>
            <w:r w:rsidRPr="003B00BA">
              <w:rPr>
                <w:rStyle w:val="SpecialBold"/>
              </w:rPr>
              <w:t>Range Statement</w:t>
            </w:r>
            <w:r w:rsidRPr="003B00BA">
              <w:t xml:space="preserve"> (</w:t>
            </w:r>
            <w:r w:rsidRPr="003B00BA">
              <w:rPr>
                <w:rStyle w:val="SpecialBold"/>
              </w:rPr>
              <w:t>continued</w:t>
            </w:r>
            <w:r w:rsidRPr="003B00BA">
              <w:t>)</w:t>
            </w:r>
          </w:p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rPr>
                <w:rStyle w:val="SpecialBold"/>
              </w:rPr>
              <w:t>TDMMR4507B PROVIDE SUPPORT IN COMPLETING CARGO AND BUNKERING OPERATIONS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32" w:type="dxa"/>
        </w:trPr>
        <w:tc>
          <w:tcPr>
            <w:tcW w:w="209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0BA" w:rsidP="003B00BA">
            <w:pPr>
              <w:pStyle w:val="BodyText"/>
            </w:pPr>
          </w:p>
          <w:p w:rsidR="00000000" w:rsidRPr="003B00BA" w:rsidP="003B00BA">
            <w:pPr>
              <w:pStyle w:val="BodyText"/>
            </w:pPr>
            <w:r w:rsidRPr="003B00BA">
              <w:rPr>
                <w:rStyle w:val="SpecialBold"/>
              </w:rPr>
              <w:t>VARIABLE</w:t>
            </w:r>
          </w:p>
        </w:tc>
        <w:tc>
          <w:tcPr>
            <w:tcW w:w="6427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rPr>
                <w:rStyle w:val="SpecialBold"/>
              </w:rPr>
              <w:t>SCOPE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99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0BA" w:rsidP="003B00BA">
            <w:pPr>
              <w:pStyle w:val="BodyText"/>
            </w:pPr>
            <w:r w:rsidRPr="003B00BA">
              <w:rPr>
                <w:rStyle w:val="SpecialBold"/>
              </w:rPr>
              <w:t>c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rPr>
                <w:rStyle w:val="SpecialBold"/>
              </w:rPr>
              <w:t>Dry cargo may include</w:t>
            </w:r>
            <w:r w:rsidRPr="003B00BA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1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general cargo stored in a cargo space or on a hatch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2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deck cargo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3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cargo containers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4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vehicles and trailers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5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equipment and stores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6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bulk cargo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99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0BA" w:rsidP="003B00BA">
            <w:pPr>
              <w:pStyle w:val="BodyText"/>
            </w:pPr>
            <w:r w:rsidRPr="003B00BA">
              <w:rPr>
                <w:rStyle w:val="SpecialBold"/>
              </w:rPr>
              <w:t>d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rPr>
                <w:rStyle w:val="SpecialBold"/>
              </w:rPr>
              <w:t>Bunkering tasks may include</w:t>
            </w:r>
            <w:r w:rsidRPr="003B00BA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1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carrying out pre-bunkering activities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2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completing a checklist for bunkering activities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3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routine bunkering activities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4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containment of spills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5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emergency response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3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6</w:t>
            </w:r>
          </w:p>
        </w:tc>
        <w:tc>
          <w:tcPr>
            <w:tcW w:w="60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carrying out post-bunkering activities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9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0BA" w:rsidP="003B00BA">
            <w:pPr>
              <w:pStyle w:val="BodyText"/>
            </w:pPr>
            <w:r w:rsidRPr="003B00BA">
              <w:rPr>
                <w:rStyle w:val="SpecialBold"/>
              </w:rPr>
              <w:t>e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rPr>
                <w:rStyle w:val="SpecialBold"/>
              </w:rPr>
              <w:t>Operational hazards for dry cargo operations may include</w:t>
            </w:r>
            <w:r w:rsidRPr="003B00BA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1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moving heavy loads using unsafe lifting procedures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2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unsecured cargo, deck machinery, components or equipment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3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slippery deck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4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moving and rotating machinery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5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faulty lifting/lashing gear and equipment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6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using equipment beyond safe working limits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7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poor housekeeping procedures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8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working in confined spaces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9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non-compliance with safe working procedures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9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0BA" w:rsidP="003B00BA">
            <w:pPr>
              <w:pStyle w:val="BodyText"/>
            </w:pPr>
            <w:r w:rsidRPr="003B00BA">
              <w:rPr>
                <w:rStyle w:val="SpecialBold"/>
              </w:rPr>
              <w:t>f</w:t>
            </w:r>
          </w:p>
        </w:tc>
        <w:tc>
          <w:tcPr>
            <w:tcW w:w="174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rPr>
                <w:rStyle w:val="SpecialBold"/>
              </w:rPr>
              <w:t>Operational hazards for tanker and bunkering operations may include</w:t>
            </w:r>
            <w:r w:rsidRPr="003B00BA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1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sources of ignition leading to explosion and fire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2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electrostatic generation leading to discharge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3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environmental hazards to air and water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4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 xml:space="preserve">reactivity hazards, including effects of self-reaction, temperature and effects of air, water, impurities and other chemicals and reagents 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4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5</w:t>
            </w:r>
          </w:p>
        </w:tc>
        <w:tc>
          <w:tcPr>
            <w:tcW w:w="608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0BA" w:rsidP="003B00BA">
            <w:pPr>
              <w:pStyle w:val="BodyText"/>
            </w:pPr>
            <w:r w:rsidRPr="003B00BA">
              <w:t>spills or release of toxic fluids, vapours and gases, involving skin contact and inhalation</w:t>
            </w:r>
          </w:p>
        </w:tc>
      </w:tr>
    </w:tbl>
    <w:p w:rsidR="00000000" w:rsidRPr="003B00BA" w:rsidP="003B00B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7"/>
        <w:gridCol w:w="354"/>
        <w:gridCol w:w="5514"/>
        <w:gridCol w:w="574"/>
        <w:gridCol w:w="14"/>
      </w:tblGrid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88" w:type="dxa"/>
          <w:tblHeader/>
        </w:trPr>
        <w:tc>
          <w:tcPr>
            <w:tcW w:w="7961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0BA" w:rsidP="003B00BA">
            <w:pPr>
              <w:pStyle w:val="BodyText"/>
            </w:pPr>
            <w:r w:rsidRPr="003B00BA">
              <w:rPr>
                <w:rStyle w:val="SpecialBold"/>
              </w:rPr>
              <w:t>Range Statement</w:t>
            </w:r>
            <w:r w:rsidRPr="003B00BA">
              <w:t xml:space="preserve"> (</w:t>
            </w:r>
            <w:r w:rsidRPr="003B00BA">
              <w:rPr>
                <w:rStyle w:val="SpecialBold"/>
              </w:rPr>
              <w:t>continued</w:t>
            </w:r>
            <w:r w:rsidRPr="003B00BA">
              <w:t>)</w:t>
            </w:r>
          </w:p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rPr>
                <w:rStyle w:val="SpecialBold"/>
              </w:rPr>
              <w:t>TDMMR4507B PROVIDE SUPPORT IN COMPLETING CARGO AND BUNKERING OPERATIONS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0BA" w:rsidP="003B00BA">
            <w:pPr>
              <w:pStyle w:val="BodyText"/>
            </w:pPr>
          </w:p>
          <w:p w:rsidR="00000000" w:rsidRPr="003B00BA" w:rsidP="003B00BA">
            <w:pPr>
              <w:pStyle w:val="BodyText"/>
            </w:pPr>
            <w:r w:rsidRPr="003B00BA">
              <w:rPr>
                <w:rStyle w:val="SpecialBold"/>
              </w:rPr>
              <w:t>VARIABLE</w:t>
            </w:r>
          </w:p>
        </w:tc>
        <w:tc>
          <w:tcPr>
            <w:tcW w:w="6456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rPr>
                <w:rStyle w:val="SpecialBold"/>
              </w:rPr>
              <w:t>SCOPE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0BA" w:rsidP="003B00BA">
            <w:pPr>
              <w:pStyle w:val="BodyText"/>
            </w:pPr>
          </w:p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rPr>
                <w:rStyle w:val="SpecialBold"/>
              </w:rPr>
              <w:t>f</w:t>
            </w:r>
          </w:p>
        </w:tc>
        <w:tc>
          <w:tcPr>
            <w:tcW w:w="1747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0BA" w:rsidP="003B00BA">
            <w:pPr>
              <w:pStyle w:val="BodyText"/>
            </w:pPr>
          </w:p>
          <w:p w:rsidR="00000000" w:rsidRPr="003B00BA" w:rsidP="003B00BA">
            <w:pPr>
              <w:pStyle w:val="BodyText"/>
            </w:pPr>
            <w:r w:rsidRPr="003B00BA">
              <w:rPr>
                <w:rStyle w:val="SpecialBold"/>
              </w:rPr>
              <w:t>Operational hazards for tanker and bunkering operations may include</w:t>
            </w:r>
            <w:r w:rsidRPr="003B00BA">
              <w:t>:</w:t>
            </w:r>
          </w:p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(</w:t>
            </w:r>
            <w:r w:rsidRPr="003B00BA">
              <w:rPr>
                <w:rStyle w:val="SpecialBold"/>
              </w:rPr>
              <w:t>continued</w:t>
            </w:r>
            <w:r w:rsidRPr="003B00BA">
              <w:t xml:space="preserve">) </w:t>
            </w:r>
          </w:p>
        </w:tc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0BA" w:rsidP="003B00BA">
            <w:pPr>
              <w:pStyle w:val="BodyText"/>
            </w:pPr>
          </w:p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6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0BA" w:rsidP="003B00BA">
            <w:pPr>
              <w:pStyle w:val="BodyText"/>
            </w:pPr>
          </w:p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corrosion hazards to personnel, vessel structures and equipment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7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working in confined spaces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6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0BA" w:rsidP="003B00BA">
            <w:pPr>
              <w:pStyle w:val="BodyText"/>
            </w:pPr>
            <w:r w:rsidRPr="003B00BA">
              <w:rPr>
                <w:rStyle w:val="SpecialBold"/>
              </w:rPr>
              <w:t>g</w:t>
            </w:r>
          </w:p>
        </w:tc>
        <w:tc>
          <w:tcPr>
            <w:tcW w:w="1747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rPr>
                <w:rStyle w:val="SpecialBold"/>
              </w:rPr>
              <w:t>Documentation and records</w:t>
            </w:r>
            <w:r w:rsidRPr="003B00BA">
              <w:t xml:space="preserve"> </w:t>
            </w:r>
            <w:r w:rsidRPr="003B00BA">
              <w:rPr>
                <w:rStyle w:val="SpecialBold"/>
              </w:rPr>
              <w:t>may include</w:t>
            </w:r>
            <w:r w:rsidRPr="003B00BA">
              <w:t>:</w:t>
            </w:r>
          </w:p>
        </w:tc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1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ISM Code safety management system plans, procedures, checklists and instructions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2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orders and instructions of the officer on watch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3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vessel and company procedures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3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56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0BA" w:rsidP="003B00BA">
            <w:pPr>
              <w:pStyle w:val="BodyText"/>
            </w:pPr>
            <w:r w:rsidRPr="003B00BA">
              <w:rPr>
                <w:rStyle w:val="SpecialBold"/>
              </w:rPr>
              <w:t>h</w:t>
            </w:r>
          </w:p>
        </w:tc>
        <w:tc>
          <w:tcPr>
            <w:tcW w:w="1747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rPr>
                <w:rStyle w:val="SpecialBold"/>
              </w:rPr>
              <w:t>Applicable legislation</w:t>
            </w:r>
            <w:r w:rsidRPr="003B00BA">
              <w:t xml:space="preserve">, </w:t>
            </w:r>
            <w:r w:rsidRPr="003B00BA">
              <w:rPr>
                <w:rStyle w:val="SpecialBold"/>
              </w:rPr>
              <w:t>regulations and codes may include</w:t>
            </w:r>
            <w:r w:rsidRPr="003B00BA">
              <w:t>:</w:t>
            </w:r>
          </w:p>
        </w:tc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1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 xml:space="preserve">relevant sections of IMO STCW 95 Convention and Code 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2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relevant sections of AMSA Marine Orders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3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ISM Code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4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0BA" w:rsidP="003B00BA">
            <w:pPr>
              <w:pStyle w:val="BodyText"/>
            </w:pPr>
            <w:r w:rsidRPr="003B00BA">
              <w:t>relevant international, Commonwealth, State and Territory OH&amp;S legislation</w:t>
            </w:r>
          </w:p>
        </w:tc>
      </w:tr>
    </w:tbl>
    <w:p w:rsidR="00000000" w:rsidRPr="003B00BA" w:rsidP="003B00B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7"/>
        <w:gridCol w:w="360"/>
        <w:gridCol w:w="357"/>
        <w:gridCol w:w="5154"/>
        <w:gridCol w:w="517"/>
        <w:gridCol w:w="15"/>
      </w:tblGrid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32" w:type="dxa"/>
          <w:tblHeader/>
        </w:trPr>
        <w:tc>
          <w:tcPr>
            <w:tcW w:w="7961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0BA" w:rsidP="003B00BA">
            <w:pPr>
              <w:pStyle w:val="BodyText"/>
            </w:pPr>
            <w:r w:rsidRPr="003B00BA">
              <w:rPr>
                <w:rStyle w:val="SpecialBold"/>
              </w:rPr>
              <w:t>Evidence Guide</w:t>
            </w:r>
          </w:p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rPr>
                <w:rStyle w:val="SpecialBold"/>
              </w:rPr>
              <w:t>TDMMR4507B PROVIDE SUPPORT IN COMPLETING CARGO AND BUNKERING OPERATIONS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93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0BA" w:rsidP="003B00BA">
            <w:pPr>
              <w:pStyle w:val="BodyText"/>
            </w:pPr>
          </w:p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rPr>
                <w:rStyle w:val="Emphasis"/>
              </w:rPr>
              <w:t>The Evidence Guide provides advice on assessment and must be read in conjunction with the Performance Criteria</w:t>
            </w:r>
            <w:r w:rsidRPr="003B00BA">
              <w:t xml:space="preserve">, </w:t>
            </w:r>
            <w:r w:rsidRPr="003B00BA">
              <w:rPr>
                <w:rStyle w:val="Emphasis"/>
              </w:rPr>
              <w:t>Required Skills and Knowledge</w:t>
            </w:r>
            <w:r w:rsidRPr="003B00BA">
              <w:t xml:space="preserve">, </w:t>
            </w:r>
            <w:r w:rsidRPr="003B00BA">
              <w:rPr>
                <w:rStyle w:val="Emphasis"/>
              </w:rPr>
              <w:t>the Range Statement and the Assessment Guidelines for this Training Package</w:t>
            </w:r>
            <w:r w:rsidRPr="003B00BA">
              <w:t>.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0BA" w:rsidP="003B00BA">
            <w:pPr>
              <w:pStyle w:val="BodyText"/>
            </w:pPr>
            <w:r w:rsidRPr="003B00BA">
              <w:rPr>
                <w:rStyle w:val="SpecialBold"/>
              </w:rPr>
              <w:t>1</w:t>
            </w:r>
          </w:p>
        </w:tc>
        <w:tc>
          <w:tcPr>
            <w:tcW w:w="1787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rPr>
                <w:rStyle w:val="SpecialBold"/>
              </w:rPr>
              <w:t xml:space="preserve">Critical aspects of evidence </w:t>
            </w:r>
            <w:r w:rsidRPr="003B00BA">
              <w:rPr>
                <w:rStyle w:val="SpecialBold"/>
              </w:rPr>
              <w:t>required to demonstrate competency in this unit</w:t>
            </w:r>
          </w:p>
        </w:tc>
        <w:tc>
          <w:tcPr>
            <w:tcW w:w="6388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Assessment must confirm appropriate knowledge and skills to: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a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Assist in carrying out hatch cover operations,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b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Assist in cleaning and preparing cargo spaces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c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Assist in the lashing of cargo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d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Assist in tanker cargo operations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e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Assist in bunkering operations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f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Apply all required safety, environmental and hazard control precautions and procedures during cargo and bunkering operations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g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Communicate effectively with others during cargo and bunkering operations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0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3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0BA" w:rsidP="003B00BA">
            <w:pPr>
              <w:pStyle w:val="BodyText"/>
            </w:pPr>
            <w:r w:rsidRPr="003B00BA">
              <w:rPr>
                <w:rStyle w:val="SpecialBold"/>
              </w:rPr>
              <w:t>2</w:t>
            </w:r>
          </w:p>
        </w:tc>
        <w:tc>
          <w:tcPr>
            <w:tcW w:w="1787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rPr>
                <w:rStyle w:val="SpecialBold"/>
              </w:rPr>
              <w:t>Evidence required for demonstration of consistent performance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a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Performance is demonstrated consistently over a period of time and in a suitable range of contexts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b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Consistently applies underpinning knowledge and skills when: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1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carrying out hatch cover operations,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2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cleaning and preparing cargo spaces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3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lashing cargo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4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assisting in tanker cargo operations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5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assisting in bunkering operations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6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exercising all required safety, environmental and hazard control precautions and procedures during cargo and bunkering operations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7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communicating effectively with others during cargo and bunkering operations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c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Shows evidence of application of relevant workplace procedures, including: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1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ISM Code and associated vessel's safety management system and procedures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2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 xml:space="preserve">OH&amp;S regulations and hazard prevention policies and procedures 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3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job procedures and work instructions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4</w:t>
            </w:r>
          </w:p>
        </w:tc>
        <w:tc>
          <w:tcPr>
            <w:tcW w:w="56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instructions and orders of officers on the vessel</w:t>
            </w:r>
          </w:p>
        </w:tc>
      </w:tr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7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t>d</w:t>
            </w:r>
          </w:p>
        </w:tc>
        <w:tc>
          <w:tcPr>
            <w:tcW w:w="602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0BA" w:rsidP="003B00BA">
            <w:pPr>
              <w:pStyle w:val="BodyText"/>
            </w:pPr>
            <w:r w:rsidRPr="003B00BA">
              <w:t>Action is taken promptly to report operational incidents and problems in accordance with established procedures</w:t>
            </w:r>
          </w:p>
        </w:tc>
      </w:tr>
    </w:tbl>
    <w:p w:rsidR="00000000" w:rsidRPr="003B00BA" w:rsidP="003B00BA">
      <w:pPr>
        <w:pStyle w:val="BodyText"/>
      </w:pPr>
    </w:p>
    <w:p w:rsidR="00000000" w:rsidRPr="003B00BA" w:rsidP="003B00BA">
      <w:pPr>
        <w:pStyle w:val="AllowPageBreak"/>
      </w:pPr>
    </w:p>
    <w:p w:rsidR="00000000" w:rsidRPr="003B00BA" w:rsidP="003B00BA">
      <w:pPr>
        <w:pStyle w:val="Heading1"/>
      </w:pPr>
      <w:bookmarkStart w:id="12" w:name="O_152114"/>
      <w:bookmarkEnd w:id="12"/>
      <w:r w:rsidRPr="003B00BA">
        <w:t>Unit Sector(s)</w:t>
      </w:r>
    </w:p>
    <w:p w:rsidR="00000000" w:rsidRPr="003B00BA" w:rsidP="003B00BA">
      <w:pPr>
        <w:pStyle w:val="BodyText"/>
      </w:pPr>
      <w:r w:rsidRPr="003B00BA">
        <w:t>Not applicable.</w:t>
      </w:r>
    </w:p>
    <w:p w:rsidR="00000000" w:rsidRPr="003B00BA" w:rsidP="003B00BA">
      <w:pPr>
        <w:pStyle w:val="AllowPageBreak"/>
      </w:pPr>
    </w:p>
    <w:p w:rsidR="00000000" w:rsidRPr="003B00BA" w:rsidP="003B00BA">
      <w:pPr>
        <w:pStyle w:val="Heading1"/>
      </w:pPr>
      <w:bookmarkStart w:id="13" w:name="O_163916"/>
      <w:bookmarkEnd w:id="13"/>
      <w:r w:rsidRPr="003B00BA">
        <w:t>Field</w:t>
      </w:r>
    </w:p>
    <w:p w:rsidR="00422809" w:rsidP="003B00BA">
      <w:pPr>
        <w:pStyle w:val="BodyText"/>
      </w:pPr>
      <w:r w:rsidRPr="003B00BA">
        <w:t>Field</w:t>
      </w:r>
      <w:r w:rsidRPr="003B00BA">
        <w:tab/>
        <w:t>MF</w:t>
      </w:r>
      <w:r w:rsidRPr="003B00BA">
        <w:tab/>
        <w:t>Carry Out Operations on Equipment and Systems</w:t>
      </w:r>
    </w:p>
    <w:p w:rsidR="00422809" w:rsidP="003B00BA">
      <w:pPr>
        <w:pStyle w:val="BodyText"/>
      </w:pPr>
    </w:p>
    <w:p w:rsidR="00000000" w:rsidRPr="003B00BA" w:rsidP="003B00BA">
      <w:pPr>
        <w:pStyle w:val="Heading1"/>
      </w:pPr>
      <w:bookmarkStart w:id="14" w:name="O_163917"/>
      <w:bookmarkEnd w:id="14"/>
      <w:r w:rsidRPr="003B00BA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4228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00BA">
            <w:pPr>
              <w:pStyle w:val="BodyText"/>
              <w:rPr>
                <w:lang w:val="en-NZ"/>
              </w:rPr>
            </w:pPr>
            <w:r w:rsidRPr="003B00BA">
              <w:rPr>
                <w:rStyle w:val="SpecialBold"/>
              </w:rPr>
              <w:t>Relationship to other units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00BA" w:rsidP="003B00BA">
            <w:pPr>
              <w:pStyle w:val="BodyText"/>
            </w:pPr>
            <w:r w:rsidRPr="003B00BA">
              <w:t>The unit must be assessed in conjunction with other units that relate to the functions o</w:t>
            </w:r>
            <w:r w:rsidRPr="003B00BA">
              <w:t>f the occupation(s) concerned.</w:t>
            </w:r>
          </w:p>
        </w:tc>
      </w:tr>
    </w:tbl>
    <w:p w:rsidR="00000000" w:rsidRPr="003B00BA" w:rsidP="003B00BA">
      <w:pPr>
        <w:pStyle w:val="BodyText"/>
      </w:pPr>
    </w:p>
    <w:p w:rsidR="00000000" w:rsidRPr="003B00BA" w:rsidP="003B00BA"/>
    <w:sectPr w:rsidSect="003B00B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0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22809" w:rsidP="00422809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0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809" w:rsidP="003B00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422809" w:rsidP="003B00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422809" w:rsidP="003B00B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0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0BA" w:rsidRPr="00422809" w:rsidP="0042280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0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809" w:rsidRPr="002D2AF8" w:rsidP="003B00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TDMMR4507B PROVIDE SUPPORT IN COMPLETING CARGO AND BUNKERING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October 2012</w:t>
    </w:r>
    <w:r>
      <w:fldChar w:fldCharType="end"/>
    </w:r>
  </w:p>
  <w:p w:rsidR="00422809" w:rsidP="003B00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00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00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00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00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00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00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00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00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00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00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00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00BA"/>
  </w:style>
  <w:style w:type="character" w:customStyle="1" w:styleId="Heading1Char">
    <w:name w:val="Heading 1 Char"/>
    <w:basedOn w:val="DefaultParagraphFont"/>
    <w:link w:val="Heading1"/>
    <w:rsid w:val="003B00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00B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00BA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3B00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00BA"/>
    <w:rPr>
      <w:rFonts w:ascii="Times New Roman" w:eastAsia="Times New Roman" w:hAnsi="Times New Roman" w:cs="Times New Roman"/>
      <w:sz w:val="16"/>
      <w:lang w:eastAsia="en-US"/>
    </w:rPr>
  </w:style>
  <w:style w:type="character" w:customStyle="1" w:styleId="SpecialBold">
    <w:name w:val="Special Bold"/>
    <w:basedOn w:val="DefaultParagraphFont"/>
    <w:rsid w:val="003B00BA"/>
    <w:rPr>
      <w:b/>
      <w:spacing w:val="0"/>
    </w:rPr>
  </w:style>
  <w:style w:type="character" w:styleId="Emphasis">
    <w:name w:val="Emphasis"/>
    <w:basedOn w:val="DefaultParagraphFont"/>
    <w:qFormat/>
    <w:rsid w:val="003B00BA"/>
    <w:rPr>
      <w:i/>
    </w:rPr>
  </w:style>
  <w:style w:type="paragraph" w:customStyle="1" w:styleId="SuperHeading">
    <w:name w:val="SuperHeading"/>
    <w:basedOn w:val="Normal"/>
    <w:rsid w:val="003B00B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B00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00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00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00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00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00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00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00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00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00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00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00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00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00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B00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00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00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00B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B00B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B00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00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00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00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00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00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00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00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00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00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00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00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00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00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00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00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00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00BA"/>
  </w:style>
  <w:style w:type="paragraph" w:styleId="TableofFigures">
    <w:name w:val="table of figures"/>
    <w:basedOn w:val="Normal"/>
    <w:next w:val="Normal"/>
    <w:semiHidden/>
    <w:rsid w:val="003B00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00BA"/>
    <w:pPr>
      <w:numPr>
        <w:numId w:val="9"/>
      </w:numPr>
    </w:pPr>
  </w:style>
  <w:style w:type="character" w:customStyle="1" w:styleId="WingdingSymbols">
    <w:name w:val="Wingding Symbols"/>
    <w:rsid w:val="003B00BA"/>
    <w:rPr>
      <w:rFonts w:ascii="Wingdings" w:hAnsi="Wingdings"/>
    </w:rPr>
  </w:style>
  <w:style w:type="paragraph" w:customStyle="1" w:styleId="TableHeading">
    <w:name w:val="Table Heading"/>
    <w:basedOn w:val="HeadingBase"/>
    <w:rsid w:val="003B00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00BA"/>
    <w:rPr>
      <w:color w:val="0033CC"/>
      <w:u w:val="none"/>
    </w:rPr>
  </w:style>
  <w:style w:type="paragraph" w:customStyle="1" w:styleId="BodyTextRight">
    <w:name w:val="Body Text Right"/>
    <w:basedOn w:val="BodyText"/>
    <w:rsid w:val="003B00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00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00B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00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00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00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00BA"/>
    <w:rPr>
      <w:sz w:val="32"/>
    </w:rPr>
  </w:style>
  <w:style w:type="paragraph" w:customStyle="1" w:styleId="HeadingProcedure">
    <w:name w:val="Heading Procedure"/>
    <w:basedOn w:val="HeadingBase"/>
    <w:next w:val="Normal"/>
    <w:rsid w:val="003B00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00BA"/>
    <w:pPr>
      <w:spacing w:before="60" w:after="60"/>
    </w:pPr>
  </w:style>
  <w:style w:type="paragraph" w:styleId="ListContinue">
    <w:name w:val="List Continue"/>
    <w:basedOn w:val="List"/>
    <w:rsid w:val="003B00BA"/>
    <w:pPr>
      <w:ind w:firstLine="0"/>
    </w:pPr>
  </w:style>
  <w:style w:type="paragraph" w:customStyle="1" w:styleId="ListNote">
    <w:name w:val="List Note"/>
    <w:basedOn w:val="List"/>
    <w:rsid w:val="003B00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00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00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00BA"/>
    <w:rPr>
      <w:rFonts w:ascii="Courier New" w:hAnsi="Courier New"/>
    </w:rPr>
  </w:style>
  <w:style w:type="paragraph" w:customStyle="1" w:styleId="NoteBullet">
    <w:name w:val="Note Bullet"/>
    <w:basedOn w:val="Note"/>
    <w:rsid w:val="003B00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00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00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00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00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00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00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00BA"/>
    <w:rPr>
      <w:b/>
      <w:smallCaps/>
    </w:rPr>
  </w:style>
  <w:style w:type="paragraph" w:customStyle="1" w:styleId="TableListNumber">
    <w:name w:val="Table List Number"/>
    <w:basedOn w:val="ListNumber"/>
    <w:rsid w:val="003B00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00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00BA"/>
    <w:pPr>
      <w:numPr>
        <w:numId w:val="7"/>
      </w:numPr>
    </w:pPr>
  </w:style>
  <w:style w:type="paragraph" w:customStyle="1" w:styleId="ListAlpha2">
    <w:name w:val="List Alpha 2"/>
    <w:basedOn w:val="List2"/>
    <w:rsid w:val="003B00BA"/>
    <w:pPr>
      <w:numPr>
        <w:numId w:val="6"/>
      </w:numPr>
    </w:pPr>
  </w:style>
  <w:style w:type="paragraph" w:styleId="List2">
    <w:name w:val="List 2"/>
    <w:basedOn w:val="BodyText"/>
    <w:rsid w:val="003B00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00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00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00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00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00BA"/>
    <w:pPr>
      <w:numPr>
        <w:numId w:val="1"/>
      </w:numPr>
    </w:pPr>
  </w:style>
  <w:style w:type="paragraph" w:styleId="ListBullet5">
    <w:name w:val="List Bullet 5"/>
    <w:basedOn w:val="List5"/>
    <w:rsid w:val="003B00BA"/>
    <w:pPr>
      <w:numPr>
        <w:numId w:val="2"/>
      </w:numPr>
    </w:pPr>
  </w:style>
  <w:style w:type="paragraph" w:styleId="ListContinue2">
    <w:name w:val="List Continue 2"/>
    <w:basedOn w:val="List2"/>
    <w:rsid w:val="003B00BA"/>
    <w:pPr>
      <w:ind w:firstLine="0"/>
    </w:pPr>
  </w:style>
  <w:style w:type="paragraph" w:styleId="ListContinue3">
    <w:name w:val="List Continue 3"/>
    <w:basedOn w:val="List3"/>
    <w:rsid w:val="003B00BA"/>
    <w:pPr>
      <w:ind w:left="1021" w:firstLine="0"/>
    </w:pPr>
  </w:style>
  <w:style w:type="paragraph" w:styleId="ListContinue4">
    <w:name w:val="List Continue 4"/>
    <w:basedOn w:val="List4"/>
    <w:rsid w:val="003B00BA"/>
    <w:pPr>
      <w:ind w:firstLine="0"/>
    </w:pPr>
  </w:style>
  <w:style w:type="paragraph" w:styleId="ListContinue5">
    <w:name w:val="List Continue 5"/>
    <w:basedOn w:val="List5"/>
    <w:rsid w:val="003B00BA"/>
    <w:pPr>
      <w:ind w:firstLine="0"/>
    </w:pPr>
  </w:style>
  <w:style w:type="paragraph" w:styleId="ListNumber3">
    <w:name w:val="List Number 3"/>
    <w:basedOn w:val="List3"/>
    <w:rsid w:val="003B00BA"/>
    <w:pPr>
      <w:numPr>
        <w:numId w:val="3"/>
      </w:numPr>
    </w:pPr>
  </w:style>
  <w:style w:type="paragraph" w:styleId="ListNumber4">
    <w:name w:val="List Number 4"/>
    <w:basedOn w:val="List4"/>
    <w:rsid w:val="003B00BA"/>
    <w:pPr>
      <w:numPr>
        <w:numId w:val="4"/>
      </w:numPr>
    </w:pPr>
  </w:style>
  <w:style w:type="paragraph" w:styleId="ListNumber5">
    <w:name w:val="List Number 5"/>
    <w:basedOn w:val="List5"/>
    <w:rsid w:val="003B00BA"/>
    <w:pPr>
      <w:numPr>
        <w:numId w:val="5"/>
      </w:numPr>
    </w:pPr>
  </w:style>
  <w:style w:type="paragraph" w:styleId="BlockText">
    <w:name w:val="Block Text"/>
    <w:basedOn w:val="Normal"/>
    <w:rsid w:val="003B00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00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00BA"/>
    <w:rPr>
      <w:sz w:val="16"/>
      <w:vertAlign w:val="superscript"/>
    </w:rPr>
  </w:style>
  <w:style w:type="character" w:customStyle="1" w:styleId="Symbols">
    <w:name w:val="Symbols"/>
    <w:basedOn w:val="DefaultParagraphFont"/>
    <w:rsid w:val="003B00BA"/>
    <w:rPr>
      <w:rFonts w:ascii="Symbol" w:hAnsi="Symbol"/>
    </w:rPr>
  </w:style>
  <w:style w:type="character" w:customStyle="1" w:styleId="MenuOptions">
    <w:name w:val="Menu Options"/>
    <w:basedOn w:val="DefaultParagraphFont"/>
    <w:rsid w:val="003B00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00BA"/>
    <w:rPr>
      <w:b/>
    </w:rPr>
  </w:style>
  <w:style w:type="character" w:customStyle="1" w:styleId="Underlined">
    <w:name w:val="Underlined"/>
    <w:basedOn w:val="DefaultParagraphFont"/>
    <w:rsid w:val="003B00BA"/>
    <w:rPr>
      <w:u w:val="single"/>
    </w:rPr>
  </w:style>
  <w:style w:type="paragraph" w:customStyle="1" w:styleId="TableBodyTextRight">
    <w:name w:val="Table Body Text Right"/>
    <w:basedOn w:val="TableBodyText"/>
    <w:rsid w:val="003B00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00BA"/>
    <w:rPr>
      <w:sz w:val="18"/>
    </w:rPr>
  </w:style>
  <w:style w:type="paragraph" w:customStyle="1" w:styleId="BodySmallRight">
    <w:name w:val="Body Small Right"/>
    <w:basedOn w:val="BodyTextRight"/>
    <w:rsid w:val="003B00BA"/>
    <w:rPr>
      <w:sz w:val="18"/>
      <w:szCs w:val="18"/>
    </w:rPr>
  </w:style>
  <w:style w:type="paragraph" w:customStyle="1" w:styleId="MarginEdition">
    <w:name w:val="Margin Edition"/>
    <w:basedOn w:val="MarginNote"/>
    <w:rsid w:val="003B00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00BA"/>
    <w:rPr>
      <w:sz w:val="2"/>
      <w:szCs w:val="2"/>
    </w:rPr>
  </w:style>
  <w:style w:type="character" w:customStyle="1" w:styleId="Small">
    <w:name w:val="Small"/>
    <w:basedOn w:val="DefaultParagraphFont"/>
    <w:rsid w:val="003B00BA"/>
    <w:rPr>
      <w:sz w:val="16"/>
    </w:rPr>
  </w:style>
  <w:style w:type="paragraph" w:customStyle="1" w:styleId="WideTable">
    <w:name w:val="Wide Table"/>
    <w:basedOn w:val="Normal"/>
    <w:rsid w:val="003B00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00BA"/>
  </w:style>
  <w:style w:type="paragraph" w:styleId="Quote">
    <w:name w:val="Quote"/>
    <w:basedOn w:val="Heading1"/>
    <w:link w:val="QuoteChar"/>
    <w:qFormat/>
    <w:rsid w:val="003B00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00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00BA"/>
    <w:pPr>
      <w:pageBreakBefore/>
    </w:pPr>
  </w:style>
  <w:style w:type="paragraph" w:customStyle="1" w:styleId="Border">
    <w:name w:val="Border"/>
    <w:basedOn w:val="Normal"/>
    <w:qFormat/>
    <w:rsid w:val="003B00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00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00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00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00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00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00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00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00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00BA"/>
    <w:rPr>
      <w:u w:val="single"/>
    </w:rPr>
  </w:style>
  <w:style w:type="character" w:customStyle="1" w:styleId="BoldandItalics">
    <w:name w:val="Bold and Italics"/>
    <w:qFormat/>
    <w:rsid w:val="003B00BA"/>
    <w:rPr>
      <w:b/>
      <w:i/>
      <w:u w:val="none"/>
    </w:rPr>
  </w:style>
  <w:style w:type="paragraph" w:styleId="BalloonText">
    <w:name w:val="Balloon Text"/>
    <w:basedOn w:val="Normal"/>
    <w:link w:val="BalloonTextChar"/>
    <w:rsid w:val="003B00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00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00B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00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00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00B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2259</Words>
  <Characters>12992</Characters>
  <Application>Microsoft Office Word</Application>
  <DocSecurity>0</DocSecurity>
  <Lines>865</Lines>
  <Paragraphs>391</Paragraphs>
  <ScaleCrop>false</ScaleCrop>
  <Company>Author-it Software Corporation Ltd.</Company>
  <LinksUpToDate>false</LinksUpToDate>
  <CharactersWithSpaces>14870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TDMMR4507B PROVIDE SUPPORT IN COMPLETING CARGO AND BUNKERING OPERATIONS</dc:title>
  <dc:subject>Approved</dc:subject>
  <dc:creator>Transport &amp; Logistics Industry Skills Council</dc:creator>
  <cp:keywords>Revision Number: 1</cp:keywords>
  <dc:description>Copyright © 1996-2007 Author-it Software Corporation Ltd., all rights reserved.</dc:description>
  <cp:lastModifiedBy>TPCMS</cp:lastModifiedBy>
  <cp:revision>3</cp:revision>
  <dcterms:created xsi:type="dcterms:W3CDTF">2012-10-10T01:34:00Z</dcterms:created>
  <dcterms:modified xsi:type="dcterms:W3CDTF">2012-10-10T01:35:00Z</dcterms:modified>
</cp:coreProperties>
</file>