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4A8" w:rsidP="00FB3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TDMMR3307B PERFORM RIGGING AND LIFTING OPERATIONS ON BOARD A VESSEL</w:t>
      </w:r>
      <w:r>
        <w:fldChar w:fldCharType="end"/>
      </w:r>
    </w:p>
    <w:p w:rsidR="00FB34A8" w:rsidP="00FB34A8">
      <w:pPr>
        <w:pStyle w:val="Version"/>
        <w:sectPr w:rsidSect="00460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60F9E" w:rsidP="00460F9E">
      <w:pPr>
        <w:pStyle w:val="SuperHeading"/>
      </w:pPr>
      <w:r w:rsidRPr="00460F9E">
        <w:t>TDMMR3307B PERFORM RIGGING AND LIFTING OPERATIONS ON BOARD A VESSEL</w:t>
      </w:r>
    </w:p>
    <w:p w:rsidR="00000000" w:rsidRPr="00460F9E" w:rsidP="00460F9E">
      <w:pPr>
        <w:pStyle w:val="SuperHeading"/>
      </w:pPr>
    </w:p>
    <w:p w:rsidR="00000000" w:rsidRPr="00460F9E" w:rsidP="00460F9E">
      <w:pPr>
        <w:pStyle w:val="Heading1"/>
      </w:pPr>
      <w:bookmarkStart w:id="1" w:name="O_152043"/>
      <w:bookmarkEnd w:id="1"/>
      <w:r w:rsidRPr="00460F9E">
        <w:t>Modification History</w:t>
      </w:r>
    </w:p>
    <w:p w:rsidR="00000000" w:rsidRPr="00460F9E" w:rsidP="00460F9E">
      <w:pPr>
        <w:pStyle w:val="BodyText"/>
      </w:pPr>
      <w:r w:rsidRPr="00460F9E">
        <w:t>Not applicable.</w:t>
      </w: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2" w:name="O_152044"/>
      <w:bookmarkEnd w:id="2"/>
      <w:r w:rsidRPr="00460F9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UNIT DESCRIPTOR: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This unit involves the seamanship skills</w:t>
            </w:r>
            <w:r w:rsidRPr="00460F9E">
              <w:t xml:space="preserve">, </w:t>
            </w:r>
            <w:r w:rsidRPr="00460F9E">
              <w:rPr>
                <w:rStyle w:val="SpecialBold"/>
              </w:rPr>
              <w:t>knowledge and techniques required of a</w:t>
            </w:r>
            <w:r w:rsidRPr="00460F9E">
              <w:rPr>
                <w:rStyle w:val="SpecialBold"/>
              </w:rPr>
              <w:t>n Integrated Rating when performing routine rigging and lifting operations and using associated equipment on a commercial vessel in accordance with safe working practices</w:t>
            </w:r>
            <w:r w:rsidRPr="00460F9E">
              <w:t>.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3" w:name="O_152045"/>
      <w:bookmarkEnd w:id="3"/>
      <w:r w:rsidRPr="00460F9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4" w:name="O_152046"/>
      <w:bookmarkEnd w:id="4"/>
      <w:r w:rsidRPr="00460F9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Licensing</w:t>
            </w:r>
            <w:r w:rsidRPr="00460F9E">
              <w:t>/</w:t>
            </w:r>
            <w:r w:rsidRPr="00460F9E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5" w:name="O_152047"/>
      <w:bookmarkEnd w:id="5"/>
      <w:r w:rsidRPr="00460F9E">
        <w:t>Pre-Requisites</w:t>
      </w:r>
    </w:p>
    <w:p w:rsidR="00000000" w:rsidRPr="00460F9E" w:rsidP="00460F9E">
      <w:pPr>
        <w:pStyle w:val="BodyText"/>
      </w:pPr>
      <w:r w:rsidRPr="00460F9E">
        <w:t>Not applicable.</w:t>
      </w: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6" w:name="O_152048"/>
      <w:bookmarkEnd w:id="6"/>
      <w:r w:rsidRPr="00460F9E">
        <w:t>Employa</w:t>
      </w:r>
      <w:r w:rsidRPr="00460F9E">
        <w:t>bility Skills Information</w:t>
      </w:r>
    </w:p>
    <w:p w:rsidR="00000000" w:rsidRPr="00460F9E" w:rsidP="00460F9E">
      <w:pPr>
        <w:pStyle w:val="BodyText"/>
      </w:pPr>
      <w:r w:rsidRPr="00460F9E">
        <w:t>Not applicable.</w:t>
      </w: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7" w:name="O_152049"/>
      <w:bookmarkEnd w:id="7"/>
      <w:r w:rsidRPr="00460F9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Emphasis"/>
              </w:rPr>
              <w:t>Elements describe the essential outcomes of a unit of competency</w:t>
            </w:r>
            <w:r w:rsidRPr="00460F9E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Emphasis"/>
              </w:rPr>
              <w:t>Performance Criteria describe the required performance needed to demonstrate achievem</w:t>
            </w:r>
            <w:r w:rsidRPr="00460F9E">
              <w:rPr>
                <w:rStyle w:val="Emphasis"/>
              </w:rPr>
              <w:t>ent of the element</w:t>
            </w:r>
            <w:r w:rsidRPr="00460F9E">
              <w:t xml:space="preserve">. </w:t>
            </w:r>
            <w:r w:rsidRPr="00460F9E">
              <w:rPr>
                <w:rStyle w:val="Emphasis"/>
              </w:rPr>
              <w:t>Assessment of performance is to be consistent with the Evidence Guide</w:t>
            </w:r>
            <w:r w:rsidRPr="00460F9E">
              <w:t>.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8" w:name="O_152050"/>
      <w:bookmarkEnd w:id="8"/>
      <w:r w:rsidRPr="00460F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PERFORMANCE CRITERIA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Use and maintain ropes and wire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Knots, hitches and bends using fibre and synthetic ropes are correctly made and used in the course of deck operations on board a commercial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Eye splices and short splices are made in fibre and synthetic</w:t>
            </w:r>
            <w:r w:rsidRPr="00460F9E">
              <w:t xml:space="preserve"> ropes in accordance with established nautical practice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Rope, wire and cables are used and maintained in accordance with company procedures and manufacturer's instructions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Operate lifting gear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Lifting gear is checked and prepared for operation prior to use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Defective lifting gear is identified and isolated, reported and maintained in 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Loads are correctly ri</w:t>
            </w:r>
            <w:r w:rsidRPr="00460F9E">
              <w:t>gged using appropriate ropes and rigging gear in accordance with procedures and safety requirements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Maximum load limits as determined by the responsible officer are not exceeded when lifting equipment and loads using ropes, chains and rigging in accor</w:t>
            </w:r>
            <w:r w:rsidRPr="00460F9E">
              <w:t>dance with shipboard procedures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Lifting gear is safely operated to carry out deck operations in accordance with requirements and manufacturer's instructions</w:t>
            </w:r>
          </w:p>
        </w:tc>
      </w:tr>
    </w:tbl>
    <w:p w:rsidR="00000000" w:rsidRPr="00460F9E" w:rsidP="00460F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PERFORMANCE CRITERIA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Rig and maintain personnel and pilot access ways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Personnel access equipment is correctly rigged in 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The requirements and recommendations for safe access by alternative means such as helicopter or cargo ramps are identified and organised in </w:t>
            </w:r>
            <w:r w:rsidRPr="00460F9E">
              <w:t>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Perform tasks aloft and over vessel's side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Site and equipment for working aloft are prepared in 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Required precautions are taken when working aloft or over the side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Chairs, stages, safety harnesses and appropriate safety equipment are used in 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Portable ladders are correctly used and maintained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Equipment used when working aloft is correctly maintained and stored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Lash and secure cargo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Lashing equipment is inspected and maintained in accordance with shipboard practices and recognised standards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Faulty lashing equipment is identified and isolated, reported and maintained in 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Cargo is lashed and secured in accordance with shipboard practices and recognised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Appropriate consideration is given to the effects of vessel's motion on stowed cargo when lashing cargo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Lashing equipment used is correctly stored after use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9" w:name="O_152051"/>
      <w:bookmarkEnd w:id="9"/>
      <w:r w:rsidRPr="00460F9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0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REQUIRED KNOWLEDGE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Emphasis"/>
              </w:rPr>
              <w:t>This describes the knowledge required for this unit</w:t>
            </w:r>
            <w:r w:rsidRPr="00460F9E">
              <w:t>.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Applicable sections of relevant maritime regulations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Relevant OH&amp;S legislation and policies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Types of knots, bends and hitches in common use, their characteristics, applications and limitations, and methods of tying them using synthetic and fibre rope of varying construction and size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Procedures for spl</w:t>
            </w:r>
            <w:r w:rsidRPr="00460F9E">
              <w:t>icing natural fibre and synthetic ropes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Breaking strain and safe working load for ropes and equipment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Principles of rope deterioration and care and maintenance requirements for different types of rope and wire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7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Principles and limitations of lifting equipment and components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8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Procedures for checking and operating lifting equipment, including slinging of loads and various lifting fittings and arrangements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9</w:t>
            </w:r>
          </w:p>
        </w:tc>
        <w:tc>
          <w:tcPr>
            <w:tcW w:w="79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Precautions and procedures for working aloft and over th</w:t>
            </w:r>
            <w:r w:rsidRPr="00460F9E">
              <w:t>e side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Maintenance and storage procedures for equipment used when working aloft or over the side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Procedures for rigging and preparing personnel access ways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Legal requirements for the construction of a pilot ladder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Principles and procedures for the lashing and securing of cargo, including the inspection and maintenance requirements for lashing equipment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Maritime communication techniques</w:t>
            </w:r>
          </w:p>
        </w:tc>
      </w:tr>
    </w:tbl>
    <w:p w:rsidR="00000000" w:rsidRPr="00460F9E" w:rsidP="00460F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REQUIRED SKILLS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Emphasis"/>
              </w:rPr>
              <w:t>This describes the basic skills required for this unit</w:t>
            </w:r>
            <w:r w:rsidRPr="00460F9E">
              <w:t>.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Use basic verbal communication skills required when performing basic rigging and lifting operations on 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Read, interpret and apply basic instructions and standard operating procedures relevant to rigging and lifting operations on 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Work safely and collaboratively with others during rigging and lifting operations on 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Select and use rigging and lifting ropes and equipment as per operating instructions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Recognise routine problems during rigging and lifting operations on a v</w:t>
            </w:r>
            <w:r w:rsidRPr="00460F9E">
              <w:t>essel and take appropriate action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Tie required knots and demonstrate rope handling skills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Adapt to differences in vessels, equipment and standard operating procedures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Follow required work schedule as per company requirements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10" w:name="O_152052"/>
      <w:bookmarkEnd w:id="10"/>
      <w:r w:rsidRPr="00460F9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4845"/>
        <w:gridCol w:w="825"/>
        <w:gridCol w:w="15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40" w:type="dxa"/>
          <w:tblHeader/>
        </w:trPr>
        <w:tc>
          <w:tcPr>
            <w:tcW w:w="765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Evidence Guide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TDMMR3307B PERFORM RIGGING AND LIFTING OPERATIONS ON BOARD</w:t>
            </w:r>
            <w:r w:rsidRPr="00460F9E">
              <w:t xml:space="preserve"> </w:t>
            </w:r>
            <w:r w:rsidRPr="00460F9E">
              <w:rPr>
                <w:rStyle w:val="SpecialBold"/>
              </w:rPr>
              <w:t>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Emphasis"/>
              </w:rPr>
              <w:t>The Evidence Guide provides advice on assessment and must be read in conjunction with the Performance Criteria</w:t>
            </w:r>
            <w:r w:rsidRPr="00460F9E">
              <w:t xml:space="preserve">, </w:t>
            </w:r>
            <w:r w:rsidRPr="00460F9E">
              <w:rPr>
                <w:rStyle w:val="Emphasis"/>
              </w:rPr>
              <w:t>Required Skills and Knowledge</w:t>
            </w:r>
            <w:r w:rsidRPr="00460F9E">
              <w:t xml:space="preserve">, </w:t>
            </w:r>
            <w:r w:rsidRPr="00460F9E">
              <w:rPr>
                <w:rStyle w:val="Emphasis"/>
              </w:rPr>
              <w:t>the Range Statement and the Assessment Guidelines for this Training Package</w:t>
            </w:r>
            <w:r w:rsidRPr="00460F9E">
              <w:t>.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Assessment must confirm appropriate knowledge and skills to: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Use and maintain ropes and wire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Operate lifting gear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Rig and maintain personnel and pilot access ways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Perform tasks aloft and over vessel's side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Lash and secure cargo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Exercise all required safety and hazard control procedures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g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Communicate effectively with others during rigging operations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Performance is demonstrated consistently over a period of time and in a suitable range of contexts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Consistently applies underpinning seamanship knowledge and skills when: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using and maintaining ropes and wire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operating lifting gear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rigging and maintaining personnel and pilot access ways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performing tasks aloft and over vessel's side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lashing and securing cargo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applying safety precautions during rigging operations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Shows evidence of application of relevant workplace procedures, including: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relevant sections of marine regulation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ISM Code safety management system procedures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OH&amp;S regulations and hazard prevention policies and procedures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standard operating procedures and work instructions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relevant ma</w:t>
            </w:r>
            <w:r w:rsidRPr="00460F9E">
              <w:t>nufacturer's guidelines relating to the use of ropes, wires, cables, anchors, deck equipment and machinery, including instructions on equipment capability and limitations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following on-board housekeeping processes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Action is taken promptly to report and/or rectify accidents, safety incidents and operational problems in accordance with regulations and procedures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Work is completed systematically with required attention to detail</w:t>
            </w:r>
          </w:p>
        </w:tc>
      </w:tr>
    </w:tbl>
    <w:p w:rsidR="00000000" w:rsidRPr="00460F9E" w:rsidP="00460F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4488"/>
        <w:gridCol w:w="825"/>
        <w:gridCol w:w="15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40" w:type="dxa"/>
          <w:tblHeader/>
        </w:trPr>
        <w:tc>
          <w:tcPr>
            <w:tcW w:w="765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Evidence Guide</w:t>
            </w:r>
            <w:r w:rsidRPr="00460F9E">
              <w:t xml:space="preserve"> (</w:t>
            </w:r>
            <w:r w:rsidRPr="00460F9E">
              <w:rPr>
                <w:rStyle w:val="SpecialBold"/>
              </w:rPr>
              <w:t>continued</w:t>
            </w:r>
            <w:r w:rsidRPr="00460F9E">
              <w:t>)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TDMMR3307B PERFORM RIGGING AND LIFTING OPERATIONS ON BOARD</w:t>
            </w:r>
            <w:r w:rsidRPr="00460F9E">
              <w:t xml:space="preserve"> </w:t>
            </w:r>
            <w:r w:rsidRPr="00460F9E">
              <w:rPr>
                <w:rStyle w:val="SpecialBold"/>
              </w:rPr>
              <w:t>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2</w:t>
            </w:r>
          </w:p>
        </w:tc>
        <w:tc>
          <w:tcPr>
            <w:tcW w:w="178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Evidence required for demonstration of consistent performance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(</w:t>
            </w:r>
            <w:r w:rsidRPr="00460F9E">
              <w:rPr>
                <w:rStyle w:val="SpecialBold"/>
              </w:rPr>
              <w:t>continued</w:t>
            </w:r>
            <w:r w:rsidRPr="00460F9E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Recognises and adapts appropriately to cultural differences in the workplace, including modes of behaviour and interactions between crew and others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Assessment of competency must comply with the assessment requirements of the relevant maritime regulations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Assessment of this unit</w:t>
            </w:r>
            <w:r w:rsidRPr="00460F9E">
              <w:t xml:space="preserve"> must be undertaken within relevant marine authority approved and audited arrangements by a registered training organisation: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As a minimum, assessment of knowledge must be conducted through appropriate written/oral examinations, and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Appropriate practical assessment must occur: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at the registered training organisation; and/or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on an appropriate working or training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4</w:t>
            </w:r>
            <w:r w:rsidRPr="00460F9E">
              <w:tab/>
            </w:r>
            <w:r w:rsidRPr="00460F9E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Access is required to opportunities to either: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 suitable range of appropriately simulated rigging, lifting and cargo lashing exercises, situations and case studies and associated resources; and/or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assist with rigging, lifting and cargo lashing operations on a working vessel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11" w:name="O_152053"/>
      <w:bookmarkEnd w:id="11"/>
      <w:r w:rsidRPr="00460F9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196"/>
        <w:gridCol w:w="818"/>
        <w:gridCol w:w="18"/>
        <w:gridCol w:w="28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64" w:type="dxa"/>
          <w:tblHeader/>
        </w:trPr>
        <w:tc>
          <w:tcPr>
            <w:tcW w:w="765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Range Statement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TDMMR3307B PERFORM RIGGING AND LIFTING OPERATIONS ON BOARD</w:t>
            </w:r>
            <w:r w:rsidRPr="00460F9E">
              <w:t xml:space="preserve"> </w:t>
            </w:r>
            <w:r w:rsidRPr="00460F9E">
              <w:rPr>
                <w:rStyle w:val="SpecialBold"/>
              </w:rPr>
              <w:t>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Emphasis"/>
              </w:rPr>
              <w:t>The Range Statement relates to the unit of competency as a whole</w:t>
            </w:r>
            <w:r w:rsidRPr="00460F9E">
              <w:t xml:space="preserve">. </w:t>
            </w:r>
            <w:r w:rsidRPr="00460F9E">
              <w:rPr>
                <w:rStyle w:val="Emphasis"/>
              </w:rPr>
              <w:t>It allows for different work environments and situations that may affect performance</w:t>
            </w:r>
            <w:r w:rsidRPr="00460F9E">
              <w:t>.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SCOPE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1</w:t>
            </w:r>
            <w:r w:rsidRPr="00460F9E">
              <w:t>.</w:t>
            </w:r>
            <w:r w:rsidRPr="00460F9E">
              <w:tab/>
            </w:r>
            <w:r w:rsidRPr="00460F9E">
              <w:rPr>
                <w:rStyle w:val="SpecialBold"/>
              </w:rPr>
              <w:t>GENERAL CONTEXT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a</w:t>
            </w:r>
            <w:r w:rsidRPr="00460F9E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Work must be carried out</w:t>
            </w:r>
            <w:r w:rsidRPr="00460F9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in compliance with the relevant maritime regulations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b</w:t>
            </w:r>
            <w:r w:rsidRPr="00460F9E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Work is performed</w:t>
            </w:r>
            <w:r w:rsidRPr="00460F9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within defined operational procedures, with responsibility for own outputs in relation to specified quality standards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c</w:t>
            </w:r>
            <w:r w:rsidRPr="00460F9E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Work involves</w:t>
            </w:r>
            <w:r w:rsidRPr="00460F9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performing routine rigging operations and using associated equipment in accordance with safe working practices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2</w:t>
            </w:r>
            <w:r w:rsidRPr="00460F9E">
              <w:t>.</w:t>
            </w:r>
            <w:r w:rsidRPr="00460F9E">
              <w:tab/>
            </w:r>
            <w:r w:rsidRPr="00460F9E">
              <w:rPr>
                <w:rStyle w:val="SpecialBold"/>
              </w:rPr>
              <w:t>WORKSITE ENVIRONMENT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Vessel may include</w:t>
            </w:r>
            <w:r w:rsidRPr="00460F9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any Australian or international commercial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Rigging operations may be carried out</w:t>
            </w:r>
            <w:r w:rsidRPr="00460F9E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by day or night in normal operational situations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under normal and adverse conditions of sea and weather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while underway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during berthing and unberthing operations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while anchoring or mooring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when berthed, anchored or moored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Rigging operations may include</w:t>
            </w:r>
            <w:r w:rsidRPr="00460F9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using and maintaining ropes, wires and chains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splicing natural fibre and synthetic ropes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checking and using lifting equipment, ropes, chains and rigging gear when lifting loads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rigging accommodation ladders, gangways and man baskets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rigging Pilot ladders, and combined pilot-accommodation ladders and pilot hoists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lashing cargo</w:t>
            </w:r>
          </w:p>
        </w:tc>
      </w:tr>
    </w:tbl>
    <w:p w:rsidR="00000000" w:rsidRPr="00460F9E" w:rsidP="00460F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55"/>
        <w:gridCol w:w="5152"/>
        <w:gridCol w:w="836"/>
        <w:gridCol w:w="28"/>
        <w:gridCol w:w="14"/>
        <w:gridCol w:w="18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6" w:type="dxa"/>
          <w:tblHeader/>
        </w:trPr>
        <w:tc>
          <w:tcPr>
            <w:tcW w:w="765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Range Statement</w:t>
            </w:r>
            <w:r w:rsidRPr="00460F9E">
              <w:t xml:space="preserve"> (</w:t>
            </w:r>
            <w:r w:rsidRPr="00460F9E">
              <w:rPr>
                <w:rStyle w:val="SpecialBold"/>
              </w:rPr>
              <w:t>continued</w:t>
            </w:r>
            <w:r w:rsidRPr="00460F9E">
              <w:t xml:space="preserve">) 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TDMMR3307B PERFORM RIGGING AND LIFTING OPERATIONS ON BOARD</w:t>
            </w:r>
            <w:r w:rsidRPr="00460F9E">
              <w:t xml:space="preserve"> </w:t>
            </w:r>
            <w:r w:rsidRPr="00460F9E">
              <w:rPr>
                <w:rStyle w:val="SpecialBold"/>
              </w:rPr>
              <w:t>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SCOPE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Knots and splices may include</w:t>
            </w:r>
            <w:r w:rsidRPr="00460F9E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figure of eight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reef knot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clove hitch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rolling hitch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sheet bend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sheep shank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7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bowline on the bite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8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carrick bend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9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marline spike hitch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10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eye splice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11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short splice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12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common whipping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13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west country whipping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14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sail maker's whipping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15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common seizing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16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racking seizing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Personnel access equipment may include</w:t>
            </w:r>
            <w:r w:rsidRPr="00460F9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accommodation ladders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gangways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man baskets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brows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pilot ladders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combined pilot accommodation ladders and pilot hoists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Lifting gear may include</w:t>
            </w:r>
            <w:r w:rsidRPr="00460F9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cranes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derricks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winches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hoists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grabs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60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spreaders</w:t>
            </w:r>
          </w:p>
        </w:tc>
      </w:tr>
    </w:tbl>
    <w:p w:rsidR="00000000" w:rsidRPr="00460F9E" w:rsidP="00460F9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353"/>
        <w:gridCol w:w="5208"/>
        <w:gridCol w:w="882"/>
        <w:gridCol w:w="14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96" w:type="dxa"/>
          <w:tblHeader/>
        </w:trPr>
        <w:tc>
          <w:tcPr>
            <w:tcW w:w="765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Range Statement</w:t>
            </w:r>
            <w:r w:rsidRPr="00460F9E">
              <w:t xml:space="preserve"> (</w:t>
            </w:r>
            <w:r w:rsidRPr="00460F9E">
              <w:rPr>
                <w:rStyle w:val="SpecialBold"/>
              </w:rPr>
              <w:t>continued</w:t>
            </w:r>
            <w:r w:rsidRPr="00460F9E">
              <w:t xml:space="preserve">) </w:t>
            </w: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TDMMR3307B PERFORM RIGGING AND LIFTING OPERATIONS ON BOARD</w:t>
            </w:r>
            <w:r w:rsidRPr="00460F9E">
              <w:t xml:space="preserve"> </w:t>
            </w:r>
            <w:r w:rsidRPr="00460F9E">
              <w:rPr>
                <w:rStyle w:val="SpecialBold"/>
              </w:rPr>
              <w:t>A VESSEL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VARIABLE</w:t>
            </w:r>
          </w:p>
        </w:tc>
        <w:tc>
          <w:tcPr>
            <w:tcW w:w="645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SCOPE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g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Lifting gear components may include</w:t>
            </w:r>
            <w:r w:rsidRPr="00460F9E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</w:p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shackles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hooks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slings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blocks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5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tackles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6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hoists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7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eyebolts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8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beam clamps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9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trolleys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h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Equipment for working aloft and over the side may include</w:t>
            </w:r>
            <w:r w:rsidRPr="00460F9E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gantlines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bosun's chair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safety harnesses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stage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i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Cargo to be lashed may include</w:t>
            </w:r>
            <w:r w:rsidRPr="00460F9E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general cargo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containers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roll-on-roll-off vehicles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timber deck cargo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j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Documentation and records</w:t>
            </w:r>
            <w:r w:rsidRPr="00460F9E">
              <w:t xml:space="preserve"> </w:t>
            </w:r>
            <w:r w:rsidRPr="00460F9E">
              <w:rPr>
                <w:rStyle w:val="SpecialBold"/>
              </w:rPr>
              <w:t>may include</w:t>
            </w:r>
            <w:r w:rsidRPr="00460F9E">
              <w:t xml:space="preserve">: 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ISM Code safety management system procedures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shipboard rigging procedures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manufacturer's instructions and recommended procedures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4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relevant Australian and international standards and regulations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rPr>
                <w:rStyle w:val="SpecialBold"/>
              </w:rPr>
              <w:t>k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Applicable legislation</w:t>
            </w:r>
            <w:r w:rsidRPr="00460F9E">
              <w:t xml:space="preserve">, </w:t>
            </w:r>
            <w:r w:rsidRPr="00460F9E">
              <w:rPr>
                <w:rStyle w:val="SpecialBold"/>
              </w:rPr>
              <w:t>regulations and codes may include</w:t>
            </w:r>
            <w:r w:rsidRPr="00460F9E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1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 xml:space="preserve">relevant sections of IMO STCW 95 Convention and Code 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2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ISM Code safety management system</w:t>
            </w:r>
          </w:p>
        </w:tc>
      </w:tr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t>3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relevant international, Commonwealth, State and Territory OH&amp;S legislation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12" w:name="O_152054"/>
      <w:bookmarkEnd w:id="12"/>
      <w:r w:rsidRPr="00460F9E">
        <w:t>Unit Sector(s)</w:t>
      </w:r>
    </w:p>
    <w:p w:rsidR="00000000" w:rsidRPr="00460F9E" w:rsidP="00460F9E">
      <w:pPr>
        <w:pStyle w:val="BodyText"/>
      </w:pPr>
      <w:r w:rsidRPr="00460F9E">
        <w:t>Not applicable.</w:t>
      </w:r>
    </w:p>
    <w:p w:rsidR="00000000" w:rsidRPr="00460F9E" w:rsidP="00460F9E">
      <w:pPr>
        <w:pStyle w:val="AllowPageBreak"/>
      </w:pPr>
    </w:p>
    <w:p w:rsidR="00000000" w:rsidRPr="00460F9E" w:rsidP="00460F9E">
      <w:pPr>
        <w:pStyle w:val="Heading1"/>
      </w:pPr>
      <w:bookmarkStart w:id="13" w:name="O_163906"/>
      <w:bookmarkEnd w:id="13"/>
      <w:r w:rsidRPr="00460F9E">
        <w:t>Field</w:t>
      </w:r>
    </w:p>
    <w:p w:rsidR="00FB34A8" w:rsidP="00460F9E">
      <w:pPr>
        <w:pStyle w:val="BodyText"/>
      </w:pPr>
      <w:r w:rsidRPr="00460F9E">
        <w:t>Field</w:t>
      </w:r>
      <w:r w:rsidRPr="00460F9E">
        <w:tab/>
        <w:t>R</w:t>
      </w:r>
      <w:r w:rsidRPr="00460F9E">
        <w:tab/>
        <w:t>Carry Out Operations on Equipment and Systems</w:t>
      </w:r>
    </w:p>
    <w:p w:rsidR="00FB34A8" w:rsidP="00460F9E">
      <w:pPr>
        <w:pStyle w:val="BodyText"/>
      </w:pPr>
    </w:p>
    <w:p w:rsidR="00000000" w:rsidRPr="00460F9E" w:rsidP="00460F9E">
      <w:pPr>
        <w:pStyle w:val="Heading1"/>
      </w:pPr>
      <w:bookmarkStart w:id="14" w:name="O_163907"/>
      <w:bookmarkEnd w:id="14"/>
      <w:r w:rsidRPr="00460F9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B3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F9E">
            <w:pPr>
              <w:pStyle w:val="BodyText"/>
              <w:rPr>
                <w:lang w:val="en-NZ"/>
              </w:rPr>
            </w:pPr>
            <w:r w:rsidRPr="00460F9E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F9E" w:rsidP="00460F9E">
            <w:pPr>
              <w:pStyle w:val="BodyText"/>
            </w:pPr>
            <w:r w:rsidRPr="00460F9E">
              <w:t>The unit must be assessed in conjunction with other units that relate to the functions of the occupation(s) concerned.</w:t>
            </w:r>
          </w:p>
        </w:tc>
      </w:tr>
    </w:tbl>
    <w:p w:rsidR="00000000" w:rsidRPr="00460F9E" w:rsidP="00460F9E">
      <w:pPr>
        <w:pStyle w:val="BodyText"/>
      </w:pPr>
    </w:p>
    <w:p w:rsidR="00000000" w:rsidRPr="00460F9E" w:rsidP="00460F9E"/>
    <w:sectPr w:rsidSect="00460F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34A8" w:rsidP="00FB3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A8" w:rsidP="00460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B34A8" w:rsidP="00460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B34A8" w:rsidP="00460F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34A8" w:rsidP="00FB34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4A8" w:rsidP="00460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TDMMR3307B PERFORM RIGGING AND LIFTING OPERATIONS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34A8" w:rsidP="00460F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0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F9E"/>
  </w:style>
  <w:style w:type="character" w:customStyle="1" w:styleId="Heading1Char">
    <w:name w:val="Heading 1 Char"/>
    <w:basedOn w:val="DefaultParagraphFont"/>
    <w:link w:val="Heading1"/>
    <w:rsid w:val="00460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F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F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0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F9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60F9E"/>
    <w:rPr>
      <w:b/>
      <w:spacing w:val="0"/>
    </w:rPr>
  </w:style>
  <w:style w:type="paragraph" w:styleId="Header">
    <w:name w:val="header"/>
    <w:basedOn w:val="Normal"/>
    <w:link w:val="HeaderChar"/>
    <w:rsid w:val="00460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60F9E"/>
    <w:rPr>
      <w:i/>
    </w:rPr>
  </w:style>
  <w:style w:type="paragraph" w:customStyle="1" w:styleId="SuperHeading">
    <w:name w:val="SuperHeading"/>
    <w:basedOn w:val="Normal"/>
    <w:rsid w:val="00460F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0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F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0F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0F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0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0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F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F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0F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0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F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F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0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F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0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F9E"/>
  </w:style>
  <w:style w:type="paragraph" w:styleId="TableofFigures">
    <w:name w:val="table of figures"/>
    <w:basedOn w:val="Normal"/>
    <w:next w:val="Normal"/>
    <w:semiHidden/>
    <w:rsid w:val="00460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F9E"/>
    <w:pPr>
      <w:numPr>
        <w:numId w:val="9"/>
      </w:numPr>
    </w:pPr>
  </w:style>
  <w:style w:type="character" w:customStyle="1" w:styleId="WingdingSymbols">
    <w:name w:val="Wingding Symbols"/>
    <w:rsid w:val="00460F9E"/>
    <w:rPr>
      <w:rFonts w:ascii="Wingdings" w:hAnsi="Wingdings"/>
    </w:rPr>
  </w:style>
  <w:style w:type="paragraph" w:customStyle="1" w:styleId="TableHeading">
    <w:name w:val="Table Heading"/>
    <w:basedOn w:val="HeadingBase"/>
    <w:rsid w:val="00460F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F9E"/>
    <w:rPr>
      <w:color w:val="0033CC"/>
      <w:u w:val="none"/>
    </w:rPr>
  </w:style>
  <w:style w:type="paragraph" w:customStyle="1" w:styleId="BodyTextRight">
    <w:name w:val="Body Text Right"/>
    <w:basedOn w:val="BodyText"/>
    <w:rsid w:val="00460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F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F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0F9E"/>
    <w:rPr>
      <w:sz w:val="32"/>
    </w:rPr>
  </w:style>
  <w:style w:type="paragraph" w:customStyle="1" w:styleId="HeadingProcedure">
    <w:name w:val="Heading Procedure"/>
    <w:basedOn w:val="HeadingBase"/>
    <w:next w:val="Normal"/>
    <w:rsid w:val="00460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F9E"/>
    <w:pPr>
      <w:spacing w:before="60" w:after="60"/>
    </w:pPr>
  </w:style>
  <w:style w:type="paragraph" w:styleId="ListContinue">
    <w:name w:val="List Continue"/>
    <w:basedOn w:val="List"/>
    <w:rsid w:val="00460F9E"/>
    <w:pPr>
      <w:ind w:firstLine="0"/>
    </w:pPr>
  </w:style>
  <w:style w:type="paragraph" w:customStyle="1" w:styleId="ListNote">
    <w:name w:val="List Note"/>
    <w:basedOn w:val="List"/>
    <w:rsid w:val="00460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F9E"/>
    <w:rPr>
      <w:rFonts w:ascii="Courier New" w:hAnsi="Courier New"/>
    </w:rPr>
  </w:style>
  <w:style w:type="paragraph" w:customStyle="1" w:styleId="NoteBullet">
    <w:name w:val="Note Bullet"/>
    <w:basedOn w:val="Note"/>
    <w:rsid w:val="00460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F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F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0F9E"/>
    <w:rPr>
      <w:b/>
      <w:smallCaps/>
    </w:rPr>
  </w:style>
  <w:style w:type="paragraph" w:customStyle="1" w:styleId="TableListNumber">
    <w:name w:val="Table List Number"/>
    <w:basedOn w:val="ListNumber"/>
    <w:rsid w:val="00460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F9E"/>
    <w:pPr>
      <w:numPr>
        <w:numId w:val="7"/>
      </w:numPr>
    </w:pPr>
  </w:style>
  <w:style w:type="paragraph" w:customStyle="1" w:styleId="ListAlpha2">
    <w:name w:val="List Alpha 2"/>
    <w:basedOn w:val="List2"/>
    <w:rsid w:val="00460F9E"/>
    <w:pPr>
      <w:numPr>
        <w:numId w:val="6"/>
      </w:numPr>
    </w:pPr>
  </w:style>
  <w:style w:type="paragraph" w:styleId="List2">
    <w:name w:val="List 2"/>
    <w:basedOn w:val="BodyText"/>
    <w:rsid w:val="00460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F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F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F9E"/>
    <w:pPr>
      <w:numPr>
        <w:numId w:val="1"/>
      </w:numPr>
    </w:pPr>
  </w:style>
  <w:style w:type="paragraph" w:styleId="ListBullet5">
    <w:name w:val="List Bullet 5"/>
    <w:basedOn w:val="List5"/>
    <w:rsid w:val="00460F9E"/>
    <w:pPr>
      <w:numPr>
        <w:numId w:val="2"/>
      </w:numPr>
    </w:pPr>
  </w:style>
  <w:style w:type="paragraph" w:styleId="ListContinue2">
    <w:name w:val="List Continue 2"/>
    <w:basedOn w:val="List2"/>
    <w:rsid w:val="00460F9E"/>
    <w:pPr>
      <w:ind w:firstLine="0"/>
    </w:pPr>
  </w:style>
  <w:style w:type="paragraph" w:styleId="ListContinue3">
    <w:name w:val="List Continue 3"/>
    <w:basedOn w:val="List3"/>
    <w:rsid w:val="00460F9E"/>
    <w:pPr>
      <w:ind w:left="1021" w:firstLine="0"/>
    </w:pPr>
  </w:style>
  <w:style w:type="paragraph" w:styleId="ListContinue4">
    <w:name w:val="List Continue 4"/>
    <w:basedOn w:val="List4"/>
    <w:rsid w:val="00460F9E"/>
    <w:pPr>
      <w:ind w:firstLine="0"/>
    </w:pPr>
  </w:style>
  <w:style w:type="paragraph" w:styleId="ListContinue5">
    <w:name w:val="List Continue 5"/>
    <w:basedOn w:val="List5"/>
    <w:rsid w:val="00460F9E"/>
    <w:pPr>
      <w:ind w:firstLine="0"/>
    </w:pPr>
  </w:style>
  <w:style w:type="paragraph" w:styleId="ListNumber3">
    <w:name w:val="List Number 3"/>
    <w:basedOn w:val="List3"/>
    <w:rsid w:val="00460F9E"/>
    <w:pPr>
      <w:numPr>
        <w:numId w:val="3"/>
      </w:numPr>
    </w:pPr>
  </w:style>
  <w:style w:type="paragraph" w:styleId="ListNumber4">
    <w:name w:val="List Number 4"/>
    <w:basedOn w:val="List4"/>
    <w:rsid w:val="00460F9E"/>
    <w:pPr>
      <w:numPr>
        <w:numId w:val="4"/>
      </w:numPr>
    </w:pPr>
  </w:style>
  <w:style w:type="paragraph" w:styleId="ListNumber5">
    <w:name w:val="List Number 5"/>
    <w:basedOn w:val="List5"/>
    <w:rsid w:val="00460F9E"/>
    <w:pPr>
      <w:numPr>
        <w:numId w:val="5"/>
      </w:numPr>
    </w:pPr>
  </w:style>
  <w:style w:type="paragraph" w:styleId="BlockText">
    <w:name w:val="Block Text"/>
    <w:basedOn w:val="Normal"/>
    <w:rsid w:val="00460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F9E"/>
    <w:rPr>
      <w:sz w:val="16"/>
      <w:vertAlign w:val="superscript"/>
    </w:rPr>
  </w:style>
  <w:style w:type="character" w:customStyle="1" w:styleId="Symbols">
    <w:name w:val="Symbols"/>
    <w:basedOn w:val="DefaultParagraphFont"/>
    <w:rsid w:val="00460F9E"/>
    <w:rPr>
      <w:rFonts w:ascii="Symbol" w:hAnsi="Symbol"/>
    </w:rPr>
  </w:style>
  <w:style w:type="character" w:customStyle="1" w:styleId="MenuOptions">
    <w:name w:val="Menu Options"/>
    <w:basedOn w:val="DefaultParagraphFont"/>
    <w:rsid w:val="00460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F9E"/>
    <w:rPr>
      <w:b/>
    </w:rPr>
  </w:style>
  <w:style w:type="character" w:customStyle="1" w:styleId="Underlined">
    <w:name w:val="Underlined"/>
    <w:basedOn w:val="DefaultParagraphFont"/>
    <w:rsid w:val="00460F9E"/>
    <w:rPr>
      <w:u w:val="single"/>
    </w:rPr>
  </w:style>
  <w:style w:type="paragraph" w:customStyle="1" w:styleId="TableBodyTextRight">
    <w:name w:val="Table Body Text Right"/>
    <w:basedOn w:val="TableBodyText"/>
    <w:rsid w:val="00460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F9E"/>
    <w:rPr>
      <w:sz w:val="18"/>
    </w:rPr>
  </w:style>
  <w:style w:type="paragraph" w:customStyle="1" w:styleId="BodySmallRight">
    <w:name w:val="Body Small Right"/>
    <w:basedOn w:val="BodyTextRight"/>
    <w:rsid w:val="00460F9E"/>
    <w:rPr>
      <w:sz w:val="18"/>
      <w:szCs w:val="18"/>
    </w:rPr>
  </w:style>
  <w:style w:type="paragraph" w:customStyle="1" w:styleId="MarginEdition">
    <w:name w:val="Margin Edition"/>
    <w:basedOn w:val="MarginNote"/>
    <w:rsid w:val="00460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F9E"/>
    <w:rPr>
      <w:sz w:val="2"/>
      <w:szCs w:val="2"/>
    </w:rPr>
  </w:style>
  <w:style w:type="character" w:customStyle="1" w:styleId="Small">
    <w:name w:val="Small"/>
    <w:basedOn w:val="DefaultParagraphFont"/>
    <w:rsid w:val="00460F9E"/>
    <w:rPr>
      <w:sz w:val="16"/>
    </w:rPr>
  </w:style>
  <w:style w:type="paragraph" w:customStyle="1" w:styleId="WideTable">
    <w:name w:val="Wide Table"/>
    <w:basedOn w:val="Normal"/>
    <w:rsid w:val="00460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F9E"/>
  </w:style>
  <w:style w:type="paragraph" w:styleId="Quote">
    <w:name w:val="Quote"/>
    <w:basedOn w:val="Heading1"/>
    <w:link w:val="QuoteChar"/>
    <w:qFormat/>
    <w:rsid w:val="00460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F9E"/>
    <w:pPr>
      <w:pageBreakBefore/>
    </w:pPr>
  </w:style>
  <w:style w:type="paragraph" w:customStyle="1" w:styleId="Border">
    <w:name w:val="Border"/>
    <w:basedOn w:val="Normal"/>
    <w:qFormat/>
    <w:rsid w:val="00460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F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0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F9E"/>
    <w:rPr>
      <w:u w:val="single"/>
    </w:rPr>
  </w:style>
  <w:style w:type="character" w:customStyle="1" w:styleId="BoldandItalics">
    <w:name w:val="Bold and Italics"/>
    <w:qFormat/>
    <w:rsid w:val="00460F9E"/>
    <w:rPr>
      <w:b/>
      <w:i/>
      <w:u w:val="none"/>
    </w:rPr>
  </w:style>
  <w:style w:type="paragraph" w:styleId="BalloonText">
    <w:name w:val="Balloon Text"/>
    <w:basedOn w:val="Normal"/>
    <w:link w:val="BalloonTextChar"/>
    <w:rsid w:val="00460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F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0F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F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1839</Words>
  <Characters>10583</Characters>
  <Application>Microsoft Office Word</Application>
  <DocSecurity>0</DocSecurity>
  <Lines>849</Lines>
  <Paragraphs>396</Paragraphs>
  <ScaleCrop>false</ScaleCrop>
  <Company>Author-it Software Corporation Ltd.</Company>
  <LinksUpToDate>false</LinksUpToDate>
  <CharactersWithSpaces>12042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TDMMR3307B PERFORM RIGGING AND LIFTING OPERATIONS ON BOARD A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2012-05-26T21:57:00Z</dcterms:created>
  <dcterms:modified xsi:type="dcterms:W3CDTF">2012-05-26T21:57:00Z</dcterms:modified>
</cp:coreProperties>
</file>