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126" w:rsidP="0064412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TDMMH307B MANAGE SAFE NAVIGATION THROUGH THE USE OF RADAR AND OTHER NAVIGATIONAL AIDS</w:t>
      </w:r>
      <w:r>
        <w:fldChar w:fldCharType="end"/>
      </w:r>
    </w:p>
    <w:p w:rsidR="00644126" w:rsidP="00644126">
      <w:pPr>
        <w:pStyle w:val="Version"/>
        <w:sectPr w:rsidSect="00267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4F0" w:rsidP="002674F0">
      <w:pPr>
        <w:pStyle w:val="SuperHeading"/>
      </w:pPr>
      <w:r w:rsidRPr="002674F0">
        <w:t>TDMMH307B MANAGE SAFE NAVIGATION THROUGH THE USE OF RADAR AND OTHER NAVIGATIONAL AIDS</w:t>
      </w:r>
    </w:p>
    <w:p w:rsidR="00000000" w:rsidRPr="002674F0" w:rsidP="002674F0">
      <w:pPr>
        <w:pStyle w:val="Heading1"/>
      </w:pPr>
      <w:bookmarkStart w:id="1" w:name="O_151623"/>
      <w:bookmarkEnd w:id="1"/>
      <w:r w:rsidRPr="002674F0">
        <w:t>Modification History</w:t>
      </w:r>
    </w:p>
    <w:p w:rsidR="00000000" w:rsidRPr="002674F0" w:rsidP="002674F0">
      <w:pPr>
        <w:pStyle w:val="BodyText"/>
      </w:pPr>
      <w:r w:rsidRPr="002674F0">
        <w:t>Not applicable.</w:t>
      </w:r>
    </w:p>
    <w:p w:rsidR="00000000" w:rsidRPr="002674F0" w:rsidP="002674F0">
      <w:pPr>
        <w:pStyle w:val="AllowPageBreak"/>
      </w:pPr>
    </w:p>
    <w:p w:rsidR="00000000" w:rsidRPr="002674F0" w:rsidP="002674F0">
      <w:pPr>
        <w:pStyle w:val="Heading1"/>
      </w:pPr>
      <w:bookmarkStart w:id="2" w:name="O_151624"/>
      <w:bookmarkEnd w:id="2"/>
      <w:r w:rsidRPr="002674F0">
        <w:t>Unit Descr</w:t>
      </w:r>
      <w:r w:rsidRPr="002674F0">
        <w:t>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>UNIT DESCRIPTOR:</w:t>
            </w: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This unit involves the skills and knowledge required of a Master to manage the safe navigation of a commercial vessel through the use of radar and other navigational aids</w:t>
            </w:r>
            <w:r w:rsidRPr="002674F0">
              <w:t xml:space="preserve">, </w:t>
            </w:r>
            <w:r w:rsidRPr="002674F0">
              <w:rPr>
                <w:rStyle w:val="SpecialBold"/>
              </w:rPr>
              <w:t>including automatic radar plotting aids</w:t>
            </w:r>
            <w:r w:rsidRPr="002674F0">
              <w:t xml:space="preserve"> (</w:t>
            </w:r>
            <w:r w:rsidRPr="002674F0">
              <w:rPr>
                <w:rStyle w:val="SpecialBold"/>
              </w:rPr>
              <w:t>ARPA</w:t>
            </w:r>
            <w:r w:rsidRPr="002674F0">
              <w:t xml:space="preserve">). </w:t>
            </w:r>
            <w:r w:rsidRPr="002674F0">
              <w:rPr>
                <w:rStyle w:val="SpecialBold"/>
              </w:rPr>
              <w:t>This includes</w:t>
            </w:r>
            <w:r w:rsidRPr="002674F0">
              <w:rPr>
                <w:rStyle w:val="SpecialBold"/>
              </w:rPr>
              <w:t xml:space="preserve"> initialisation and operation of radar and other modern navigational systems</w:t>
            </w:r>
            <w:r w:rsidRPr="002674F0">
              <w:t xml:space="preserve">, </w:t>
            </w:r>
            <w:r w:rsidRPr="002674F0">
              <w:rPr>
                <w:rStyle w:val="SpecialBold"/>
              </w:rPr>
              <w:t>interpreting all available navigational data and making</w:t>
            </w:r>
            <w:r w:rsidRPr="002674F0">
              <w:t xml:space="preserve">, </w:t>
            </w:r>
            <w:r w:rsidRPr="002674F0">
              <w:rPr>
                <w:rStyle w:val="SpecialBold"/>
              </w:rPr>
              <w:t>and implementing command decisions for avoiding collisions and directing the safe navigation of the vessel</w:t>
            </w:r>
            <w:r w:rsidRPr="002674F0">
              <w:t>.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</w:tc>
      </w:tr>
    </w:tbl>
    <w:p w:rsidR="00000000" w:rsidRPr="002674F0" w:rsidP="002674F0">
      <w:pPr>
        <w:pStyle w:val="BodyText"/>
      </w:pPr>
    </w:p>
    <w:p w:rsidR="00000000" w:rsidRPr="002674F0" w:rsidP="002674F0">
      <w:pPr>
        <w:pStyle w:val="AllowPageBreak"/>
      </w:pPr>
    </w:p>
    <w:p w:rsidR="00000000" w:rsidRPr="002674F0" w:rsidP="002674F0">
      <w:pPr>
        <w:pStyle w:val="Heading1"/>
      </w:pPr>
      <w:bookmarkStart w:id="3" w:name="O_151625"/>
      <w:bookmarkEnd w:id="3"/>
      <w:r w:rsidRPr="002674F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>The unit has application in qualifications for Master on a vessel of 500 gross tonnage or more operating in international waters, i.e. Advanced Diploma of Transport&amp;Distribution (Maritime Oper</w:t>
            </w:r>
            <w:r w:rsidRPr="002674F0">
              <w:t>ations - Master Unlimited).</w:t>
            </w:r>
          </w:p>
        </w:tc>
      </w:tr>
    </w:tbl>
    <w:p w:rsidR="00000000" w:rsidRPr="002674F0" w:rsidP="002674F0">
      <w:pPr>
        <w:pStyle w:val="BodyText"/>
      </w:pPr>
    </w:p>
    <w:p w:rsidR="00000000" w:rsidRPr="002674F0" w:rsidP="002674F0">
      <w:pPr>
        <w:pStyle w:val="AllowPageBreak"/>
      </w:pPr>
    </w:p>
    <w:p w:rsidR="00000000" w:rsidRPr="002674F0" w:rsidP="002674F0">
      <w:pPr>
        <w:pStyle w:val="Heading1"/>
      </w:pPr>
      <w:bookmarkStart w:id="4" w:name="O_151626"/>
      <w:bookmarkEnd w:id="4"/>
      <w:r w:rsidRPr="002674F0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Licensing</w:t>
            </w:r>
            <w:r w:rsidRPr="002674F0">
              <w:t>/</w:t>
            </w:r>
            <w:r w:rsidRPr="002674F0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>The unit is consistent with the relevant sections of AMSA Marine Orders for a Master of an ocean-going vessel.</w:t>
            </w:r>
          </w:p>
        </w:tc>
      </w:tr>
    </w:tbl>
    <w:p w:rsidR="00000000" w:rsidRPr="002674F0" w:rsidP="002674F0">
      <w:pPr>
        <w:pStyle w:val="BodyText"/>
      </w:pPr>
    </w:p>
    <w:p w:rsidR="00000000" w:rsidRPr="002674F0" w:rsidP="002674F0">
      <w:pPr>
        <w:pStyle w:val="AllowPageBreak"/>
      </w:pPr>
    </w:p>
    <w:p w:rsidR="00000000" w:rsidRPr="002674F0" w:rsidP="002674F0">
      <w:pPr>
        <w:pStyle w:val="Heading1"/>
      </w:pPr>
      <w:bookmarkStart w:id="5" w:name="O_151627"/>
      <w:bookmarkEnd w:id="5"/>
      <w:r w:rsidRPr="002674F0">
        <w:t>Pre-Requisites</w:t>
      </w:r>
    </w:p>
    <w:p w:rsidR="00000000" w:rsidRPr="002674F0" w:rsidP="002674F0">
      <w:pPr>
        <w:pStyle w:val="BodyText"/>
      </w:pPr>
      <w:r w:rsidRPr="002674F0">
        <w:t>Not applicable.</w:t>
      </w:r>
    </w:p>
    <w:p w:rsidR="00000000" w:rsidRPr="002674F0" w:rsidP="002674F0">
      <w:pPr>
        <w:pStyle w:val="AllowPageBreak"/>
      </w:pPr>
    </w:p>
    <w:p w:rsidR="00000000" w:rsidRPr="002674F0" w:rsidP="002674F0">
      <w:pPr>
        <w:pStyle w:val="Heading1"/>
      </w:pPr>
      <w:bookmarkStart w:id="6" w:name="O_151628"/>
      <w:bookmarkEnd w:id="6"/>
      <w:r w:rsidRPr="002674F0">
        <w:t>Employability Skills Information</w:t>
      </w:r>
    </w:p>
    <w:p w:rsidR="00000000" w:rsidRPr="002674F0" w:rsidP="002674F0">
      <w:pPr>
        <w:pStyle w:val="BodyText"/>
      </w:pPr>
      <w:r w:rsidRPr="002674F0">
        <w:t>Not applicable.</w:t>
      </w:r>
    </w:p>
    <w:p w:rsidR="00000000" w:rsidRPr="002674F0" w:rsidP="002674F0">
      <w:pPr>
        <w:pStyle w:val="AllowPageBreak"/>
      </w:pPr>
    </w:p>
    <w:p w:rsidR="00000000" w:rsidRPr="002674F0" w:rsidP="002674F0">
      <w:pPr>
        <w:pStyle w:val="Heading1"/>
      </w:pPr>
      <w:bookmarkStart w:id="7" w:name="O_151629"/>
      <w:bookmarkEnd w:id="7"/>
      <w:r w:rsidRPr="002674F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09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Emphasis"/>
              </w:rPr>
              <w:t>Elements describe the essential outcomes of a unit of competency</w:t>
            </w:r>
            <w:r w:rsidRPr="002674F0">
              <w:t>.</w:t>
            </w:r>
          </w:p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Emphasis"/>
              </w:rPr>
              <w:t xml:space="preserve">Performance Criteria describe </w:t>
            </w:r>
            <w:r w:rsidRPr="002674F0">
              <w:rPr>
                <w:rStyle w:val="Emphasis"/>
              </w:rPr>
              <w:t>the required performance needed to demonstrate achievement of the element</w:t>
            </w:r>
            <w:r w:rsidRPr="002674F0">
              <w:t xml:space="preserve">. </w:t>
            </w:r>
            <w:r w:rsidRPr="002674F0">
              <w:rPr>
                <w:rStyle w:val="Emphasis"/>
              </w:rPr>
              <w:t>Assessment of performance is to be consistent with the Evidence Guide</w:t>
            </w:r>
            <w:r w:rsidRPr="002674F0">
              <w:t>.</w:t>
            </w:r>
          </w:p>
        </w:tc>
      </w:tr>
    </w:tbl>
    <w:p w:rsidR="00000000" w:rsidRPr="002674F0" w:rsidP="002674F0">
      <w:pPr>
        <w:pStyle w:val="BodyText"/>
      </w:pPr>
    </w:p>
    <w:p w:rsidR="00000000" w:rsidRPr="002674F0" w:rsidP="002674F0">
      <w:pPr>
        <w:pStyle w:val="AllowPageBreak"/>
      </w:pPr>
    </w:p>
    <w:p w:rsidR="00000000" w:rsidRPr="002674F0" w:rsidP="002674F0">
      <w:pPr>
        <w:pStyle w:val="Heading1"/>
      </w:pPr>
      <w:bookmarkStart w:id="8" w:name="O_151630"/>
      <w:bookmarkEnd w:id="8"/>
      <w:r w:rsidRPr="002674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29"/>
        <w:gridCol w:w="116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6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PERFORMANCE CRITERIA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.</w:t>
            </w:r>
          </w:p>
        </w:tc>
        <w:tc>
          <w:tcPr>
            <w:tcW w:w="650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.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6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Operate elec</w:t>
            </w:r>
            <w:r w:rsidRPr="002674F0">
              <w:rPr>
                <w:rStyle w:val="SpecialBold"/>
              </w:rPr>
              <w:t>tronic navigational systems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Radar or ARPA is initialised and set up to track other vessels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6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Radar or ARPA is operated as per company procedures and manufacturer's instructions to produce data on the position of other vessels and fixed objects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6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c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An ARPA is initialised to acquire and track vessels in both manual and automatic acquisition modes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6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d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 radar plot is constructed on a radar plotting sheet using systematic radar observations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6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e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Relevant electronic navigational aids are initialised and</w:t>
            </w:r>
            <w:r w:rsidRPr="002674F0">
              <w:t xml:space="preserve"> used as per procedures and manufacturer's instructions to assist in the safe navigation of the vessel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45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6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Interpret and evaluate information from electronic navigational systems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Data on the radar plotting sheet is interpreted and analysed to anticipate potential collisions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6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b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 xml:space="preserve">Data produced by other electronic navigational aids is interpreted and used to assist navigational command decisions, taking into account known </w:t>
            </w:r>
            <w:r w:rsidRPr="002674F0">
              <w:t xml:space="preserve">limitations and errors associated with each type of aid </w:t>
            </w:r>
          </w:p>
        </w:tc>
      </w:tr>
    </w:tbl>
    <w:p w:rsidR="00000000" w:rsidRPr="002674F0" w:rsidP="002674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TDMMH307B MANAGE SAFE NAVIGATION THROUGH THE USE OF RADAR AND OTHER NAVIGATIONAL AIDS</w:t>
            </w:r>
          </w:p>
        </w:tc>
      </w:tr>
    </w:tbl>
    <w:p w:rsidR="00000000" w:rsidRPr="002674F0" w:rsidP="002674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1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PERFORMANCE CRITERIA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Interpret and evaluate information from electronic navigational systems</w:t>
            </w: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(</w:t>
            </w:r>
            <w:r w:rsidRPr="002674F0">
              <w:rPr>
                <w:rStyle w:val="SpecialBold"/>
              </w:rPr>
              <w:t>continued</w:t>
            </w:r>
            <w:r w:rsidRPr="002674F0">
              <w:t xml:space="preserve">) 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c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Information obtained through the a single vessel or multiple vessel analysis of the radar plots or other electronic navigation data is used to make command decisions on action needed to avoid collision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d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Radar data is used to</w:t>
            </w:r>
            <w:r w:rsidRPr="002674F0">
              <w:t xml:space="preserve"> obtain a position fix for the vessel using electronic bearing lines and variable range markers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Maintain navigational records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Radar plotting sheets used to analyse navigational situations and to make command decisions are stored as per company procedures and regulations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Records of navigational data produced by electronic navigational aids are stored electronically</w:t>
            </w:r>
            <w:r w:rsidRPr="002674F0">
              <w:t xml:space="preserve"> or in hard copy as required by company procedures and regulatory requirements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 xml:space="preserve">Details of navigational command decisions made on the basis of data produced from the use of radar, ARPA and other electronic navigational </w:t>
            </w:r>
            <w:r w:rsidRPr="002674F0">
              <w:t>aids are recorded in the vessel's log as per company procedures and regulatory requirements</w:t>
            </w:r>
          </w:p>
        </w:tc>
      </w:tr>
    </w:tbl>
    <w:p w:rsidR="00000000" w:rsidRPr="002674F0" w:rsidP="002674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TDMMH307B MANAGE SAFE NAVIGATION THROUGH THE USE OF RADAR AND OTHER NAVIGATIONAL AIDS</w:t>
            </w:r>
          </w:p>
        </w:tc>
      </w:tr>
    </w:tbl>
    <w:p w:rsidR="00644126" w:rsidP="002674F0">
      <w:pPr>
        <w:pStyle w:val="BodyText"/>
      </w:pPr>
    </w:p>
    <w:p w:rsidR="00644126" w:rsidP="002674F0">
      <w:pPr>
        <w:pStyle w:val="BodyText"/>
      </w:pPr>
    </w:p>
    <w:p w:rsidR="00000000" w:rsidRPr="002674F0" w:rsidP="002674F0">
      <w:pPr>
        <w:pStyle w:val="Heading1"/>
      </w:pPr>
      <w:bookmarkStart w:id="9" w:name="O_151631"/>
      <w:bookmarkEnd w:id="9"/>
      <w:r w:rsidRPr="002674F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2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REQUIRED KNOWLEDGE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Emphasis"/>
              </w:rPr>
              <w:t>This describes the knowledge required for this unit</w:t>
            </w:r>
            <w:r w:rsidRPr="002674F0">
              <w:t>.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Relevant sections of IMO STCW 95 Convention and Code and AMSA Marine Orders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2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SOLAS requirements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3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OH&amp;S regulations related to the safe use of electronic navigational aids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4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ISM Code Safety management system Procedures related to the use of electronic navigational aids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5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The different types of electronic navigational aids, including their features, key applications and operational characteristics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6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Procedures for the initial</w:t>
            </w:r>
            <w:r w:rsidRPr="002674F0">
              <w:t>isation and operation of radar, ARPA and various other types of electronic navigational aids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7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The limitations and potential errors associated with each type of electronic navigational aid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8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Methods for the interpretation and analysis of navigational da</w:t>
            </w:r>
            <w:r w:rsidRPr="002674F0">
              <w:t>ta produced by radar, ARPA and various other types of electronic navigational aids, including due allowance for the limitations and potential errors associated with each type of electronic navigational aid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9</w:t>
            </w:r>
          </w:p>
        </w:tc>
        <w:tc>
          <w:tcPr>
            <w:tcW w:w="79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Procedures for the use of data generated by radar, ARPA and various other types of electronic navigational aids to assist in the safe navigation of the vessel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Action required to avoid a close quarters situation based on the International Regulations fo</w:t>
            </w:r>
            <w:r w:rsidRPr="002674F0">
              <w:t>r the Prevention of Collision at Sea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Maritime communication techniques when using electronic navigation aids to assist in the safe navigation of a vessel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2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>Problems in the use of electronic navigation systems to aid the navigation and appropriate cou</w:t>
            </w:r>
            <w:r w:rsidRPr="002674F0">
              <w:t>rses of action and solutions</w:t>
            </w:r>
          </w:p>
        </w:tc>
      </w:tr>
    </w:tbl>
    <w:p w:rsidR="00000000" w:rsidRPr="002674F0" w:rsidP="002674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TDMMH307B MANAGE SAFE NAVIGATION THROUGH THE USE OF RADAR AND OTHER NAVIGATIONAL AIDS</w:t>
            </w:r>
          </w:p>
        </w:tc>
      </w:tr>
    </w:tbl>
    <w:p w:rsidR="00000000" w:rsidRPr="002674F0" w:rsidP="002674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REQUIRED SKILLS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Emphasis"/>
              </w:rPr>
              <w:t>This describes the basic skills required for this unit</w:t>
            </w:r>
            <w:r w:rsidRPr="002674F0">
              <w:t>.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Use appropriate verbal communication skills required when managing safe navigation through the use of radar and other navigational aids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Read, interpret and apply charts, regulations, operational orders and operating manuals relevant to safe navigation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Read and interpret radar displays and indications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Interpret and analyse navigational data produced by radar, ARPA and various other types of electronic navigational aids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Use data generated by radar, ARPA and various other types of electronic naviga</w:t>
            </w:r>
            <w:r w:rsidRPr="002674F0">
              <w:t>tional aids to assist in the safe navigation of the vessel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Complete any required operational records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Work safely and collaboratively with others when managing safe navigation through the use of radar and other navigational aids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Select and use rel</w:t>
            </w:r>
            <w:r w:rsidRPr="002674F0">
              <w:t>evant tools and equipment as per instructions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Recognise faulty radar equipment and take appropriate action as per operating instructions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Recognise routine problems when using radar and other navigational aids and take appropriate action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Adapt to differences in vessels, radar and other navigational aids and operating procedures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>Operate radar equipment and other forms of navigational aids as per standard operating procedures</w:t>
            </w:r>
          </w:p>
        </w:tc>
      </w:tr>
    </w:tbl>
    <w:p w:rsidR="00644126" w:rsidP="002674F0">
      <w:pPr>
        <w:pStyle w:val="BodyText"/>
      </w:pPr>
    </w:p>
    <w:p w:rsidR="00644126" w:rsidP="002674F0">
      <w:pPr>
        <w:pStyle w:val="BodyText"/>
      </w:pPr>
    </w:p>
    <w:p w:rsidR="00000000" w:rsidRPr="002674F0" w:rsidP="002674F0">
      <w:pPr>
        <w:pStyle w:val="Heading1"/>
      </w:pPr>
      <w:bookmarkStart w:id="10" w:name="O_151632"/>
      <w:bookmarkEnd w:id="10"/>
      <w:r w:rsidRPr="002674F0">
        <w:t>Evidence Guide</w:t>
      </w:r>
    </w:p>
    <w:p w:rsidR="00000000" w:rsidRPr="002674F0" w:rsidP="002674F0">
      <w:pPr>
        <w:pStyle w:val="BodyText"/>
      </w:pPr>
      <w:r w:rsidRPr="002674F0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 xml:space="preserve">TDMMH307B </w:t>
            </w:r>
            <w:r w:rsidRPr="002674F0">
              <w:rPr>
                <w:rStyle w:val="SpecialBold"/>
              </w:rPr>
              <w:t>MANAGE SAFE NAVIGATION THROUGH THE USE OF RADAR AND OTHER NAVIGATIONAL AIDS</w:t>
            </w:r>
          </w:p>
        </w:tc>
      </w:tr>
    </w:tbl>
    <w:p w:rsidR="00000000" w:rsidRPr="002674F0" w:rsidP="002674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9"/>
        <w:gridCol w:w="361"/>
        <w:gridCol w:w="358"/>
        <w:gridCol w:w="5667"/>
        <w:gridCol w:w="15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Emphasis"/>
              </w:rPr>
              <w:t>The Evidence Guide provides advice on assessment and must be read in conjunction with the Performance Criteria</w:t>
            </w:r>
            <w:r w:rsidRPr="002674F0">
              <w:t xml:space="preserve">, </w:t>
            </w:r>
            <w:r w:rsidRPr="002674F0">
              <w:rPr>
                <w:rStyle w:val="Emphasis"/>
              </w:rPr>
              <w:t>Required Skills and Knowledge</w:t>
            </w:r>
            <w:r w:rsidRPr="002674F0">
              <w:t xml:space="preserve">, </w:t>
            </w:r>
            <w:r w:rsidRPr="002674F0">
              <w:rPr>
                <w:rStyle w:val="Emphasis"/>
              </w:rPr>
              <w:t>the Range Statement and the Assessment Guidelines for this Training Package</w:t>
            </w:r>
            <w:r w:rsidRPr="002674F0">
              <w:t>.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1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6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Assessment must confirm appropriate knowledge and skills to: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Initialise and operate electronic navigation systems used in commercial vessels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b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Interpret and analyse data generated by electronic navigation systems and use it to inform navigational command decisions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c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Use data generated by electronic navigation systems to fix the position of the vessel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d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Use data generated by electronic navigation systems to plot the tracks of other vessels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e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Identify problems in the </w:t>
            </w:r>
            <w:r w:rsidRPr="002674F0">
              <w:t>use of electronic navigation systems and take appropriate action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f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Communicate effectively with others when using electronic navigational aids to assist in the safe navigation of the vessel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Evidence required f</w:t>
            </w:r>
            <w:r w:rsidRPr="002674F0">
              <w:rPr>
                <w:rStyle w:val="SpecialBold"/>
              </w:rPr>
              <w:t>or demonstration of consistent performance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Performance is demonstrated consistently over a period of time and in a suitable range of contexts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b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Consistently applies underpinning knowledge and skills when: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using electronic navigational aids to assist in safe navigation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2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identifying and evaluating problems in the use of electronic navigational aids and the navigational data they produce and determining appropriate courses of action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3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identifying and implementing improvements to procedures for the use of electronic aids for the safe navigation of the vessel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4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assessing and maintaining the operational capability of various types of electronic navigational aids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c</w:t>
            </w:r>
          </w:p>
        </w:tc>
        <w:tc>
          <w:tcPr>
            <w:tcW w:w="6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Shows evidence of application of relevant workplace procedures, including: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relevant sections of AMSA Marine Orders and State and Territory marine regulations, NSCV/USL Code as applicable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2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ISM Code and associated vessel's Safety management system and procedures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3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OH&amp;S regulations and hazard prevention policies and procedures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4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job procedures and work instructions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5</w:t>
            </w:r>
          </w:p>
        </w:tc>
        <w:tc>
          <w:tcPr>
            <w:tcW w:w="56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>manufacturer's guidelines relating to the use of electronic navigational aids</w:t>
            </w:r>
          </w:p>
        </w:tc>
      </w:tr>
    </w:tbl>
    <w:p w:rsidR="00000000" w:rsidRPr="002674F0" w:rsidP="002674F0">
      <w:pPr>
        <w:pStyle w:val="BodyText"/>
      </w:pPr>
    </w:p>
    <w:p w:rsidR="00000000" w:rsidRPr="002674F0" w:rsidP="002674F0">
      <w:pPr>
        <w:pStyle w:val="BodyText"/>
      </w:pPr>
      <w:r w:rsidRPr="002674F0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TDMMH307B MANAGE SAFE NAVIGATION THROUGH THE USE OF RADAR AND OTHER NAVIGATIONAL AIDS</w:t>
            </w:r>
          </w:p>
        </w:tc>
      </w:tr>
    </w:tbl>
    <w:p w:rsidR="00000000" w:rsidRPr="002674F0" w:rsidP="002674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"/>
        <w:gridCol w:w="15"/>
        <w:gridCol w:w="1788"/>
        <w:gridCol w:w="361"/>
        <w:gridCol w:w="358"/>
        <w:gridCol w:w="358"/>
        <w:gridCol w:w="5310"/>
        <w:gridCol w:w="15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Evidence required for demonstration of consistent performance</w:t>
            </w: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(</w:t>
            </w:r>
            <w:r w:rsidRPr="002674F0">
              <w:rPr>
                <w:rStyle w:val="SpecialBold"/>
              </w:rPr>
              <w:t>continued</w:t>
            </w:r>
            <w:r w:rsidRPr="002674F0">
              <w:t xml:space="preserve">) 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6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security procedures when using electronic navigational aids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d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Action is taken promptly to report and/or rectify problems in the use of electronic navigational aids in accordance with established procedures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e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Work is completed systematically with required attention to detail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f</w:t>
            </w:r>
          </w:p>
        </w:tc>
        <w:tc>
          <w:tcPr>
            <w:tcW w:w="60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Recognises and adapts appropriately to cultural differences in the workplace, including modes of behaviour and interactions among crew and others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Assessment of competency must comply with the assessment requirements of the relevant maritime regulations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b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Assessment of this unit must be undertaken within relevant marine authority approved and audited arrangements by a registered training organisation: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As a minimum, assessment of knowledge must be conducted through appropriate written/oral examinations, and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2</w:t>
            </w:r>
          </w:p>
        </w:tc>
        <w:tc>
          <w:tcPr>
            <w:tcW w:w="56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Appropriate practical assessment must occur: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</w:t>
            </w:r>
          </w:p>
        </w:tc>
        <w:tc>
          <w:tcPr>
            <w:tcW w:w="53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at the registered training organisation; and/or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ii</w:t>
            </w:r>
          </w:p>
        </w:tc>
        <w:tc>
          <w:tcPr>
            <w:tcW w:w="53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on an appropriate working or training vessel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4</w:t>
            </w:r>
          </w:p>
        </w:tc>
        <w:tc>
          <w:tcPr>
            <w:tcW w:w="1803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Specificresourcesreq</w:t>
            </w:r>
            <w:r w:rsidRPr="002674F0">
              <w:rPr>
                <w:rStyle w:val="SpecialBold"/>
              </w:rPr>
              <w:t>uired for assessment</w:t>
            </w: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Access is required to opportunities to: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3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car</w:t>
            </w:r>
            <w:r w:rsidRPr="002674F0">
              <w:t>ry out electronic navigation assignments or exercises using an appropriate electronic navigation simulator meeting the requirements of Section A I/12 of the IMO STCW 95 Code, over a representative range of navigational incidents; and/or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3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b</w:t>
            </w:r>
          </w:p>
        </w:tc>
        <w:tc>
          <w:tcPr>
            <w:tcW w:w="604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>assist in the use of electronic navigational aids to maintain safe navigation during sea time on the voyage of a commercial or training vessel</w:t>
            </w:r>
          </w:p>
        </w:tc>
      </w:tr>
    </w:tbl>
    <w:p w:rsidR="00644126" w:rsidP="002674F0">
      <w:pPr>
        <w:pStyle w:val="BodyText"/>
      </w:pPr>
    </w:p>
    <w:p w:rsidR="00644126" w:rsidP="002674F0">
      <w:pPr>
        <w:pStyle w:val="BodyText"/>
      </w:pPr>
    </w:p>
    <w:p w:rsidR="00000000" w:rsidRPr="002674F0" w:rsidP="002674F0">
      <w:pPr>
        <w:pStyle w:val="Heading1"/>
      </w:pPr>
      <w:bookmarkStart w:id="11" w:name="O_151633"/>
      <w:bookmarkEnd w:id="11"/>
      <w:r w:rsidRPr="002674F0">
        <w:t>Range Statement</w:t>
      </w:r>
    </w:p>
    <w:p w:rsidR="00000000" w:rsidRPr="002674F0" w:rsidP="002674F0">
      <w:pPr>
        <w:pStyle w:val="BodyText"/>
      </w:pPr>
      <w:r w:rsidRPr="002674F0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TDMMH307B MANAGE SAFE NAVIGATION THROUGH THE USE OF RADAR AND OTHER NAVIGATIONAL AIDS</w:t>
            </w:r>
          </w:p>
        </w:tc>
      </w:tr>
    </w:tbl>
    <w:p w:rsidR="00000000" w:rsidRPr="002674F0" w:rsidP="002674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286"/>
        <w:gridCol w:w="14"/>
        <w:gridCol w:w="14"/>
        <w:gridCol w:w="43"/>
        <w:gridCol w:w="6046"/>
        <w:gridCol w:w="14"/>
        <w:gridCol w:w="14"/>
        <w:gridCol w:w="14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  <w:tblHeader/>
        </w:trPr>
        <w:tc>
          <w:tcPr>
            <w:tcW w:w="852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Emphasis"/>
              </w:rPr>
              <w:t>The Range Statement relates to the unit of competency as a whole</w:t>
            </w:r>
            <w:r w:rsidRPr="002674F0">
              <w:t xml:space="preserve">. </w:t>
            </w:r>
            <w:r w:rsidRPr="002674F0">
              <w:rPr>
                <w:rStyle w:val="Emphasis"/>
              </w:rPr>
              <w:t>It allows for different work environments and situations that may affect performance</w:t>
            </w:r>
            <w:r w:rsidRPr="002674F0">
              <w:t>.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S</w:t>
            </w:r>
            <w:r w:rsidRPr="002674F0">
              <w:rPr>
                <w:rStyle w:val="SpecialBold"/>
              </w:rPr>
              <w:t>COPE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8521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1</w:t>
            </w:r>
            <w:r w:rsidRPr="002674F0">
              <w:t>.</w:t>
            </w:r>
            <w:r w:rsidRPr="002674F0">
              <w:tab/>
            </w:r>
            <w:r w:rsidRPr="002674F0">
              <w:rPr>
                <w:rStyle w:val="SpecialBold"/>
              </w:rPr>
              <w:t>GENERAL CONTEXT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17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a</w:t>
            </w:r>
            <w:r w:rsidRPr="002674F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Work must be carried out</w:t>
            </w:r>
            <w:r w:rsidRPr="002674F0">
              <w:t>:</w:t>
            </w:r>
          </w:p>
        </w:tc>
        <w:tc>
          <w:tcPr>
            <w:tcW w:w="28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in compliance with relevant maritime regulations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2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b</w:t>
            </w:r>
            <w:r w:rsidRPr="002674F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Work is performed</w:t>
            </w:r>
            <w:r w:rsidRPr="002674F0">
              <w:t xml:space="preserve">: </w:t>
            </w:r>
          </w:p>
        </w:tc>
        <w:tc>
          <w:tcPr>
            <w:tcW w:w="3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614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relatively independently under broad operational requirements, with accountability and responsibility for self and others in achieving the prescribed outcomes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45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c</w:t>
            </w:r>
            <w:r w:rsidRPr="002674F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Work involves</w:t>
            </w:r>
            <w:r w:rsidRPr="002674F0">
              <w:t>:</w:t>
            </w:r>
          </w:p>
        </w:tc>
        <w:tc>
          <w:tcPr>
            <w:tcW w:w="3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614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the application of the principles and procedures of electronic navigation systems to assist the safe navigation of a vessel across a wide and often unpredictable variety of navigational situations. Contribution to the development of plans and procedures fo</w:t>
            </w:r>
            <w:r w:rsidRPr="002674F0">
              <w:t>r the use of electronic navigational aids to maintain the safe navigation of the vessel is required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45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d</w:t>
            </w:r>
            <w:r w:rsidRPr="002674F0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Work requires</w:t>
            </w:r>
            <w:r w:rsidRPr="002674F0">
              <w:t xml:space="preserve">: </w:t>
            </w:r>
          </w:p>
        </w:tc>
        <w:tc>
          <w:tcPr>
            <w:tcW w:w="314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significant judgement in planning, technical and leadership functions related to the use of electronic navigational aids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35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2</w:t>
            </w:r>
            <w:r w:rsidRPr="002674F0">
              <w:t>.</w:t>
            </w:r>
            <w:r w:rsidRPr="002674F0">
              <w:tab/>
            </w:r>
            <w:r w:rsidRPr="002674F0">
              <w:rPr>
                <w:rStyle w:val="SpecialBold"/>
              </w:rPr>
              <w:t>WORKSITE ENVIRONMENT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45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Vessel may include</w:t>
            </w:r>
            <w:r w:rsidRPr="002674F0">
              <w:t>:</w:t>
            </w:r>
          </w:p>
        </w:tc>
        <w:tc>
          <w:tcPr>
            <w:tcW w:w="35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any Australian or international commercial vessel of 500 gross tonnage or more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45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Electronic navigational aids may be operated</w:t>
            </w:r>
            <w:r w:rsidRPr="002674F0">
              <w:t xml:space="preserve">: </w:t>
            </w:r>
          </w:p>
        </w:tc>
        <w:tc>
          <w:tcPr>
            <w:tcW w:w="35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by day or night in both normal and emergency situations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under any possible conditions of weather and loading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3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while underway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4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during berthing and unberthing operations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5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>while anchoring or mooring</w:t>
            </w:r>
          </w:p>
        </w:tc>
      </w:tr>
    </w:tbl>
    <w:p w:rsidR="00000000" w:rsidRPr="002674F0" w:rsidP="002674F0">
      <w:pPr>
        <w:pStyle w:val="BodyText"/>
      </w:pPr>
    </w:p>
    <w:p w:rsidR="00000000" w:rsidRPr="002674F0" w:rsidP="002674F0">
      <w:pPr>
        <w:pStyle w:val="BodyText"/>
      </w:pPr>
      <w:r w:rsidRPr="002674F0">
        <w:rPr>
          <w:rStyle w:val="SpecialBold"/>
        </w:rPr>
        <w:t>Range Statement</w:t>
      </w:r>
      <w:r w:rsidRPr="002674F0">
        <w:t xml:space="preserve"> (</w:t>
      </w:r>
      <w:r w:rsidRPr="002674F0">
        <w:rPr>
          <w:rStyle w:val="SpecialBold"/>
        </w:rPr>
        <w:t>continued</w:t>
      </w:r>
      <w:r w:rsidRPr="002674F0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TDMMH307B MANAGE SAFE NAVIGATION THROUGH THE USE OF RADAR AND OTHER NAVIGATIONAL AIDS</w:t>
            </w:r>
          </w:p>
        </w:tc>
      </w:tr>
    </w:tbl>
    <w:p w:rsidR="00000000" w:rsidRPr="002674F0" w:rsidP="002674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124"/>
        <w:gridCol w:w="5918"/>
        <w:gridCol w:w="28"/>
        <w:gridCol w:w="18"/>
        <w:gridCol w:w="14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  <w:tblHeader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SCOPE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Electronic navigational aids may include</w:t>
            </w:r>
            <w:r w:rsidRPr="002674F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radar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automatic radar plotting aid (ARPA)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hyperbolic navigation systems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Loran C navigation system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ECS and ECDIS systems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6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integrated navigation systems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The use of electronic navigational aids to assist safe navigation may include</w:t>
            </w:r>
            <w:r w:rsidRPr="002674F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avoidance of collision with another vessel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fixing the position of the vessel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tracking of other vessels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assistance in making of command navigational decisions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navigating during search and rescue operations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Documentation and records may include</w:t>
            </w:r>
            <w:r w:rsidRPr="002674F0">
              <w:t>:</w:t>
            </w: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safety management system plans, procedures, checklists and instructions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2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SOLAS requirements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3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operational orders and company procedures for the use of navigational aids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4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navigational charts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5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radar plotting charts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6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Regulations for Preventing Collisions at Sea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7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IMO STCW Convention and Code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8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AMSA Marine Orders and relevant sections of State and Territory marine regulations, NSCV/USL Code as applicable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9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vessel's log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10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navigation systems manufacturer's instructions and recommended procedures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11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notices and instructions of relevant maritime authorities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12</w:t>
            </w:r>
          </w:p>
        </w:tc>
        <w:tc>
          <w:tcPr>
            <w:tcW w:w="596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relevant Australian and international standards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Applicable legislation</w:t>
            </w:r>
            <w:r w:rsidRPr="002674F0">
              <w:t xml:space="preserve">, </w:t>
            </w:r>
            <w:r w:rsidRPr="002674F0">
              <w:rPr>
                <w:rStyle w:val="SpecialBold"/>
              </w:rPr>
              <w:t>regulations and codes may include</w:t>
            </w:r>
            <w:r w:rsidRPr="002674F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IMO STCW Convention and Code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relevant sections of State and Territory marine regulations, NSCV/USL Code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3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ISM Code where applicable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4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>relevant sections of AMSA Marine Orders</w:t>
            </w:r>
          </w:p>
        </w:tc>
      </w:tr>
    </w:tbl>
    <w:p w:rsidR="00000000" w:rsidRPr="002674F0" w:rsidP="002674F0">
      <w:pPr>
        <w:pStyle w:val="BodyText"/>
      </w:pPr>
    </w:p>
    <w:p w:rsidR="00000000" w:rsidRPr="002674F0" w:rsidP="002674F0">
      <w:pPr>
        <w:pStyle w:val="BodyText"/>
      </w:pPr>
      <w:r w:rsidRPr="002674F0">
        <w:rPr>
          <w:rStyle w:val="SpecialBold"/>
        </w:rPr>
        <w:t>Range Statement</w:t>
      </w:r>
      <w:r w:rsidRPr="002674F0">
        <w:t xml:space="preserve"> (</w:t>
      </w:r>
      <w:r w:rsidRPr="002674F0">
        <w:rPr>
          <w:rStyle w:val="SpecialBold"/>
        </w:rPr>
        <w:t>continued</w:t>
      </w:r>
      <w:r w:rsidRPr="002674F0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TDMMH307B MANAGE SAFE NAVIGATION THROUGH THE USE OF RADAR AND OTHER NAVIGATIONAL AIDS</w:t>
            </w:r>
          </w:p>
        </w:tc>
      </w:tr>
    </w:tbl>
    <w:p w:rsidR="00000000" w:rsidRPr="002674F0" w:rsidP="002674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4"/>
        <w:gridCol w:w="6088"/>
        <w:gridCol w:w="14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SCOPE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f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  <w:p w:rsidR="00000000" w:rsidRPr="002674F0" w:rsidP="002674F0">
            <w:pPr>
              <w:pStyle w:val="BodyText"/>
            </w:pPr>
            <w:r w:rsidRPr="002674F0">
              <w:rPr>
                <w:rStyle w:val="SpecialBold"/>
              </w:rPr>
              <w:t>Applicable legislation</w:t>
            </w:r>
            <w:r w:rsidRPr="002674F0">
              <w:t xml:space="preserve">, </w:t>
            </w:r>
            <w:r w:rsidRPr="002674F0">
              <w:rPr>
                <w:rStyle w:val="SpecialBold"/>
              </w:rPr>
              <w:t xml:space="preserve">regulations and </w:t>
            </w:r>
            <w:r w:rsidRPr="002674F0">
              <w:rPr>
                <w:rStyle w:val="SpecialBold"/>
              </w:rPr>
              <w:t>codes may include</w:t>
            </w:r>
            <w:r w:rsidRPr="002674F0">
              <w:t>:</w:t>
            </w: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(</w:t>
            </w:r>
            <w:r w:rsidRPr="002674F0">
              <w:rPr>
                <w:rStyle w:val="SpecialBold"/>
              </w:rPr>
              <w:t>continued</w:t>
            </w:r>
            <w:r w:rsidRPr="002674F0">
              <w:t xml:space="preserve">) 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5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</w:p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 xml:space="preserve">SOLAS Convention 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6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Regulations for the Prevention of Collisions at Sea</w:t>
            </w:r>
          </w:p>
        </w:tc>
      </w:tr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t>7</w:t>
            </w:r>
          </w:p>
        </w:tc>
        <w:tc>
          <w:tcPr>
            <w:tcW w:w="6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>relevant international, Commonwealth, State and Territory OH&amp;S legislation</w:t>
            </w:r>
          </w:p>
        </w:tc>
      </w:tr>
    </w:tbl>
    <w:p w:rsidR="00644126" w:rsidP="002674F0">
      <w:pPr>
        <w:pStyle w:val="BodyText"/>
      </w:pPr>
    </w:p>
    <w:p w:rsidR="00644126" w:rsidP="002674F0">
      <w:pPr>
        <w:pStyle w:val="BodyText"/>
      </w:pPr>
    </w:p>
    <w:p w:rsidR="00000000" w:rsidRPr="002674F0" w:rsidP="002674F0">
      <w:pPr>
        <w:pStyle w:val="Heading1"/>
      </w:pPr>
      <w:bookmarkStart w:id="12" w:name="O_151634"/>
      <w:bookmarkEnd w:id="12"/>
      <w:r w:rsidRPr="002674F0">
        <w:t>Unit Sector(s)</w:t>
      </w:r>
    </w:p>
    <w:p w:rsidR="00000000" w:rsidRPr="002674F0" w:rsidP="002674F0">
      <w:pPr>
        <w:pStyle w:val="BodyText"/>
      </w:pPr>
      <w:r w:rsidRPr="002674F0">
        <w:t>Not applicable.</w:t>
      </w:r>
    </w:p>
    <w:p w:rsidR="00000000" w:rsidRPr="002674F0" w:rsidP="002674F0">
      <w:pPr>
        <w:pStyle w:val="AllowPageBreak"/>
      </w:pPr>
    </w:p>
    <w:p w:rsidR="00000000" w:rsidRPr="002674F0" w:rsidP="002674F0">
      <w:pPr>
        <w:pStyle w:val="Heading1"/>
      </w:pPr>
      <w:bookmarkStart w:id="13" w:name="O_163836"/>
      <w:bookmarkEnd w:id="13"/>
      <w:r w:rsidRPr="002674F0">
        <w:t>Field</w:t>
      </w:r>
    </w:p>
    <w:p w:rsidR="00644126" w:rsidP="002674F0">
      <w:pPr>
        <w:pStyle w:val="BodyText"/>
      </w:pPr>
      <w:r w:rsidRPr="002674F0">
        <w:t>Field</w:t>
      </w:r>
      <w:r w:rsidRPr="002674F0">
        <w:tab/>
        <w:t>MH</w:t>
      </w:r>
      <w:r w:rsidRPr="002674F0">
        <w:tab/>
        <w:t>Navigation</w:t>
      </w:r>
    </w:p>
    <w:p w:rsidR="00644126" w:rsidP="002674F0">
      <w:pPr>
        <w:pStyle w:val="BodyText"/>
      </w:pPr>
    </w:p>
    <w:p w:rsidR="00000000" w:rsidRPr="002674F0" w:rsidP="002674F0">
      <w:pPr>
        <w:pStyle w:val="Heading1"/>
      </w:pPr>
      <w:bookmarkStart w:id="14" w:name="O_163837"/>
      <w:bookmarkEnd w:id="14"/>
      <w:r w:rsidRPr="002674F0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441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4F0">
            <w:pPr>
              <w:pStyle w:val="BodyText"/>
              <w:rPr>
                <w:lang w:val="en-NZ"/>
              </w:rPr>
            </w:pPr>
            <w:r w:rsidRPr="002674F0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4F0" w:rsidP="002674F0">
            <w:pPr>
              <w:pStyle w:val="BodyText"/>
            </w:pPr>
            <w:r w:rsidRPr="002674F0">
              <w:t>The unit may be assessed in conjunction with other units that relate to the functions of the occupation(s) concerned.</w:t>
            </w:r>
          </w:p>
        </w:tc>
      </w:tr>
    </w:tbl>
    <w:p w:rsidR="00000000" w:rsidRPr="002674F0" w:rsidP="002674F0">
      <w:pPr>
        <w:pStyle w:val="BodyText"/>
      </w:pPr>
    </w:p>
    <w:p w:rsidR="00000000" w:rsidRPr="002674F0" w:rsidP="002674F0"/>
    <w:sectPr w:rsidSect="002674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4126" w:rsidP="0064412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26" w:rsidP="00267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644126" w:rsidP="00267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44126" w:rsidP="002674F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F0" w:rsidRPr="00644126" w:rsidP="0064412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26" w:rsidRPr="002D2AF8" w:rsidP="00267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TDMMH307B MANAGE SAFE NAVIGATION THROUGH THE USE OF RADAR AND OTHER NAVIGATIONAL AIDS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644126" w:rsidP="00267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4F0"/>
  </w:style>
  <w:style w:type="character" w:customStyle="1" w:styleId="Heading1Char">
    <w:name w:val="Heading 1 Char"/>
    <w:basedOn w:val="DefaultParagraphFont"/>
    <w:link w:val="Heading1"/>
    <w:rsid w:val="00267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4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4F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67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4F0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2674F0"/>
    <w:rPr>
      <w:b/>
      <w:spacing w:val="0"/>
    </w:rPr>
  </w:style>
  <w:style w:type="character" w:styleId="Emphasis">
    <w:name w:val="Emphasis"/>
    <w:basedOn w:val="DefaultParagraphFont"/>
    <w:qFormat/>
    <w:rsid w:val="002674F0"/>
    <w:rPr>
      <w:i/>
    </w:rPr>
  </w:style>
  <w:style w:type="paragraph" w:customStyle="1" w:styleId="SuperHeading">
    <w:name w:val="SuperHeading"/>
    <w:basedOn w:val="Normal"/>
    <w:rsid w:val="002674F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67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67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4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4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74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7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4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4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4F0"/>
  </w:style>
  <w:style w:type="paragraph" w:styleId="TableofFigures">
    <w:name w:val="table of figures"/>
    <w:basedOn w:val="Normal"/>
    <w:next w:val="Normal"/>
    <w:semiHidden/>
    <w:rsid w:val="00267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4F0"/>
    <w:pPr>
      <w:numPr>
        <w:numId w:val="9"/>
      </w:numPr>
    </w:pPr>
  </w:style>
  <w:style w:type="character" w:customStyle="1" w:styleId="WingdingSymbols">
    <w:name w:val="Wingding Symbols"/>
    <w:rsid w:val="002674F0"/>
    <w:rPr>
      <w:rFonts w:ascii="Wingdings" w:hAnsi="Wingdings"/>
    </w:rPr>
  </w:style>
  <w:style w:type="paragraph" w:customStyle="1" w:styleId="TableHeading">
    <w:name w:val="Table Heading"/>
    <w:basedOn w:val="HeadingBase"/>
    <w:rsid w:val="002674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4F0"/>
    <w:rPr>
      <w:color w:val="0033CC"/>
      <w:u w:val="none"/>
    </w:rPr>
  </w:style>
  <w:style w:type="paragraph" w:customStyle="1" w:styleId="BodyTextRight">
    <w:name w:val="Body Text Right"/>
    <w:basedOn w:val="BodyText"/>
    <w:rsid w:val="00267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4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4F0"/>
    <w:rPr>
      <w:sz w:val="32"/>
    </w:rPr>
  </w:style>
  <w:style w:type="paragraph" w:customStyle="1" w:styleId="HeadingProcedure">
    <w:name w:val="Heading Procedure"/>
    <w:basedOn w:val="HeadingBase"/>
    <w:next w:val="Normal"/>
    <w:rsid w:val="00267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4F0"/>
    <w:pPr>
      <w:spacing w:before="60" w:after="60"/>
    </w:pPr>
  </w:style>
  <w:style w:type="paragraph" w:styleId="ListContinue">
    <w:name w:val="List Continue"/>
    <w:basedOn w:val="List"/>
    <w:rsid w:val="002674F0"/>
    <w:pPr>
      <w:ind w:firstLine="0"/>
    </w:pPr>
  </w:style>
  <w:style w:type="paragraph" w:customStyle="1" w:styleId="ListNote">
    <w:name w:val="List Note"/>
    <w:basedOn w:val="List"/>
    <w:rsid w:val="00267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4F0"/>
    <w:rPr>
      <w:rFonts w:ascii="Courier New" w:hAnsi="Courier New"/>
    </w:rPr>
  </w:style>
  <w:style w:type="paragraph" w:customStyle="1" w:styleId="NoteBullet">
    <w:name w:val="Note Bullet"/>
    <w:basedOn w:val="Note"/>
    <w:rsid w:val="00267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4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4F0"/>
    <w:rPr>
      <w:b/>
      <w:smallCaps/>
    </w:rPr>
  </w:style>
  <w:style w:type="paragraph" w:customStyle="1" w:styleId="TableListNumber">
    <w:name w:val="Table List Number"/>
    <w:basedOn w:val="ListNumber"/>
    <w:rsid w:val="00267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4F0"/>
    <w:pPr>
      <w:numPr>
        <w:numId w:val="7"/>
      </w:numPr>
    </w:pPr>
  </w:style>
  <w:style w:type="paragraph" w:customStyle="1" w:styleId="ListAlpha2">
    <w:name w:val="List Alpha 2"/>
    <w:basedOn w:val="List2"/>
    <w:rsid w:val="002674F0"/>
    <w:pPr>
      <w:numPr>
        <w:numId w:val="6"/>
      </w:numPr>
    </w:pPr>
  </w:style>
  <w:style w:type="paragraph" w:styleId="List2">
    <w:name w:val="List 2"/>
    <w:basedOn w:val="BodyText"/>
    <w:rsid w:val="00267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4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4F0"/>
    <w:pPr>
      <w:numPr>
        <w:numId w:val="1"/>
      </w:numPr>
    </w:pPr>
  </w:style>
  <w:style w:type="paragraph" w:styleId="ListBullet5">
    <w:name w:val="List Bullet 5"/>
    <w:basedOn w:val="List5"/>
    <w:rsid w:val="002674F0"/>
    <w:pPr>
      <w:numPr>
        <w:numId w:val="2"/>
      </w:numPr>
    </w:pPr>
  </w:style>
  <w:style w:type="paragraph" w:styleId="ListContinue2">
    <w:name w:val="List Continue 2"/>
    <w:basedOn w:val="List2"/>
    <w:rsid w:val="002674F0"/>
    <w:pPr>
      <w:ind w:firstLine="0"/>
    </w:pPr>
  </w:style>
  <w:style w:type="paragraph" w:styleId="ListContinue3">
    <w:name w:val="List Continue 3"/>
    <w:basedOn w:val="List3"/>
    <w:rsid w:val="002674F0"/>
    <w:pPr>
      <w:ind w:left="1021" w:firstLine="0"/>
    </w:pPr>
  </w:style>
  <w:style w:type="paragraph" w:styleId="ListContinue4">
    <w:name w:val="List Continue 4"/>
    <w:basedOn w:val="List4"/>
    <w:rsid w:val="002674F0"/>
    <w:pPr>
      <w:ind w:firstLine="0"/>
    </w:pPr>
  </w:style>
  <w:style w:type="paragraph" w:styleId="ListContinue5">
    <w:name w:val="List Continue 5"/>
    <w:basedOn w:val="List5"/>
    <w:rsid w:val="002674F0"/>
    <w:pPr>
      <w:ind w:firstLine="0"/>
    </w:pPr>
  </w:style>
  <w:style w:type="paragraph" w:styleId="ListNumber3">
    <w:name w:val="List Number 3"/>
    <w:basedOn w:val="List3"/>
    <w:rsid w:val="002674F0"/>
    <w:pPr>
      <w:numPr>
        <w:numId w:val="3"/>
      </w:numPr>
    </w:pPr>
  </w:style>
  <w:style w:type="paragraph" w:styleId="ListNumber4">
    <w:name w:val="List Number 4"/>
    <w:basedOn w:val="List4"/>
    <w:rsid w:val="002674F0"/>
    <w:pPr>
      <w:numPr>
        <w:numId w:val="4"/>
      </w:numPr>
    </w:pPr>
  </w:style>
  <w:style w:type="paragraph" w:styleId="ListNumber5">
    <w:name w:val="List Number 5"/>
    <w:basedOn w:val="List5"/>
    <w:rsid w:val="002674F0"/>
    <w:pPr>
      <w:numPr>
        <w:numId w:val="5"/>
      </w:numPr>
    </w:pPr>
  </w:style>
  <w:style w:type="paragraph" w:styleId="BlockText">
    <w:name w:val="Block Text"/>
    <w:basedOn w:val="Normal"/>
    <w:rsid w:val="00267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4F0"/>
    <w:rPr>
      <w:sz w:val="16"/>
      <w:vertAlign w:val="superscript"/>
    </w:rPr>
  </w:style>
  <w:style w:type="character" w:customStyle="1" w:styleId="Symbols">
    <w:name w:val="Symbols"/>
    <w:basedOn w:val="DefaultParagraphFont"/>
    <w:rsid w:val="002674F0"/>
    <w:rPr>
      <w:rFonts w:ascii="Symbol" w:hAnsi="Symbol"/>
    </w:rPr>
  </w:style>
  <w:style w:type="character" w:customStyle="1" w:styleId="MenuOptions">
    <w:name w:val="Menu Options"/>
    <w:basedOn w:val="DefaultParagraphFont"/>
    <w:rsid w:val="00267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4F0"/>
    <w:rPr>
      <w:b/>
    </w:rPr>
  </w:style>
  <w:style w:type="character" w:customStyle="1" w:styleId="Underlined">
    <w:name w:val="Underlined"/>
    <w:basedOn w:val="DefaultParagraphFont"/>
    <w:rsid w:val="002674F0"/>
    <w:rPr>
      <w:u w:val="single"/>
    </w:rPr>
  </w:style>
  <w:style w:type="paragraph" w:customStyle="1" w:styleId="TableBodyTextRight">
    <w:name w:val="Table Body Text Right"/>
    <w:basedOn w:val="TableBodyText"/>
    <w:rsid w:val="00267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4F0"/>
    <w:rPr>
      <w:sz w:val="18"/>
    </w:rPr>
  </w:style>
  <w:style w:type="paragraph" w:customStyle="1" w:styleId="BodySmallRight">
    <w:name w:val="Body Small Right"/>
    <w:basedOn w:val="BodyTextRight"/>
    <w:rsid w:val="002674F0"/>
    <w:rPr>
      <w:sz w:val="18"/>
      <w:szCs w:val="18"/>
    </w:rPr>
  </w:style>
  <w:style w:type="paragraph" w:customStyle="1" w:styleId="MarginEdition">
    <w:name w:val="Margin Edition"/>
    <w:basedOn w:val="MarginNote"/>
    <w:rsid w:val="00267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4F0"/>
    <w:rPr>
      <w:sz w:val="2"/>
      <w:szCs w:val="2"/>
    </w:rPr>
  </w:style>
  <w:style w:type="character" w:customStyle="1" w:styleId="Small">
    <w:name w:val="Small"/>
    <w:basedOn w:val="DefaultParagraphFont"/>
    <w:rsid w:val="002674F0"/>
    <w:rPr>
      <w:sz w:val="16"/>
    </w:rPr>
  </w:style>
  <w:style w:type="paragraph" w:customStyle="1" w:styleId="WideTable">
    <w:name w:val="Wide Table"/>
    <w:basedOn w:val="Normal"/>
    <w:rsid w:val="00267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4F0"/>
  </w:style>
  <w:style w:type="paragraph" w:styleId="Quote">
    <w:name w:val="Quote"/>
    <w:basedOn w:val="Heading1"/>
    <w:link w:val="QuoteChar"/>
    <w:qFormat/>
    <w:rsid w:val="00267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4F0"/>
    <w:pPr>
      <w:pageBreakBefore/>
    </w:pPr>
  </w:style>
  <w:style w:type="paragraph" w:customStyle="1" w:styleId="Border">
    <w:name w:val="Border"/>
    <w:basedOn w:val="Normal"/>
    <w:qFormat/>
    <w:rsid w:val="00267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4F0"/>
    <w:rPr>
      <w:u w:val="single"/>
    </w:rPr>
  </w:style>
  <w:style w:type="character" w:customStyle="1" w:styleId="BoldandItalics">
    <w:name w:val="Bold and Italics"/>
    <w:qFormat/>
    <w:rsid w:val="002674F0"/>
    <w:rPr>
      <w:b/>
      <w:i/>
      <w:u w:val="none"/>
    </w:rPr>
  </w:style>
  <w:style w:type="paragraph" w:styleId="BalloonText">
    <w:name w:val="Balloon Text"/>
    <w:basedOn w:val="Normal"/>
    <w:link w:val="BalloonTextChar"/>
    <w:rsid w:val="00267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4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4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2081</Words>
  <Characters>12004</Characters>
  <Application>Microsoft Office Word</Application>
  <DocSecurity>0</DocSecurity>
  <Lines>736</Lines>
  <Paragraphs>322</Paragraphs>
  <ScaleCrop>false</ScaleCrop>
  <Company>Author-it Software Corporation Ltd.</Company>
  <LinksUpToDate>false</LinksUpToDate>
  <CharactersWithSpaces>13786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TDMMH307B MANAGE SAFE NAVIGATION THROUGH THE USE OF RADAR AND OTHER NAVIGATIONAL AIDS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2012-10-11T21:53:00Z</dcterms:created>
  <dcterms:modified xsi:type="dcterms:W3CDTF">2012-10-11T21:53:00Z</dcterms:modified>
</cp:coreProperties>
</file>