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C54" w:rsidP="00A35C54">
      <w:pPr>
        <w:pStyle w:val="Title"/>
      </w:pPr>
      <w:bookmarkStart w:id="0" w:name="_GoBack"/>
      <w:bookmarkEnd w:id="0"/>
      <w:r>
        <w:fldChar w:fldCharType="begin"/>
      </w:r>
      <w:r>
        <w:instrText xml:space="preserve"> TITLE   \* MERGEFORMAT </w:instrText>
      </w:r>
      <w:r>
        <w:fldChar w:fldCharType="separate"/>
      </w:r>
      <w:r>
        <w:t>TDMMH1707A APPLY COMMAND NAVIGATION PROCEDURES ON VESSELS LIMITED BY TONNAGE OR NEAR COASTAL OPERATIONS</w:t>
      </w:r>
      <w:r>
        <w:fldChar w:fldCharType="end"/>
      </w:r>
    </w:p>
    <w:p w:rsidR="00A35C54" w:rsidP="00A35C54">
      <w:pPr>
        <w:pStyle w:val="Version"/>
        <w:sectPr w:rsidSect="00E003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0342" w:rsidP="00E00342">
      <w:pPr>
        <w:pStyle w:val="SuperHeading"/>
      </w:pPr>
      <w:r w:rsidRPr="00E00342">
        <w:t>TDMMH1707A APPLY COMMAND NAVIGATION PROCEDURES ON VESSELS LIMITED BY TONNAGE OR NEAR COASTAL OPERATIONS</w:t>
      </w:r>
    </w:p>
    <w:p w:rsidR="00000000" w:rsidRPr="00E00342" w:rsidP="00E00342">
      <w:pPr>
        <w:pStyle w:val="Heading1"/>
      </w:pPr>
      <w:bookmarkStart w:id="1" w:name="O_151563"/>
      <w:bookmarkEnd w:id="1"/>
      <w:r w:rsidRPr="00E00342">
        <w:t>Modification History</w:t>
      </w:r>
    </w:p>
    <w:p w:rsidR="00000000" w:rsidRPr="00E00342" w:rsidP="00E00342">
      <w:pPr>
        <w:pStyle w:val="BodyText"/>
      </w:pPr>
      <w:r w:rsidRPr="00E00342">
        <w:t>Not applicable.</w:t>
      </w:r>
    </w:p>
    <w:p w:rsidR="00000000" w:rsidRPr="00E00342" w:rsidP="00E00342">
      <w:pPr>
        <w:pStyle w:val="AllowPageBreak"/>
      </w:pPr>
    </w:p>
    <w:p w:rsidR="00000000" w:rsidRPr="00E00342" w:rsidP="00E00342">
      <w:pPr>
        <w:pStyle w:val="Heading1"/>
      </w:pPr>
      <w:bookmarkStart w:id="2" w:name="O_151564"/>
      <w:bookmarkEnd w:id="2"/>
      <w:r w:rsidRPr="00E00342">
        <w:t>Unit Descriptor</w:t>
      </w:r>
    </w:p>
    <w:tbl>
      <w:tblPr>
        <w:tblW w:w="0" w:type="auto"/>
        <w:tblLayout w:type="fixed"/>
        <w:tblCellMar>
          <w:left w:w="62" w:type="dxa"/>
          <w:right w:w="62" w:type="dxa"/>
        </w:tblCellMar>
        <w:tblLook w:val="0000"/>
      </w:tblPr>
      <w:tblGrid>
        <w:gridCol w:w="1974"/>
        <w:gridCol w:w="6481"/>
      </w:tblGrid>
      <w:tr w:rsidTr="00A35C54">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342" w:rsidP="00E00342">
            <w:pPr>
              <w:pStyle w:val="BodyText"/>
            </w:pPr>
            <w:r w:rsidRPr="00E00342">
              <w:t>UNIT DESCRIPTOR:</w:t>
            </w:r>
          </w:p>
          <w:p w:rsidR="00000000" w:rsidP="00E00342">
            <w:pPr>
              <w:pStyle w:val="BodyText"/>
              <w:rPr>
                <w:lang w:val="en-NZ"/>
              </w:rPr>
            </w:pPr>
            <w:r w:rsidRPr="00E00342">
              <w:rPr>
                <w:rStyle w:val="SpecialBold"/>
              </w:rPr>
              <w:t>This unit involves the skills and knowledge required to manage safe navigational watchkeeping on a commercial ocean-going vessel in compliance with Australian and international regulations and guidelines</w:t>
            </w:r>
            <w:r w:rsidRPr="00E00342">
              <w:t xml:space="preserve">, </w:t>
            </w:r>
            <w:r w:rsidRPr="00E00342">
              <w:rPr>
                <w:rStyle w:val="SpecialBold"/>
              </w:rPr>
              <w:t>protection</w:t>
            </w:r>
            <w:r w:rsidRPr="00E00342">
              <w:rPr>
                <w:rStyle w:val="SpecialBold"/>
              </w:rPr>
              <w:t xml:space="preserve"> of the marine environment and the safety of the vessel and persons on board</w:t>
            </w:r>
            <w:r w:rsidRPr="00E00342">
              <w:t xml:space="preserve">. </w:t>
            </w:r>
            <w:r w:rsidRPr="00E00342">
              <w:rPr>
                <w:rStyle w:val="SpecialBold"/>
              </w:rPr>
              <w:t>This includes vessels of 500 GT or less in the case of a Master or Chief Mate and vessels of 3</w:t>
            </w:r>
            <w:r w:rsidRPr="00E00342">
              <w:t>,</w:t>
            </w:r>
            <w:r w:rsidRPr="00E00342">
              <w:rPr>
                <w:rStyle w:val="SpecialBold"/>
              </w:rPr>
              <w:t>000 GT or less in the case of a Watchkeeper</w:t>
            </w:r>
            <w:r w:rsidRPr="00E00342">
              <w:t>.</w:t>
            </w:r>
          </w:p>
        </w:tc>
      </w:tr>
      <w:tr w:rsidTr="00A35C54">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E00342" w:rsidP="00E00342">
            <w:pPr>
              <w:pStyle w:val="BodyText"/>
            </w:pPr>
          </w:p>
        </w:tc>
      </w:tr>
    </w:tbl>
    <w:p w:rsidR="00000000" w:rsidRPr="00E00342" w:rsidP="00E00342">
      <w:pPr>
        <w:pStyle w:val="BodyText"/>
      </w:pPr>
    </w:p>
    <w:p w:rsidR="00000000" w:rsidRPr="00E00342" w:rsidP="00E00342">
      <w:pPr>
        <w:pStyle w:val="AllowPageBreak"/>
      </w:pPr>
    </w:p>
    <w:p w:rsidR="00000000" w:rsidRPr="00E00342" w:rsidP="00E00342">
      <w:pPr>
        <w:pStyle w:val="Heading1"/>
      </w:pPr>
      <w:bookmarkStart w:id="3" w:name="O_151565"/>
      <w:bookmarkEnd w:id="3"/>
      <w:r w:rsidRPr="00E00342">
        <w:t>Application of the Unit</w:t>
      </w:r>
    </w:p>
    <w:tbl>
      <w:tblPr>
        <w:tblW w:w="0" w:type="auto"/>
        <w:tblLayout w:type="fixed"/>
        <w:tblCellMar>
          <w:left w:w="62" w:type="dxa"/>
          <w:right w:w="62" w:type="dxa"/>
        </w:tblCellMar>
        <w:tblLook w:val="0000"/>
      </w:tblPr>
      <w:tblGrid>
        <w:gridCol w:w="1974"/>
        <w:gridCol w:w="6481"/>
      </w:tblGrid>
      <w:tr w:rsidTr="00A35C54">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342">
            <w:pPr>
              <w:pStyle w:val="BodyText"/>
              <w:rPr>
                <w:lang w:val="en-NZ"/>
              </w:rPr>
            </w:pPr>
            <w:r w:rsidRPr="00E00342">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342" w:rsidP="00E00342">
            <w:pPr>
              <w:pStyle w:val="BodyText"/>
            </w:pPr>
            <w:r w:rsidRPr="00E00342">
              <w:t>The unit has application in qualifications for Master or Chief Mate on a vessel of less than 500 gross tonnage or more operating in international waters or for a Watchkeeper on an ocean-going vessel of 3,000 </w:t>
            </w:r>
            <w:r w:rsidRPr="00E00342">
              <w:t>GT or less, i.e. in additional skills set for Master (Less than 500 GT) beyond the Diploma of Transport&amp;Distribution(Maritime Operations - Deck Watchkeeper). However, the unit is also applicable to qualifications for Masters of vessels up to 3,000 GT opera</w:t>
            </w:r>
            <w:r w:rsidRPr="00E00342">
              <w:t>ting in near coastal waters, i.e. Diploma of Transport&amp;Distribution(Coastal Maritime Operations - Master Class 3).</w:t>
            </w:r>
          </w:p>
        </w:tc>
      </w:tr>
    </w:tbl>
    <w:p w:rsidR="00000000" w:rsidRPr="00E00342" w:rsidP="00E00342">
      <w:pPr>
        <w:pStyle w:val="BodyText"/>
      </w:pPr>
    </w:p>
    <w:p w:rsidR="00000000" w:rsidRPr="00E00342" w:rsidP="00E00342">
      <w:pPr>
        <w:pStyle w:val="AllowPageBreak"/>
      </w:pPr>
    </w:p>
    <w:p w:rsidR="00000000" w:rsidRPr="00E00342" w:rsidP="00E00342">
      <w:pPr>
        <w:pStyle w:val="Heading1"/>
      </w:pPr>
      <w:bookmarkStart w:id="4" w:name="O_151566"/>
      <w:bookmarkEnd w:id="4"/>
      <w:r w:rsidRPr="00E00342">
        <w:t>Licensing/Regulatory Information</w:t>
      </w:r>
    </w:p>
    <w:tbl>
      <w:tblPr>
        <w:tblW w:w="0" w:type="auto"/>
        <w:tblLayout w:type="fixed"/>
        <w:tblCellMar>
          <w:left w:w="62" w:type="dxa"/>
          <w:right w:w="62" w:type="dxa"/>
        </w:tblCellMar>
        <w:tblLook w:val="0000"/>
      </w:tblPr>
      <w:tblGrid>
        <w:gridCol w:w="1974"/>
        <w:gridCol w:w="6481"/>
      </w:tblGrid>
      <w:tr w:rsidTr="00A35C54">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342">
            <w:pPr>
              <w:pStyle w:val="BodyText"/>
              <w:rPr>
                <w:lang w:val="en-NZ"/>
              </w:rPr>
            </w:pPr>
            <w:r w:rsidRPr="00E00342">
              <w:rPr>
                <w:rStyle w:val="SpecialBold"/>
              </w:rPr>
              <w:t>Licensing</w:t>
            </w:r>
            <w:r w:rsidRPr="00E00342">
              <w:t>/</w:t>
            </w:r>
            <w:r w:rsidRPr="00E00342">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342" w:rsidP="00E00342">
            <w:pPr>
              <w:pStyle w:val="BodyText"/>
            </w:pPr>
            <w:r w:rsidRPr="00E00342">
              <w:t>The unit is consistent with the relevant sections of STCW 95 and Marine Orders under the Australian Navigation Act 1912.</w:t>
            </w:r>
          </w:p>
        </w:tc>
      </w:tr>
    </w:tbl>
    <w:p w:rsidR="00000000" w:rsidRPr="00E00342" w:rsidP="00E00342">
      <w:pPr>
        <w:pStyle w:val="BodyText"/>
      </w:pPr>
    </w:p>
    <w:p w:rsidR="00000000" w:rsidRPr="00E00342" w:rsidP="00E00342">
      <w:pPr>
        <w:pStyle w:val="AllowPageBreak"/>
      </w:pPr>
    </w:p>
    <w:p w:rsidR="00000000" w:rsidRPr="00E00342" w:rsidP="00E00342">
      <w:pPr>
        <w:pStyle w:val="Heading1"/>
      </w:pPr>
      <w:bookmarkStart w:id="5" w:name="O_151567"/>
      <w:bookmarkEnd w:id="5"/>
      <w:r w:rsidRPr="00E00342">
        <w:t>Pre-Requisites</w:t>
      </w:r>
    </w:p>
    <w:p w:rsidR="00000000" w:rsidRPr="00E00342" w:rsidP="00E00342">
      <w:pPr>
        <w:pStyle w:val="BodyText"/>
      </w:pPr>
      <w:r w:rsidRPr="00E00342">
        <w:t>Not applicable.</w:t>
      </w:r>
    </w:p>
    <w:p w:rsidR="00000000" w:rsidRPr="00E00342" w:rsidP="00E00342">
      <w:pPr>
        <w:pStyle w:val="AllowPageBreak"/>
      </w:pPr>
    </w:p>
    <w:p w:rsidR="00000000" w:rsidRPr="00E00342" w:rsidP="00E00342">
      <w:pPr>
        <w:pStyle w:val="Heading1"/>
      </w:pPr>
      <w:bookmarkStart w:id="6" w:name="O_151568"/>
      <w:bookmarkEnd w:id="6"/>
      <w:r w:rsidRPr="00E00342">
        <w:t>Employability Skills Information</w:t>
      </w:r>
    </w:p>
    <w:p w:rsidR="00000000" w:rsidRPr="00E00342" w:rsidP="00E00342">
      <w:pPr>
        <w:pStyle w:val="BodyText"/>
      </w:pPr>
      <w:r w:rsidRPr="00E00342">
        <w:t>Not applicable.</w:t>
      </w:r>
    </w:p>
    <w:p w:rsidR="00000000" w:rsidRPr="00E00342" w:rsidP="00E00342">
      <w:pPr>
        <w:pStyle w:val="AllowPageBreak"/>
      </w:pPr>
    </w:p>
    <w:p w:rsidR="00000000" w:rsidRPr="00E00342" w:rsidP="00E00342">
      <w:pPr>
        <w:pStyle w:val="Heading1"/>
      </w:pPr>
      <w:bookmarkStart w:id="7" w:name="O_151569"/>
      <w:bookmarkEnd w:id="7"/>
      <w:r w:rsidRPr="00E00342">
        <w:t>Elements and Performance Criteria Pre-Content</w:t>
      </w:r>
    </w:p>
    <w:tbl>
      <w:tblPr>
        <w:tblW w:w="0" w:type="auto"/>
        <w:tblLayout w:type="fixed"/>
        <w:tblCellMar>
          <w:left w:w="62" w:type="dxa"/>
          <w:right w:w="62" w:type="dxa"/>
        </w:tblCellMar>
        <w:tblLook w:val="0000"/>
      </w:tblPr>
      <w:tblGrid>
        <w:gridCol w:w="1944"/>
        <w:gridCol w:w="6364"/>
      </w:tblGrid>
      <w:tr w:rsidTr="00A35C54">
        <w:tblPrEx>
          <w:tblW w:w="0" w:type="auto"/>
          <w:tblLayout w:type="fixed"/>
          <w:tblCellMar>
            <w:left w:w="62" w:type="dxa"/>
            <w:right w:w="62" w:type="dxa"/>
          </w:tblCellMar>
          <w:tblLook w:val="0000"/>
        </w:tblPrEx>
        <w:tc>
          <w:tcPr>
            <w:tcW w:w="1944" w:type="dxa"/>
            <w:tcBorders>
              <w:top w:val="single" w:sz="6" w:space="0" w:color="auto"/>
              <w:left w:val="nil"/>
              <w:bottom w:val="nil"/>
              <w:right w:val="single" w:sz="6" w:space="0" w:color="auto"/>
            </w:tcBorders>
            <w:tcMar>
              <w:top w:w="0" w:type="dxa"/>
              <w:left w:w="62" w:type="dxa"/>
              <w:bottom w:w="0" w:type="dxa"/>
              <w:right w:w="62" w:type="dxa"/>
            </w:tcMar>
          </w:tcPr>
          <w:p w:rsidR="00000000" w:rsidRPr="00E00342" w:rsidP="00E00342">
            <w:pPr>
              <w:pStyle w:val="BodyText"/>
            </w:pPr>
            <w:r w:rsidRPr="00E00342">
              <w:rPr>
                <w:rStyle w:val="Emphasis"/>
              </w:rPr>
              <w:t>Elements describe the essential outcomes of a unit of competency</w:t>
            </w:r>
            <w:r w:rsidRPr="00E00342">
              <w:t>.</w:t>
            </w:r>
          </w:p>
        </w:tc>
        <w:tc>
          <w:tcPr>
            <w:tcW w:w="6364" w:type="dxa"/>
            <w:tcBorders>
              <w:top w:val="single" w:sz="6" w:space="0" w:color="auto"/>
              <w:left w:val="single" w:sz="6" w:space="0" w:color="auto"/>
              <w:bottom w:val="nil"/>
              <w:right w:val="nil"/>
            </w:tcBorders>
            <w:tcMar>
              <w:top w:w="0" w:type="dxa"/>
              <w:left w:w="62" w:type="dxa"/>
              <w:bottom w:w="0" w:type="dxa"/>
              <w:right w:w="62" w:type="dxa"/>
            </w:tcMar>
          </w:tcPr>
          <w:p w:rsidR="00000000" w:rsidRPr="00E00342" w:rsidP="00E00342">
            <w:pPr>
              <w:pStyle w:val="BodyText"/>
            </w:pPr>
            <w:r w:rsidRPr="00E00342">
              <w:rPr>
                <w:rStyle w:val="Emphasis"/>
              </w:rPr>
              <w:t>Performance Criteria describe the required performance needed to demonstrate achievement of the element</w:t>
            </w:r>
            <w:r w:rsidRPr="00E00342">
              <w:t xml:space="preserve">. </w:t>
            </w:r>
            <w:r w:rsidRPr="00E00342">
              <w:rPr>
                <w:rStyle w:val="Emphasis"/>
              </w:rPr>
              <w:t xml:space="preserve">Assessment </w:t>
            </w:r>
            <w:r w:rsidRPr="00E00342">
              <w:rPr>
                <w:rStyle w:val="Emphasis"/>
              </w:rPr>
              <w:t>of performance is to be consistent with the Evidence Guide</w:t>
            </w:r>
            <w:r w:rsidRPr="00E00342">
              <w:t>.</w:t>
            </w:r>
          </w:p>
        </w:tc>
      </w:tr>
    </w:tbl>
    <w:p w:rsidR="00000000" w:rsidRPr="00E00342" w:rsidP="00E00342">
      <w:pPr>
        <w:pStyle w:val="BodyText"/>
      </w:pPr>
    </w:p>
    <w:p w:rsidR="00000000" w:rsidRPr="00E00342" w:rsidP="00E00342">
      <w:pPr>
        <w:pStyle w:val="AllowPageBreak"/>
      </w:pPr>
    </w:p>
    <w:p w:rsidR="00000000" w:rsidRPr="00E00342" w:rsidP="00E00342">
      <w:pPr>
        <w:pStyle w:val="Heading1"/>
      </w:pPr>
      <w:bookmarkStart w:id="8" w:name="O_151570"/>
      <w:bookmarkEnd w:id="8"/>
      <w:r w:rsidRPr="00E00342">
        <w:t>Elements and Performance Criteria</w:t>
      </w:r>
    </w:p>
    <w:tbl>
      <w:tblPr>
        <w:tblW w:w="0" w:type="auto"/>
        <w:tblLayout w:type="fixed"/>
        <w:tblCellMar>
          <w:left w:w="62" w:type="dxa"/>
          <w:right w:w="62" w:type="dxa"/>
        </w:tblCellMar>
        <w:tblLook w:val="0000"/>
      </w:tblPr>
      <w:tblGrid>
        <w:gridCol w:w="340"/>
        <w:gridCol w:w="1604"/>
        <w:gridCol w:w="360"/>
        <w:gridCol w:w="6004"/>
        <w:gridCol w:w="31"/>
      </w:tblGrid>
      <w:tr w:rsidTr="00A35C54">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00342" w:rsidP="00E00342">
            <w:pPr>
              <w:pStyle w:val="BodyText"/>
            </w:pPr>
            <w:r w:rsidRPr="00E00342">
              <w:rPr>
                <w:rStyle w:val="SpecialBold"/>
              </w:rPr>
              <w:t>ELEMENT</w:t>
            </w:r>
          </w:p>
        </w:tc>
        <w:tc>
          <w:tcPr>
            <w:tcW w:w="6395"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E00342">
            <w:pPr>
              <w:pStyle w:val="BodyText"/>
              <w:rPr>
                <w:lang w:val="en-NZ"/>
              </w:rPr>
            </w:pPr>
            <w:r w:rsidRPr="00E00342">
              <w:rPr>
                <w:rStyle w:val="SpecialBold"/>
              </w:rPr>
              <w:t>PERFORMANCE CRITERIA</w:t>
            </w:r>
          </w:p>
        </w:tc>
      </w:tr>
      <w:tr w:rsidTr="00A35C54">
        <w:tblPrEx>
          <w:tblW w:w="0" w:type="auto"/>
          <w:tblLayout w:type="fixed"/>
          <w:tblCellMar>
            <w:left w:w="62" w:type="dxa"/>
            <w:right w:w="62" w:type="dxa"/>
          </w:tblCellMar>
          <w:tblLook w:val="0000"/>
        </w:tblPrEx>
        <w:trPr>
          <w:gridAfter w:val="1"/>
          <w:wAfter w:w="31" w:type="dxa"/>
        </w:trPr>
        <w:tc>
          <w:tcPr>
            <w:tcW w:w="1944"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E00342">
            <w:pPr>
              <w:pStyle w:val="BodyText"/>
              <w:rPr>
                <w:lang w:val="en-NZ"/>
              </w:rPr>
            </w:pPr>
            <w:r w:rsidRPr="00E00342">
              <w:t>.</w:t>
            </w:r>
          </w:p>
        </w:tc>
        <w:tc>
          <w:tcPr>
            <w:tcW w:w="6364"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w:t>
            </w:r>
          </w:p>
        </w:tc>
      </w:tr>
      <w:tr w:rsidTr="00A35C5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E00342" w:rsidP="00E00342">
            <w:pPr>
              <w:pStyle w:val="BodyText"/>
            </w:pPr>
            <w:r w:rsidRPr="00E00342">
              <w:rPr>
                <w:rStyle w:val="SpecialBold"/>
              </w:rPr>
              <w:t>1</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E00342">
            <w:pPr>
              <w:pStyle w:val="BodyText"/>
              <w:rPr>
                <w:lang w:val="en-NZ"/>
              </w:rPr>
            </w:pPr>
            <w:r w:rsidRPr="00E00342">
              <w:rPr>
                <w:rStyle w:val="SpecialBold"/>
              </w:rPr>
              <w:t>Ensure safe watchkeeping procedures on vessels potentially with limited qualified personnel</w:t>
            </w:r>
          </w:p>
        </w:tc>
        <w:tc>
          <w:tcPr>
            <w:tcW w:w="360"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a</w:t>
            </w:r>
          </w:p>
        </w:tc>
        <w:tc>
          <w:tcPr>
            <w:tcW w:w="6035"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A set of master's standing orders is developed to supplement the vessel's safety management system noting the number of watchkeeping personnel</w:t>
            </w:r>
          </w:p>
        </w:tc>
      </w:tr>
      <w:tr w:rsidTr="00A35C5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b</w:t>
            </w:r>
          </w:p>
        </w:tc>
        <w:tc>
          <w:tcPr>
            <w:tcW w:w="6035"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Conduct, handover and relief of the watch conforms with accepted principles, vessel's safety management proc</w:t>
            </w:r>
            <w:r w:rsidRPr="00E00342">
              <w:t>edures and Master's standing orders</w:t>
            </w:r>
          </w:p>
        </w:tc>
      </w:tr>
      <w:tr w:rsidTr="00A35C5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c</w:t>
            </w:r>
          </w:p>
        </w:tc>
        <w:tc>
          <w:tcPr>
            <w:tcW w:w="6035"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 xml:space="preserve">An appropriate bridge team is established in accordance with the vessel's safety management system and bridge personnel are confirmed as fit for duty </w:t>
            </w:r>
          </w:p>
        </w:tc>
      </w:tr>
      <w:tr w:rsidTr="00A35C5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d</w:t>
            </w:r>
          </w:p>
        </w:tc>
        <w:tc>
          <w:tcPr>
            <w:tcW w:w="6035"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Duties are assigned to members of the bridge team and their performance of those duties monitored</w:t>
            </w:r>
          </w:p>
        </w:tc>
      </w:tr>
      <w:tr w:rsidTr="00A35C5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e</w:t>
            </w:r>
          </w:p>
        </w:tc>
        <w:tc>
          <w:tcPr>
            <w:tcW w:w="6035"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Members of the bridge team are correctly briefed on their duties</w:t>
            </w:r>
          </w:p>
        </w:tc>
      </w:tr>
      <w:tr w:rsidTr="00A35C5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f</w:t>
            </w:r>
          </w:p>
        </w:tc>
        <w:tc>
          <w:tcPr>
            <w:tcW w:w="6035"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Action is taken to ensure that the vessel is navigated safely using appropriate position fixing techniques to check the location of the vessel and to maintain the movement of the vessel within planned limitations.</w:t>
            </w:r>
          </w:p>
        </w:tc>
      </w:tr>
      <w:tr w:rsidTr="00A35C5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g</w:t>
            </w:r>
          </w:p>
        </w:tc>
        <w:tc>
          <w:tcPr>
            <w:tcW w:w="6035" w:type="dxa"/>
            <w:gridSpan w:val="2"/>
            <w:tcBorders>
              <w:top w:val="nil"/>
              <w:left w:val="nil"/>
              <w:bottom w:val="nil"/>
              <w:right w:val="nil"/>
            </w:tcBorders>
            <w:tcMar>
              <w:top w:w="0" w:type="dxa"/>
              <w:left w:w="62" w:type="dxa"/>
              <w:bottom w:w="0" w:type="dxa"/>
              <w:right w:w="62" w:type="dxa"/>
            </w:tcMar>
          </w:tcPr>
          <w:p w:rsidR="00000000" w:rsidRPr="00E00342" w:rsidP="00E00342">
            <w:pPr>
              <w:pStyle w:val="BodyText"/>
            </w:pPr>
            <w:r w:rsidRPr="00E00342">
              <w:t>Action is taken to ensure that the pr</w:t>
            </w:r>
            <w:r w:rsidRPr="00E00342">
              <w:t xml:space="preserve">ogress of the vessel with </w:t>
            </w:r>
            <w:r w:rsidRPr="00E00342">
              <w:t>respect to a passage plan is analysed and the vessel's navigation managed appropriately, to maintain a required estimated time of arrival at a point in the plan</w:t>
            </w:r>
          </w:p>
        </w:tc>
      </w:tr>
    </w:tbl>
    <w:p w:rsidR="00000000" w:rsidRPr="00E00342" w:rsidP="00E00342">
      <w:pPr>
        <w:pStyle w:val="BodyText"/>
      </w:pPr>
    </w:p>
    <w:tbl>
      <w:tblPr>
        <w:tblW w:w="0" w:type="auto"/>
        <w:tblLayout w:type="fixed"/>
        <w:tblCellMar>
          <w:left w:w="62" w:type="dxa"/>
          <w:right w:w="62" w:type="dxa"/>
        </w:tblCellMar>
        <w:tblLook w:val="0000"/>
      </w:tblPr>
      <w:tblGrid>
        <w:gridCol w:w="7848"/>
      </w:tblGrid>
      <w:tr w:rsidTr="00A35C54">
        <w:tblPrEx>
          <w:tblW w:w="0" w:type="auto"/>
          <w:tblLayout w:type="fixed"/>
          <w:tblCellMar>
            <w:left w:w="62" w:type="dxa"/>
            <w:right w:w="62" w:type="dxa"/>
          </w:tblCellMar>
          <w:tblLook w:val="0000"/>
        </w:tblPrEx>
        <w:trPr>
          <w:tblHeader/>
        </w:trPr>
        <w:tc>
          <w:tcPr>
            <w:tcW w:w="7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342" w:rsidP="00E00342">
            <w:pPr>
              <w:pStyle w:val="BodyText"/>
            </w:pPr>
            <w:r w:rsidRPr="00E00342">
              <w:rPr>
                <w:rStyle w:val="SpecialBold"/>
              </w:rPr>
              <w:t>TDMMH1707A APPLY COMMAND NAVIGATION PROCEDURES ON VESSELS LIMITED B</w:t>
            </w:r>
            <w:r w:rsidRPr="00E00342">
              <w:rPr>
                <w:rStyle w:val="SpecialBold"/>
              </w:rPr>
              <w:t>Y TONNAGE OR NEAR COASTAL OPERATIONS</w:t>
            </w:r>
          </w:p>
        </w:tc>
      </w:tr>
    </w:tbl>
    <w:p w:rsidR="00000000" w:rsidRPr="00E00342" w:rsidP="00E00342">
      <w:pPr>
        <w:pStyle w:val="BodyText"/>
      </w:pPr>
    </w:p>
    <w:tbl>
      <w:tblPr>
        <w:tblW w:w="0" w:type="auto"/>
        <w:tblLayout w:type="fixed"/>
        <w:tblCellMar>
          <w:left w:w="62" w:type="dxa"/>
          <w:right w:w="62" w:type="dxa"/>
        </w:tblCellMar>
        <w:tblLook w:val="0000"/>
      </w:tblPr>
      <w:tblGrid>
        <w:gridCol w:w="340"/>
        <w:gridCol w:w="1604"/>
        <w:gridCol w:w="340"/>
        <w:gridCol w:w="12"/>
        <w:gridCol w:w="8"/>
        <w:gridCol w:w="6035"/>
        <w:gridCol w:w="130"/>
      </w:tblGrid>
      <w:tr w:rsidTr="00A35C54">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00342" w:rsidP="00E00342">
            <w:pPr>
              <w:pStyle w:val="BodyText"/>
            </w:pPr>
            <w:r w:rsidRPr="00E00342">
              <w:rPr>
                <w:rStyle w:val="SpecialBold"/>
              </w:rPr>
              <w:t>ELEMENT</w:t>
            </w:r>
          </w:p>
        </w:tc>
        <w:tc>
          <w:tcPr>
            <w:tcW w:w="6525"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E00342">
            <w:pPr>
              <w:pStyle w:val="BodyText"/>
              <w:rPr>
                <w:lang w:val="en-NZ"/>
              </w:rPr>
            </w:pPr>
            <w:r w:rsidRPr="00E00342">
              <w:rPr>
                <w:rStyle w:val="SpecialBold"/>
              </w:rPr>
              <w:t>PERFORMANCE CRITERIA</w:t>
            </w:r>
          </w:p>
        </w:tc>
      </w:tr>
      <w:tr w:rsidTr="00A35C54">
        <w:tblPrEx>
          <w:tblW w:w="0" w:type="auto"/>
          <w:tblLayout w:type="fixed"/>
          <w:tblCellMar>
            <w:left w:w="62" w:type="dxa"/>
            <w:right w:w="62" w:type="dxa"/>
          </w:tblCellMar>
          <w:tblLook w:val="0000"/>
        </w:tblPrEx>
        <w:trPr>
          <w:gridAfter w:val="1"/>
          <w:wAfter w:w="130" w:type="dxa"/>
        </w:trPr>
        <w:tc>
          <w:tcPr>
            <w:tcW w:w="340"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E00342" w:rsidP="00E00342">
            <w:pPr>
              <w:pStyle w:val="BodyText"/>
            </w:pPr>
          </w:p>
          <w:p w:rsidR="00000000" w:rsidP="00E00342">
            <w:pPr>
              <w:pStyle w:val="BodyText"/>
              <w:rPr>
                <w:lang w:val="en-NZ"/>
              </w:rPr>
            </w:pPr>
            <w:r w:rsidRPr="00E00342">
              <w:rPr>
                <w:rStyle w:val="SpecialBold"/>
              </w:rPr>
              <w:t>1</w:t>
            </w:r>
          </w:p>
        </w:tc>
        <w:tc>
          <w:tcPr>
            <w:tcW w:w="1604"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E00342" w:rsidP="00E00342">
            <w:pPr>
              <w:pStyle w:val="BodyText"/>
            </w:pPr>
          </w:p>
          <w:p w:rsidR="00000000" w:rsidRPr="00E00342" w:rsidP="00E00342">
            <w:pPr>
              <w:pStyle w:val="BodyText"/>
            </w:pPr>
            <w:r w:rsidRPr="00E00342">
              <w:rPr>
                <w:rStyle w:val="SpecialBold"/>
              </w:rPr>
              <w:t>Ensure safe watchkeeping procedureson vessels potentially with limited qualified personnel</w:t>
            </w:r>
          </w:p>
          <w:p w:rsidR="00000000" w:rsidP="00E00342">
            <w:pPr>
              <w:pStyle w:val="BodyText"/>
              <w:rPr>
                <w:lang w:val="en-NZ"/>
              </w:rPr>
            </w:pPr>
            <w:r w:rsidRPr="00E00342">
              <w:t>(</w:t>
            </w:r>
            <w:r w:rsidRPr="00E00342">
              <w:rPr>
                <w:rStyle w:val="SpecialBold"/>
              </w:rPr>
              <w:t>continued</w:t>
            </w:r>
            <w:r w:rsidRPr="00E00342">
              <w:t>)</w:t>
            </w: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RPr="00E00342" w:rsidP="00E00342">
            <w:pPr>
              <w:pStyle w:val="BodyText"/>
            </w:pPr>
          </w:p>
          <w:p w:rsidR="00000000" w:rsidP="00E00342">
            <w:pPr>
              <w:pStyle w:val="BodyText"/>
              <w:rPr>
                <w:lang w:val="en-NZ"/>
              </w:rPr>
            </w:pPr>
            <w:r w:rsidRPr="00E00342">
              <w:t>h</w:t>
            </w:r>
          </w:p>
        </w:tc>
        <w:tc>
          <w:tcPr>
            <w:tcW w:w="6035" w:type="dxa"/>
            <w:tcBorders>
              <w:top w:val="nil"/>
              <w:left w:val="nil"/>
              <w:bottom w:val="nil"/>
              <w:right w:val="nil"/>
            </w:tcBorders>
            <w:tcMar>
              <w:top w:w="0" w:type="dxa"/>
              <w:left w:w="62" w:type="dxa"/>
              <w:bottom w:w="0" w:type="dxa"/>
              <w:right w:w="62" w:type="dxa"/>
            </w:tcMar>
          </w:tcPr>
          <w:p w:rsidR="00000000" w:rsidRPr="00E00342" w:rsidP="00E00342">
            <w:pPr>
              <w:pStyle w:val="BodyText"/>
            </w:pPr>
          </w:p>
          <w:p w:rsidR="00000000" w:rsidP="00E00342">
            <w:pPr>
              <w:pStyle w:val="BodyText"/>
              <w:rPr>
                <w:lang w:val="en-NZ"/>
              </w:rPr>
            </w:pPr>
            <w:r w:rsidRPr="00E00342">
              <w:t>The frequency and extent of monitoring of traffic, the vessel and the environment conform with accepted principles and procedures</w:t>
            </w:r>
          </w:p>
        </w:tc>
      </w:tr>
      <w:tr w:rsidTr="00A35C54">
        <w:tblPrEx>
          <w:tblW w:w="0" w:type="auto"/>
          <w:tblLayout w:type="fixed"/>
          <w:tblCellMar>
            <w:left w:w="62" w:type="dxa"/>
            <w:right w:w="62" w:type="dxa"/>
          </w:tblCellMar>
          <w:tblLook w:val="0000"/>
        </w:tblPrEx>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i</w:t>
            </w:r>
          </w:p>
        </w:tc>
        <w:tc>
          <w:tcPr>
            <w:tcW w:w="6185" w:type="dxa"/>
            <w:gridSpan w:val="4"/>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The responsibility for the safety of navigation is defined in accordance with the vessel's safety management system, incl</w:t>
            </w:r>
            <w:r w:rsidRPr="00E00342">
              <w:t>uding periods when the Master is on the bridge and while under pilotage</w:t>
            </w:r>
          </w:p>
        </w:tc>
      </w:tr>
      <w:tr w:rsidTr="00A35C54">
        <w:tblPrEx>
          <w:tblW w:w="0" w:type="auto"/>
          <w:tblLayout w:type="fixed"/>
          <w:tblCellMar>
            <w:left w:w="62" w:type="dxa"/>
            <w:right w:w="62" w:type="dxa"/>
          </w:tblCellMar>
          <w:tblLook w:val="0000"/>
        </w:tblPrEx>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j</w:t>
            </w:r>
          </w:p>
        </w:tc>
        <w:tc>
          <w:tcPr>
            <w:tcW w:w="6185" w:type="dxa"/>
            <w:gridSpan w:val="4"/>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Safe navigational practice is achieved through the implementation of accepted bridge resource management principles and procedures</w:t>
            </w:r>
          </w:p>
        </w:tc>
      </w:tr>
      <w:tr w:rsidTr="00A35C54">
        <w:tblPrEx>
          <w:tblW w:w="0" w:type="auto"/>
          <w:tblLayout w:type="fixed"/>
          <w:tblCellMar>
            <w:left w:w="62" w:type="dxa"/>
            <w:right w:w="62" w:type="dxa"/>
          </w:tblCellMar>
          <w:tblLook w:val="0000"/>
        </w:tblPrEx>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k</w:t>
            </w:r>
          </w:p>
        </w:tc>
        <w:tc>
          <w:tcPr>
            <w:tcW w:w="6185" w:type="dxa"/>
            <w:gridSpan w:val="4"/>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 xml:space="preserve">Action is taken to ensure that fatigue management strategies are correctly applied within the bridge management team </w:t>
            </w:r>
          </w:p>
        </w:tc>
      </w:tr>
      <w:tr w:rsidTr="00A35C54">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gridSpan w:val="2"/>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73" w:type="dxa"/>
            <w:gridSpan w:val="3"/>
            <w:tcBorders>
              <w:top w:val="single" w:sz="6" w:space="0" w:color="auto"/>
              <w:left w:val="nil"/>
              <w:bottom w:val="nil"/>
              <w:right w:val="nil"/>
            </w:tcBorders>
            <w:tcMar>
              <w:top w:w="0" w:type="dxa"/>
              <w:left w:w="62" w:type="dxa"/>
              <w:bottom w:w="0" w:type="dxa"/>
              <w:right w:w="62" w:type="dxa"/>
            </w:tcMar>
          </w:tcPr>
          <w:p w:rsidR="00000000" w:rsidP="00E00342">
            <w:pPr>
              <w:pStyle w:val="BodyText"/>
              <w:rPr>
                <w:lang w:val="en-NZ"/>
              </w:rPr>
            </w:pPr>
          </w:p>
        </w:tc>
      </w:tr>
      <w:tr w:rsidTr="00A35C5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E00342" w:rsidP="00E00342">
            <w:pPr>
              <w:pStyle w:val="BodyText"/>
            </w:pPr>
            <w:r w:rsidRPr="00E00342">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00342">
            <w:pPr>
              <w:pStyle w:val="BodyText"/>
              <w:rPr>
                <w:lang w:val="en-NZ"/>
              </w:rPr>
            </w:pPr>
            <w:r w:rsidRPr="00E00342">
              <w:rPr>
                <w:rStyle w:val="SpecialBold"/>
              </w:rPr>
              <w:t>Respond to potential collision and emergency situations</w:t>
            </w:r>
          </w:p>
        </w:tc>
        <w:tc>
          <w:tcPr>
            <w:tcW w:w="340"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a</w:t>
            </w:r>
          </w:p>
        </w:tc>
        <w:tc>
          <w:tcPr>
            <w:tcW w:w="6185" w:type="dxa"/>
            <w:gridSpan w:val="4"/>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Leadership of the bridge team is taken when called</w:t>
            </w:r>
            <w:r w:rsidRPr="00E00342">
              <w:t xml:space="preserve"> to the bridge in response to a navigational situation</w:t>
            </w:r>
          </w:p>
        </w:tc>
      </w:tr>
      <w:tr w:rsidTr="00A35C5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b</w:t>
            </w:r>
          </w:p>
        </w:tc>
        <w:tc>
          <w:tcPr>
            <w:tcW w:w="6185" w:type="dxa"/>
            <w:gridSpan w:val="4"/>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Identify circumstances when assistance is required when the Master is performing watchkeeping duties</w:t>
            </w:r>
          </w:p>
        </w:tc>
      </w:tr>
      <w:tr w:rsidTr="00A35C5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c</w:t>
            </w:r>
          </w:p>
        </w:tc>
        <w:tc>
          <w:tcPr>
            <w:tcW w:w="6185" w:type="dxa"/>
            <w:gridSpan w:val="4"/>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Analyse potential collision situations and take appropriate action to avoid collision in ample time and in compliance with the international collision regulations, resulting in a safe passing distance and following the practices of good seamanship.</w:t>
            </w:r>
          </w:p>
        </w:tc>
      </w:tr>
      <w:tr w:rsidTr="00A35C5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d</w:t>
            </w:r>
          </w:p>
        </w:tc>
        <w:tc>
          <w:tcPr>
            <w:tcW w:w="6185" w:type="dxa"/>
            <w:gridSpan w:val="4"/>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S</w:t>
            </w:r>
            <w:r w:rsidRPr="00E00342">
              <w:t>afety management system procedures and compliance with standard watchkeeping principles are correctly implemented when taking over the bridge watch from the officer of the watch</w:t>
            </w:r>
          </w:p>
        </w:tc>
      </w:tr>
      <w:tr w:rsidTr="00A35C5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e</w:t>
            </w:r>
          </w:p>
        </w:tc>
        <w:tc>
          <w:tcPr>
            <w:tcW w:w="6185" w:type="dxa"/>
            <w:gridSpan w:val="4"/>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Appropriate action is taken to initiate search and rescue procedures on receipt of a distress signal</w:t>
            </w:r>
          </w:p>
        </w:tc>
      </w:tr>
      <w:tr w:rsidTr="00A35C5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f</w:t>
            </w:r>
          </w:p>
        </w:tc>
        <w:tc>
          <w:tcPr>
            <w:tcW w:w="6185" w:type="dxa"/>
            <w:gridSpan w:val="4"/>
            <w:tcBorders>
              <w:top w:val="nil"/>
              <w:left w:val="nil"/>
              <w:bottom w:val="nil"/>
              <w:right w:val="nil"/>
            </w:tcBorders>
            <w:tcMar>
              <w:top w:w="0" w:type="dxa"/>
              <w:left w:w="62" w:type="dxa"/>
              <w:bottom w:w="0" w:type="dxa"/>
              <w:right w:w="62" w:type="dxa"/>
            </w:tcMar>
          </w:tcPr>
          <w:p w:rsidR="00000000" w:rsidRPr="00E00342" w:rsidP="00E00342">
            <w:pPr>
              <w:pStyle w:val="BodyText"/>
            </w:pPr>
            <w:r w:rsidRPr="00E00342">
              <w:t>Appropriate advice is given to watchkeepers and correct actions implemented regarding a response to navigational or operational emergency situations</w:t>
            </w:r>
          </w:p>
          <w:p w:rsidR="00000000" w:rsidP="00E00342">
            <w:pPr>
              <w:pStyle w:val="BodyText"/>
              <w:rPr>
                <w:lang w:val="en-NZ"/>
              </w:rPr>
            </w:pPr>
          </w:p>
        </w:tc>
      </w:tr>
      <w:tr w:rsidTr="00A35C54">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gridSpan w:val="2"/>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73" w:type="dxa"/>
            <w:gridSpan w:val="3"/>
            <w:tcBorders>
              <w:top w:val="single" w:sz="6" w:space="0" w:color="auto"/>
              <w:left w:val="nil"/>
              <w:bottom w:val="nil"/>
              <w:right w:val="nil"/>
            </w:tcBorders>
            <w:tcMar>
              <w:top w:w="0" w:type="dxa"/>
              <w:left w:w="62" w:type="dxa"/>
              <w:bottom w:w="0" w:type="dxa"/>
              <w:right w:w="62" w:type="dxa"/>
            </w:tcMar>
          </w:tcPr>
          <w:p w:rsidR="00000000" w:rsidP="00E00342">
            <w:pPr>
              <w:pStyle w:val="BodyText"/>
              <w:rPr>
                <w:lang w:val="en-NZ"/>
              </w:rPr>
            </w:pPr>
          </w:p>
        </w:tc>
      </w:tr>
      <w:tr w:rsidTr="00A35C54">
        <w:tblPrEx>
          <w:tblW w:w="0" w:type="auto"/>
          <w:tblLayout w:type="fixed"/>
          <w:tblCellMar>
            <w:left w:w="62" w:type="dxa"/>
            <w:right w:w="62" w:type="dxa"/>
          </w:tblCellMar>
          <w:tblLook w:val="0000"/>
        </w:tblPrEx>
        <w:tc>
          <w:tcPr>
            <w:tcW w:w="340" w:type="dxa"/>
            <w:tcBorders>
              <w:top w:val="nil"/>
              <w:left w:val="nil"/>
              <w:bottom w:val="nil"/>
              <w:right w:val="nil"/>
            </w:tcBorders>
            <w:tcMar>
              <w:top w:w="0" w:type="dxa"/>
              <w:left w:w="62" w:type="dxa"/>
              <w:bottom w:w="0" w:type="dxa"/>
              <w:right w:w="62" w:type="dxa"/>
            </w:tcMar>
          </w:tcPr>
          <w:p w:rsidR="00000000" w:rsidRPr="00E00342" w:rsidP="00E00342">
            <w:pPr>
              <w:pStyle w:val="BodyText"/>
            </w:pPr>
            <w:r w:rsidRPr="00E00342">
              <w:rPr>
                <w:rStyle w:val="SpecialBold"/>
              </w:rPr>
              <w:t>3</w:t>
            </w:r>
          </w:p>
        </w:tc>
        <w:tc>
          <w:tcPr>
            <w:tcW w:w="1604" w:type="dxa"/>
            <w:tcBorders>
              <w:top w:val="nil"/>
              <w:left w:val="nil"/>
              <w:bottom w:val="nil"/>
              <w:right w:val="single" w:sz="6" w:space="0" w:color="auto"/>
            </w:tcBorders>
            <w:tcMar>
              <w:top w:w="0" w:type="dxa"/>
              <w:left w:w="62" w:type="dxa"/>
              <w:bottom w:w="0" w:type="dxa"/>
              <w:right w:w="62" w:type="dxa"/>
            </w:tcMar>
          </w:tcPr>
          <w:p w:rsidR="00000000" w:rsidP="00E00342">
            <w:pPr>
              <w:pStyle w:val="BodyText"/>
              <w:rPr>
                <w:lang w:val="en-NZ"/>
              </w:rPr>
            </w:pPr>
            <w:r w:rsidRPr="00E00342">
              <w:rPr>
                <w:rStyle w:val="SpecialBold"/>
              </w:rPr>
              <w:t>Maintain watchkeeping records</w:t>
            </w:r>
          </w:p>
        </w:tc>
        <w:tc>
          <w:tcPr>
            <w:tcW w:w="352"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a</w:t>
            </w:r>
          </w:p>
        </w:tc>
        <w:tc>
          <w:tcPr>
            <w:tcW w:w="6173" w:type="dxa"/>
            <w:gridSpan w:val="3"/>
            <w:tcBorders>
              <w:top w:val="nil"/>
              <w:left w:val="nil"/>
              <w:bottom w:val="nil"/>
              <w:right w:val="nil"/>
            </w:tcBorders>
            <w:tcMar>
              <w:top w:w="0" w:type="dxa"/>
              <w:left w:w="62" w:type="dxa"/>
              <w:bottom w:w="0" w:type="dxa"/>
              <w:right w:w="62" w:type="dxa"/>
            </w:tcMar>
          </w:tcPr>
          <w:p w:rsidR="00000000" w:rsidRPr="00E00342" w:rsidP="00E00342">
            <w:pPr>
              <w:pStyle w:val="BodyText"/>
            </w:pPr>
            <w:r w:rsidRPr="00E00342">
              <w:t>Action is taken ensure that the deck logbook and other required records are maintained in an appropriate manner</w:t>
            </w:r>
          </w:p>
        </w:tc>
      </w:tr>
    </w:tbl>
    <w:p w:rsidR="00000000" w:rsidRPr="00E00342" w:rsidP="00E00342">
      <w:pPr>
        <w:pStyle w:val="BodyText"/>
      </w:pPr>
    </w:p>
    <w:p w:rsidR="00000000" w:rsidRPr="00E00342" w:rsidP="00E00342">
      <w:pPr>
        <w:pStyle w:val="BodyText"/>
      </w:pPr>
    </w:p>
    <w:tbl>
      <w:tblPr>
        <w:tblW w:w="0" w:type="auto"/>
        <w:tblLayout w:type="fixed"/>
        <w:tblCellMar>
          <w:left w:w="62" w:type="dxa"/>
          <w:right w:w="62" w:type="dxa"/>
        </w:tblCellMar>
        <w:tblLook w:val="0000"/>
      </w:tblPr>
      <w:tblGrid>
        <w:gridCol w:w="7848"/>
      </w:tblGrid>
      <w:tr w:rsidTr="00A35C54">
        <w:tblPrEx>
          <w:tblW w:w="0" w:type="auto"/>
          <w:tblLayout w:type="fixed"/>
          <w:tblCellMar>
            <w:left w:w="62" w:type="dxa"/>
            <w:right w:w="62" w:type="dxa"/>
          </w:tblCellMar>
          <w:tblLook w:val="0000"/>
        </w:tblPrEx>
        <w:trPr>
          <w:tblHeader/>
        </w:trPr>
        <w:tc>
          <w:tcPr>
            <w:tcW w:w="7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342" w:rsidP="00E00342">
            <w:pPr>
              <w:pStyle w:val="BodyText"/>
            </w:pPr>
            <w:r w:rsidRPr="00E00342">
              <w:rPr>
                <w:rStyle w:val="SpecialBold"/>
              </w:rPr>
              <w:t>TDMMH1707A APPLY COMMAND NAVIGATION PROCEDURES ON VESSELS LIMITED BY TONNAGE OR NEAR COASTAL OPERATIONS</w:t>
            </w:r>
          </w:p>
        </w:tc>
      </w:tr>
    </w:tbl>
    <w:p w:rsidR="00A35C54" w:rsidP="00E00342">
      <w:pPr>
        <w:pStyle w:val="BodyText"/>
      </w:pPr>
    </w:p>
    <w:p w:rsidR="00A35C54" w:rsidP="00E00342">
      <w:pPr>
        <w:pStyle w:val="BodyText"/>
      </w:pPr>
    </w:p>
    <w:p w:rsidR="00000000" w:rsidRPr="00E00342" w:rsidP="00E00342">
      <w:pPr>
        <w:pStyle w:val="Heading1"/>
      </w:pPr>
      <w:bookmarkStart w:id="9" w:name="O_151571"/>
      <w:bookmarkEnd w:id="9"/>
      <w:r w:rsidRPr="00E00342">
        <w:t>Required Skills and Knowledge</w:t>
      </w:r>
    </w:p>
    <w:tbl>
      <w:tblPr>
        <w:tblW w:w="0" w:type="auto"/>
        <w:tblLayout w:type="fixed"/>
        <w:tblCellMar>
          <w:left w:w="62" w:type="dxa"/>
          <w:right w:w="62" w:type="dxa"/>
        </w:tblCellMar>
        <w:tblLook w:val="0000"/>
      </w:tblPr>
      <w:tblGrid>
        <w:gridCol w:w="423"/>
        <w:gridCol w:w="8046"/>
      </w:tblGrid>
      <w:tr w:rsidTr="00A35C54">
        <w:tblPrEx>
          <w:tblW w:w="0" w:type="auto"/>
          <w:tblLayout w:type="fixed"/>
          <w:tblCellMar>
            <w:left w:w="62" w:type="dxa"/>
            <w:right w:w="62" w:type="dxa"/>
          </w:tblCellMar>
          <w:tblLook w:val="0000"/>
        </w:tblPrEx>
        <w:trPr>
          <w:tblHeader/>
        </w:trPr>
        <w:tc>
          <w:tcPr>
            <w:tcW w:w="8469"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rPr>
                <w:rStyle w:val="SpecialBold"/>
              </w:rPr>
              <w:t>REQUIRED KNOWLEDGE</w:t>
            </w:r>
          </w:p>
        </w:tc>
      </w:tr>
      <w:tr w:rsidTr="00A35C54">
        <w:tblPrEx>
          <w:tblW w:w="0" w:type="auto"/>
          <w:tblLayout w:type="fixed"/>
          <w:tblCellMar>
            <w:left w:w="62" w:type="dxa"/>
            <w:right w:w="62" w:type="dxa"/>
          </w:tblCellMar>
          <w:tblLook w:val="0000"/>
        </w:tblPrEx>
        <w:tc>
          <w:tcPr>
            <w:tcW w:w="8469"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rPr>
                <w:rStyle w:val="Emphasis"/>
              </w:rPr>
              <w:t>This describes the knowledge required for this unit</w:t>
            </w:r>
            <w:r w:rsidRPr="00E00342">
              <w:t>.</w:t>
            </w:r>
          </w:p>
        </w:tc>
      </w:tr>
      <w:tr w:rsidTr="00A35C5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1</w:t>
            </w:r>
          </w:p>
        </w:tc>
        <w:tc>
          <w:tcPr>
            <w:tcW w:w="8046"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Principles for maintaining a safe navigational watch on vessels with potentially limited qualified personnel</w:t>
            </w:r>
          </w:p>
        </w:tc>
      </w:tr>
      <w:tr w:rsidTr="00A35C5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2</w:t>
            </w:r>
          </w:p>
        </w:tc>
        <w:tc>
          <w:tcPr>
            <w:tcW w:w="8046"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Regulations for the prevention of collisions at sea (Colregs)</w:t>
            </w:r>
          </w:p>
        </w:tc>
      </w:tr>
      <w:tr w:rsidTr="00A35C5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3</w:t>
            </w:r>
          </w:p>
        </w:tc>
        <w:tc>
          <w:tcPr>
            <w:tcW w:w="8046"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 xml:space="preserve">Principles of bridge team management </w:t>
            </w:r>
          </w:p>
        </w:tc>
      </w:tr>
      <w:tr w:rsidTr="00A35C5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4</w:t>
            </w:r>
          </w:p>
        </w:tc>
        <w:tc>
          <w:tcPr>
            <w:tcW w:w="8046"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Precautions necessary when navigating in or near traffic separation schemes or other routeing measures</w:t>
            </w:r>
          </w:p>
        </w:tc>
      </w:tr>
      <w:tr w:rsidTr="00A35C5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5</w:t>
            </w:r>
          </w:p>
        </w:tc>
        <w:tc>
          <w:tcPr>
            <w:tcW w:w="8046"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Bridge watch handover procedures</w:t>
            </w:r>
          </w:p>
        </w:tc>
      </w:tr>
      <w:tr w:rsidTr="00A35C5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6</w:t>
            </w:r>
          </w:p>
        </w:tc>
        <w:tc>
          <w:tcPr>
            <w:tcW w:w="8046"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Relevant OH&amp;S legislation and policies</w:t>
            </w:r>
          </w:p>
        </w:tc>
      </w:tr>
      <w:tr w:rsidTr="00A35C5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7</w:t>
            </w:r>
          </w:p>
        </w:tc>
        <w:tc>
          <w:tcPr>
            <w:tcW w:w="8046"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Implications of a range of factors that can affect watchkeeping function</w:t>
            </w:r>
            <w:r w:rsidRPr="00E00342">
              <w:t>s on vessels under 500 GT</w:t>
            </w:r>
          </w:p>
        </w:tc>
      </w:tr>
      <w:tr w:rsidTr="00A35C5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8</w:t>
            </w:r>
          </w:p>
        </w:tc>
        <w:tc>
          <w:tcPr>
            <w:tcW w:w="8046"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 xml:space="preserve">Causes of groundings, collisions and casualties when on board vessel </w:t>
            </w:r>
          </w:p>
        </w:tc>
      </w:tr>
      <w:tr w:rsidTr="00A35C5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9</w:t>
            </w:r>
          </w:p>
        </w:tc>
        <w:tc>
          <w:tcPr>
            <w:tcW w:w="8046"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Navigational hazards during a voyage and implications for watchkeeping</w:t>
            </w:r>
          </w:p>
        </w:tc>
      </w:tr>
      <w:tr w:rsidTr="00A35C5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10</w:t>
            </w:r>
          </w:p>
        </w:tc>
        <w:tc>
          <w:tcPr>
            <w:tcW w:w="8046" w:type="dxa"/>
            <w:tcBorders>
              <w:top w:val="nil"/>
              <w:left w:val="nil"/>
              <w:bottom w:val="nil"/>
              <w:right w:val="nil"/>
            </w:tcBorders>
            <w:tcMar>
              <w:top w:w="0" w:type="dxa"/>
              <w:left w:w="62" w:type="dxa"/>
              <w:bottom w:w="0" w:type="dxa"/>
              <w:right w:w="62" w:type="dxa"/>
            </w:tcMar>
          </w:tcPr>
          <w:p w:rsidR="00000000" w:rsidRPr="00E00342" w:rsidP="00E00342">
            <w:pPr>
              <w:pStyle w:val="BodyText"/>
            </w:pPr>
            <w:r w:rsidRPr="00E00342">
              <w:t>Fatigue management principles and techniques</w:t>
            </w:r>
          </w:p>
        </w:tc>
      </w:tr>
    </w:tbl>
    <w:p w:rsidR="00000000" w:rsidRPr="00E00342" w:rsidP="00E00342">
      <w:pPr>
        <w:pStyle w:val="BodyText"/>
      </w:pPr>
    </w:p>
    <w:p w:rsidR="00000000" w:rsidRPr="00E00342" w:rsidP="00E00342">
      <w:pPr>
        <w:pStyle w:val="BodyText"/>
      </w:pPr>
    </w:p>
    <w:tbl>
      <w:tblPr>
        <w:tblW w:w="0" w:type="auto"/>
        <w:tblLayout w:type="fixed"/>
        <w:tblCellMar>
          <w:left w:w="62" w:type="dxa"/>
          <w:right w:w="62" w:type="dxa"/>
        </w:tblCellMar>
        <w:tblLook w:val="0000"/>
      </w:tblPr>
      <w:tblGrid>
        <w:gridCol w:w="7597"/>
      </w:tblGrid>
      <w:tr w:rsidTr="00A35C54">
        <w:tblPrEx>
          <w:tblW w:w="0" w:type="auto"/>
          <w:tblLayout w:type="fixed"/>
          <w:tblCellMar>
            <w:left w:w="62" w:type="dxa"/>
            <w:right w:w="62" w:type="dxa"/>
          </w:tblCellMar>
          <w:tblLook w:val="0000"/>
        </w:tblPrEx>
        <w:trPr>
          <w:tblHeader/>
        </w:trPr>
        <w:tc>
          <w:tcPr>
            <w:tcW w:w="7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342" w:rsidP="00E00342">
            <w:pPr>
              <w:pStyle w:val="BodyText"/>
            </w:pPr>
            <w:r w:rsidRPr="00E00342">
              <w:rPr>
                <w:rStyle w:val="SpecialBold"/>
              </w:rPr>
              <w:t>TDMMH1707A APPLY COMMAND NAVIGATION PROCEDURES ON VESSELS LIMITED BY TONNAGE OR NEAR COASTAL OPERATIONS</w:t>
            </w:r>
          </w:p>
        </w:tc>
      </w:tr>
    </w:tbl>
    <w:p w:rsidR="00000000" w:rsidRPr="00E00342" w:rsidP="00E00342">
      <w:pPr>
        <w:pStyle w:val="BodyText"/>
      </w:pPr>
    </w:p>
    <w:tbl>
      <w:tblPr>
        <w:tblW w:w="0" w:type="auto"/>
        <w:tblLayout w:type="fixed"/>
        <w:tblCellMar>
          <w:left w:w="62" w:type="dxa"/>
          <w:right w:w="62" w:type="dxa"/>
        </w:tblCellMar>
        <w:tblLook w:val="0000"/>
      </w:tblPr>
      <w:tblGrid>
        <w:gridCol w:w="423"/>
        <w:gridCol w:w="7906"/>
        <w:gridCol w:w="140"/>
      </w:tblGrid>
      <w:tr w:rsidTr="00A35C54">
        <w:tblPrEx>
          <w:tblW w:w="0" w:type="auto"/>
          <w:tblLayout w:type="fixed"/>
          <w:tblCellMar>
            <w:left w:w="62" w:type="dxa"/>
            <w:right w:w="62" w:type="dxa"/>
          </w:tblCellMar>
          <w:tblLook w:val="0000"/>
        </w:tblPrEx>
        <w:trPr>
          <w:tblHeader/>
        </w:trPr>
        <w:tc>
          <w:tcPr>
            <w:tcW w:w="8469" w:type="dxa"/>
            <w:gridSpan w:val="3"/>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rPr>
                <w:rStyle w:val="SpecialBold"/>
              </w:rPr>
              <w:t>REQUIRED SKILLS</w:t>
            </w:r>
          </w:p>
        </w:tc>
      </w:tr>
      <w:tr w:rsidTr="00A35C54">
        <w:tblPrEx>
          <w:tblW w:w="0" w:type="auto"/>
          <w:tblLayout w:type="fixed"/>
          <w:tblCellMar>
            <w:left w:w="62" w:type="dxa"/>
            <w:right w:w="62" w:type="dxa"/>
          </w:tblCellMar>
          <w:tblLook w:val="0000"/>
        </w:tblPrEx>
        <w:tc>
          <w:tcPr>
            <w:tcW w:w="8469" w:type="dxa"/>
            <w:gridSpan w:val="3"/>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rPr>
                <w:rStyle w:val="Emphasis"/>
              </w:rPr>
              <w:t>This describes the basic skills required for this unit</w:t>
            </w:r>
            <w:r w:rsidRPr="00E00342">
              <w:t>.</w:t>
            </w:r>
          </w:p>
        </w:tc>
      </w:tr>
      <w:tr w:rsidTr="00A35C5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1</w:t>
            </w:r>
          </w:p>
        </w:tc>
        <w:tc>
          <w:tcPr>
            <w:tcW w:w="8046"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Communicate effectively with other personnel when managing safe navigational watchkeeping activities</w:t>
            </w:r>
          </w:p>
        </w:tc>
      </w:tr>
      <w:tr w:rsidTr="00A35C5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2</w:t>
            </w:r>
          </w:p>
        </w:tc>
        <w:tc>
          <w:tcPr>
            <w:tcW w:w="8046"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Provide leadership to the bridge team</w:t>
            </w:r>
          </w:p>
        </w:tc>
      </w:tr>
      <w:tr w:rsidTr="00A35C5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3</w:t>
            </w:r>
          </w:p>
        </w:tc>
        <w:tc>
          <w:tcPr>
            <w:tcW w:w="8046"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Solve problems that may arise when managing a bridge team</w:t>
            </w:r>
          </w:p>
        </w:tc>
      </w:tr>
      <w:tr w:rsidTr="00A35C54">
        <w:tblPrEx>
          <w:tblW w:w="0" w:type="auto"/>
          <w:tblLayout w:type="fixed"/>
          <w:tblCellMar>
            <w:left w:w="62" w:type="dxa"/>
            <w:right w:w="62" w:type="dxa"/>
          </w:tblCellMar>
          <w:tblLook w:val="0000"/>
        </w:tblPrEx>
        <w:trPr>
          <w:gridAfter w:val="1"/>
          <w:wAfter w:w="140" w:type="dxa"/>
        </w:trPr>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4</w:t>
            </w:r>
          </w:p>
        </w:tc>
        <w:tc>
          <w:tcPr>
            <w:tcW w:w="7906"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Assess necessary action when called to the bridge by the officer of the watch</w:t>
            </w:r>
          </w:p>
        </w:tc>
      </w:tr>
      <w:tr w:rsidTr="00A35C54">
        <w:tblPrEx>
          <w:tblW w:w="0" w:type="auto"/>
          <w:tblLayout w:type="fixed"/>
          <w:tblCellMar>
            <w:left w:w="62" w:type="dxa"/>
            <w:right w:w="62" w:type="dxa"/>
          </w:tblCellMar>
          <w:tblLook w:val="0000"/>
        </w:tblPrEx>
        <w:trPr>
          <w:gridAfter w:val="1"/>
          <w:wAfter w:w="140" w:type="dxa"/>
        </w:trPr>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5</w:t>
            </w:r>
          </w:p>
        </w:tc>
        <w:tc>
          <w:tcPr>
            <w:tcW w:w="7906"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Assess circumstances requiring the Master to call for assistance from a second qualified watchkeeper</w:t>
            </w:r>
          </w:p>
        </w:tc>
      </w:tr>
      <w:tr w:rsidTr="00A35C54">
        <w:tblPrEx>
          <w:tblW w:w="0" w:type="auto"/>
          <w:tblLayout w:type="fixed"/>
          <w:tblCellMar>
            <w:left w:w="62" w:type="dxa"/>
            <w:right w:w="62" w:type="dxa"/>
          </w:tblCellMar>
          <w:tblLook w:val="0000"/>
        </w:tblPrEx>
        <w:trPr>
          <w:gridAfter w:val="1"/>
          <w:wAfter w:w="140" w:type="dxa"/>
        </w:trPr>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6</w:t>
            </w:r>
          </w:p>
        </w:tc>
        <w:tc>
          <w:tcPr>
            <w:tcW w:w="7906"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Determine actions to take with respect to the execution of a passage pl</w:t>
            </w:r>
            <w:r w:rsidRPr="00E00342">
              <w:t>an</w:t>
            </w:r>
          </w:p>
        </w:tc>
      </w:tr>
      <w:tr w:rsidTr="00A35C54">
        <w:tblPrEx>
          <w:tblW w:w="0" w:type="auto"/>
          <w:tblLayout w:type="fixed"/>
          <w:tblCellMar>
            <w:left w:w="62" w:type="dxa"/>
            <w:right w:w="62" w:type="dxa"/>
          </w:tblCellMar>
          <w:tblLook w:val="0000"/>
        </w:tblPrEx>
        <w:trPr>
          <w:gridAfter w:val="1"/>
          <w:wAfter w:w="140" w:type="dxa"/>
        </w:trPr>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7</w:t>
            </w:r>
          </w:p>
        </w:tc>
        <w:tc>
          <w:tcPr>
            <w:tcW w:w="7906"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Brief officers of the watch on the passage plan and their watchkeeping duties</w:t>
            </w:r>
          </w:p>
        </w:tc>
      </w:tr>
      <w:tr w:rsidTr="00A35C54">
        <w:tblPrEx>
          <w:tblW w:w="0" w:type="auto"/>
          <w:tblLayout w:type="fixed"/>
          <w:tblCellMar>
            <w:left w:w="62" w:type="dxa"/>
            <w:right w:w="62" w:type="dxa"/>
          </w:tblCellMar>
          <w:tblLook w:val="0000"/>
        </w:tblPrEx>
        <w:trPr>
          <w:gridAfter w:val="1"/>
          <w:wAfter w:w="140" w:type="dxa"/>
        </w:trPr>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8</w:t>
            </w:r>
          </w:p>
        </w:tc>
        <w:tc>
          <w:tcPr>
            <w:tcW w:w="7906"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Recognise situations warranting alterations to the bridge team, including situations where the vessel is under pilotage</w:t>
            </w:r>
          </w:p>
        </w:tc>
      </w:tr>
      <w:tr w:rsidTr="00A35C54">
        <w:tblPrEx>
          <w:tblW w:w="0" w:type="auto"/>
          <w:tblLayout w:type="fixed"/>
          <w:tblCellMar>
            <w:left w:w="62" w:type="dxa"/>
            <w:right w:w="62" w:type="dxa"/>
          </w:tblCellMar>
          <w:tblLook w:val="0000"/>
        </w:tblPrEx>
        <w:trPr>
          <w:gridAfter w:val="1"/>
          <w:wAfter w:w="140" w:type="dxa"/>
        </w:trPr>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9</w:t>
            </w:r>
          </w:p>
        </w:tc>
        <w:tc>
          <w:tcPr>
            <w:tcW w:w="7906"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Exchange information with a pilot with respect to the pilotage plan and the conduct of the bridge team</w:t>
            </w:r>
          </w:p>
        </w:tc>
      </w:tr>
      <w:tr w:rsidTr="00A35C54">
        <w:tblPrEx>
          <w:tblW w:w="0" w:type="auto"/>
          <w:tblLayout w:type="fixed"/>
          <w:tblCellMar>
            <w:left w:w="62" w:type="dxa"/>
            <w:right w:w="62" w:type="dxa"/>
          </w:tblCellMar>
          <w:tblLook w:val="0000"/>
        </w:tblPrEx>
        <w:trPr>
          <w:gridAfter w:val="1"/>
          <w:wAfter w:w="140" w:type="dxa"/>
        </w:trPr>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10</w:t>
            </w:r>
          </w:p>
        </w:tc>
        <w:tc>
          <w:tcPr>
            <w:tcW w:w="7906"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Perform pilotage duties where permitted</w:t>
            </w:r>
          </w:p>
        </w:tc>
      </w:tr>
      <w:tr w:rsidTr="00A35C54">
        <w:tblPrEx>
          <w:tblW w:w="0" w:type="auto"/>
          <w:tblLayout w:type="fixed"/>
          <w:tblCellMar>
            <w:left w:w="62" w:type="dxa"/>
            <w:right w:w="62" w:type="dxa"/>
          </w:tblCellMar>
          <w:tblLook w:val="0000"/>
        </w:tblPrEx>
        <w:trPr>
          <w:gridAfter w:val="1"/>
          <w:wAfter w:w="140" w:type="dxa"/>
        </w:trPr>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11</w:t>
            </w:r>
          </w:p>
        </w:tc>
        <w:tc>
          <w:tcPr>
            <w:tcW w:w="7906"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 xml:space="preserve">Conduct emergency procedures </w:t>
            </w:r>
          </w:p>
        </w:tc>
      </w:tr>
      <w:tr w:rsidTr="00A35C54">
        <w:tblPrEx>
          <w:tblW w:w="0" w:type="auto"/>
          <w:tblLayout w:type="fixed"/>
          <w:tblCellMar>
            <w:left w:w="62" w:type="dxa"/>
            <w:right w:w="62" w:type="dxa"/>
          </w:tblCellMar>
          <w:tblLook w:val="0000"/>
        </w:tblPrEx>
        <w:trPr>
          <w:gridAfter w:val="1"/>
          <w:wAfter w:w="140" w:type="dxa"/>
        </w:trPr>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12</w:t>
            </w:r>
          </w:p>
        </w:tc>
        <w:tc>
          <w:tcPr>
            <w:tcW w:w="7906"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Determine which watchkeeping task is the most important at any given ti</w:t>
            </w:r>
            <w:r w:rsidRPr="00E00342">
              <w:t>me</w:t>
            </w:r>
          </w:p>
        </w:tc>
      </w:tr>
      <w:tr w:rsidTr="00A35C54">
        <w:tblPrEx>
          <w:tblW w:w="0" w:type="auto"/>
          <w:tblLayout w:type="fixed"/>
          <w:tblCellMar>
            <w:left w:w="62" w:type="dxa"/>
            <w:right w:w="62" w:type="dxa"/>
          </w:tblCellMar>
          <w:tblLook w:val="0000"/>
        </w:tblPrEx>
        <w:trPr>
          <w:gridAfter w:val="1"/>
          <w:wAfter w:w="140" w:type="dxa"/>
        </w:trPr>
        <w:tc>
          <w:tcPr>
            <w:tcW w:w="42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13</w:t>
            </w:r>
          </w:p>
        </w:tc>
        <w:tc>
          <w:tcPr>
            <w:tcW w:w="7906" w:type="dxa"/>
            <w:tcBorders>
              <w:top w:val="nil"/>
              <w:left w:val="nil"/>
              <w:bottom w:val="nil"/>
              <w:right w:val="nil"/>
            </w:tcBorders>
            <w:tcMar>
              <w:top w:w="0" w:type="dxa"/>
              <w:left w:w="62" w:type="dxa"/>
              <w:bottom w:w="0" w:type="dxa"/>
              <w:right w:w="62" w:type="dxa"/>
            </w:tcMar>
          </w:tcPr>
          <w:p w:rsidR="00000000" w:rsidRPr="00E00342" w:rsidP="00E00342">
            <w:pPr>
              <w:pStyle w:val="BodyText"/>
            </w:pPr>
            <w:r w:rsidRPr="00E00342">
              <w:t>Use available technology when managing navigational watchkeeping activities</w:t>
            </w:r>
          </w:p>
        </w:tc>
      </w:tr>
    </w:tbl>
    <w:p w:rsidR="00A35C54" w:rsidP="00E00342">
      <w:pPr>
        <w:pStyle w:val="BodyText"/>
      </w:pPr>
    </w:p>
    <w:p w:rsidR="00A35C54" w:rsidP="00E00342">
      <w:pPr>
        <w:pStyle w:val="BodyText"/>
      </w:pPr>
    </w:p>
    <w:p w:rsidR="00000000" w:rsidRPr="00E00342" w:rsidP="00E00342">
      <w:pPr>
        <w:pStyle w:val="Heading1"/>
      </w:pPr>
      <w:bookmarkStart w:id="10" w:name="O_151572"/>
      <w:bookmarkEnd w:id="10"/>
      <w:r w:rsidRPr="00E00342">
        <w:t>Evidence Guide</w:t>
      </w:r>
    </w:p>
    <w:p w:rsidR="00000000" w:rsidRPr="00E00342" w:rsidP="00E00342">
      <w:pPr>
        <w:pStyle w:val="BodyText"/>
      </w:pPr>
      <w:r w:rsidRPr="00E00342">
        <w:rPr>
          <w:rStyle w:val="SpecialBold"/>
        </w:rPr>
        <w:t>Evidence Guide</w:t>
      </w:r>
    </w:p>
    <w:tbl>
      <w:tblPr>
        <w:tblW w:w="0" w:type="auto"/>
        <w:tblLayout w:type="fixed"/>
        <w:tblCellMar>
          <w:left w:w="62" w:type="dxa"/>
          <w:right w:w="62" w:type="dxa"/>
        </w:tblCellMar>
        <w:tblLook w:val="0000"/>
      </w:tblPr>
      <w:tblGrid>
        <w:gridCol w:w="8493"/>
      </w:tblGrid>
      <w:tr w:rsidTr="00A35C54">
        <w:tblPrEx>
          <w:tblW w:w="0" w:type="auto"/>
          <w:tblLayout w:type="fixed"/>
          <w:tblCellMar>
            <w:left w:w="62" w:type="dxa"/>
            <w:right w:w="62" w:type="dxa"/>
          </w:tblCellMar>
          <w:tblLook w:val="0000"/>
        </w:tblPrEx>
        <w:trPr>
          <w:tblHeader/>
        </w:trPr>
        <w:tc>
          <w:tcPr>
            <w:tcW w:w="8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342" w:rsidP="00E00342">
            <w:pPr>
              <w:pStyle w:val="BodyText"/>
            </w:pPr>
            <w:r w:rsidRPr="00E00342">
              <w:rPr>
                <w:rStyle w:val="SpecialBold"/>
              </w:rPr>
              <w:t>TDMMH1707A APPLY COMMAND NAVIGATION PROCEDURES ON VESSELS LIMITED BY TONNAGE OR NEAR COASTAL OPERATIONS</w:t>
            </w:r>
          </w:p>
        </w:tc>
      </w:tr>
    </w:tbl>
    <w:p w:rsidR="00000000" w:rsidRPr="00E00342" w:rsidP="00E00342">
      <w:pPr>
        <w:pStyle w:val="BodyText"/>
      </w:pPr>
    </w:p>
    <w:tbl>
      <w:tblPr>
        <w:tblW w:w="0" w:type="auto"/>
        <w:tblLayout w:type="fixed"/>
        <w:tblCellMar>
          <w:left w:w="62" w:type="dxa"/>
          <w:right w:w="62" w:type="dxa"/>
        </w:tblCellMar>
        <w:tblLook w:val="0000"/>
      </w:tblPr>
      <w:tblGrid>
        <w:gridCol w:w="301"/>
        <w:gridCol w:w="1783"/>
        <w:gridCol w:w="365"/>
        <w:gridCol w:w="369"/>
        <w:gridCol w:w="5604"/>
        <w:gridCol w:w="49"/>
        <w:gridCol w:w="22"/>
      </w:tblGrid>
      <w:tr w:rsidTr="00A35C54">
        <w:tblPrEx>
          <w:tblW w:w="0" w:type="auto"/>
          <w:tblLayout w:type="fixed"/>
          <w:tblCellMar>
            <w:left w:w="62" w:type="dxa"/>
            <w:right w:w="62" w:type="dxa"/>
          </w:tblCellMar>
          <w:tblLook w:val="0000"/>
        </w:tblPrEx>
        <w:trPr>
          <w:tblHeader/>
        </w:trPr>
        <w:tc>
          <w:tcPr>
            <w:tcW w:w="8493" w:type="dxa"/>
            <w:gridSpan w:val="7"/>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rPr>
                <w:rStyle w:val="Emphasis"/>
              </w:rPr>
              <w:t>The Evidence Guide provides advice on assessment and must be read in conjunction with the Performance Criteria</w:t>
            </w:r>
            <w:r w:rsidRPr="00E00342">
              <w:t xml:space="preserve">, </w:t>
            </w:r>
            <w:r w:rsidRPr="00E00342">
              <w:rPr>
                <w:rStyle w:val="Emphasis"/>
              </w:rPr>
              <w:t>Required Skills and Knowledge</w:t>
            </w:r>
            <w:r w:rsidRPr="00E00342">
              <w:t xml:space="preserve">, </w:t>
            </w:r>
            <w:r w:rsidRPr="00E00342">
              <w:rPr>
                <w:rStyle w:val="Emphasis"/>
              </w:rPr>
              <w:t>the Range Statement and the Assessment Guidelines for this Training Package</w:t>
            </w:r>
            <w:r w:rsidRPr="00E00342">
              <w:t>.</w:t>
            </w:r>
          </w:p>
        </w:tc>
      </w:tr>
      <w:tr w:rsidTr="00A35C54">
        <w:tblPrEx>
          <w:tblW w:w="0" w:type="auto"/>
          <w:tblLayout w:type="fixed"/>
          <w:tblCellMar>
            <w:left w:w="62" w:type="dxa"/>
            <w:right w:w="62" w:type="dxa"/>
          </w:tblCellMar>
          <w:tblLook w:val="0000"/>
        </w:tblPrEx>
        <w:tc>
          <w:tcPr>
            <w:tcW w:w="301" w:type="dxa"/>
            <w:vMerge w:val="restart"/>
            <w:tcBorders>
              <w:top w:val="nil"/>
              <w:left w:val="nil"/>
              <w:bottom w:val="single" w:sz="6" w:space="0" w:color="auto"/>
              <w:right w:val="nil"/>
            </w:tcBorders>
            <w:tcMar>
              <w:top w:w="0" w:type="dxa"/>
              <w:left w:w="62" w:type="dxa"/>
              <w:bottom w:w="0" w:type="dxa"/>
              <w:right w:w="62" w:type="dxa"/>
            </w:tcMar>
          </w:tcPr>
          <w:p w:rsidR="00000000" w:rsidRPr="00E00342" w:rsidP="00E00342">
            <w:pPr>
              <w:pStyle w:val="BodyText"/>
            </w:pPr>
            <w:r w:rsidRPr="00E00342">
              <w:rPr>
                <w:rStyle w:val="SpecialBold"/>
              </w:rPr>
              <w:t>1</w:t>
            </w:r>
          </w:p>
        </w:tc>
        <w:tc>
          <w:tcPr>
            <w:tcW w:w="178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00342">
            <w:pPr>
              <w:pStyle w:val="BodyText"/>
              <w:rPr>
                <w:lang w:val="en-NZ"/>
              </w:rPr>
            </w:pPr>
            <w:r w:rsidRPr="00E00342">
              <w:rPr>
                <w:rStyle w:val="SpecialBold"/>
              </w:rPr>
              <w:t>Critical aspects of evidence required to demonstrate competency in this unit</w:t>
            </w:r>
          </w:p>
        </w:tc>
        <w:tc>
          <w:tcPr>
            <w:tcW w:w="6409" w:type="dxa"/>
            <w:gridSpan w:val="5"/>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Assessment must confirm appropriate knowledge and skills to:</w:t>
            </w:r>
          </w:p>
        </w:tc>
      </w:tr>
      <w:tr w:rsidTr="00A35C54">
        <w:tblPrEx>
          <w:tblW w:w="0" w:type="auto"/>
          <w:tblLayout w:type="fixed"/>
          <w:tblCellMar>
            <w:left w:w="62" w:type="dxa"/>
            <w:right w:w="62" w:type="dxa"/>
          </w:tblCellMar>
          <w:tblLook w:val="0000"/>
        </w:tblPrEx>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a</w:t>
            </w:r>
          </w:p>
        </w:tc>
        <w:tc>
          <w:tcPr>
            <w:tcW w:w="6044" w:type="dxa"/>
            <w:gridSpan w:val="4"/>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Establish watchkeeping arrangements and procedures</w:t>
            </w:r>
          </w:p>
        </w:tc>
      </w:tr>
      <w:tr w:rsidTr="00A35C54">
        <w:tblPrEx>
          <w:tblW w:w="0" w:type="auto"/>
          <w:tblLayout w:type="fixed"/>
          <w:tblCellMar>
            <w:left w:w="62" w:type="dxa"/>
            <w:right w:w="62" w:type="dxa"/>
          </w:tblCellMar>
          <w:tblLook w:val="0000"/>
        </w:tblPrEx>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b</w:t>
            </w:r>
          </w:p>
        </w:tc>
        <w:tc>
          <w:tcPr>
            <w:tcW w:w="6044" w:type="dxa"/>
            <w:gridSpan w:val="4"/>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Manage watchkeeping operations on a vessel</w:t>
            </w:r>
          </w:p>
        </w:tc>
      </w:tr>
      <w:tr w:rsidTr="00A35C54">
        <w:tblPrEx>
          <w:tblW w:w="0" w:type="auto"/>
          <w:tblLayout w:type="fixed"/>
          <w:tblCellMar>
            <w:left w:w="62" w:type="dxa"/>
            <w:right w:w="62" w:type="dxa"/>
          </w:tblCellMar>
          <w:tblLook w:val="0000"/>
        </w:tblPrEx>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c</w:t>
            </w:r>
          </w:p>
        </w:tc>
        <w:tc>
          <w:tcPr>
            <w:tcW w:w="6044" w:type="dxa"/>
            <w:gridSpan w:val="4"/>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Ensure the established passage plan is correctly followed in the course of watchkeeping operations</w:t>
            </w:r>
          </w:p>
        </w:tc>
      </w:tr>
      <w:tr w:rsidTr="00A35C54">
        <w:tblPrEx>
          <w:tblW w:w="0" w:type="auto"/>
          <w:tblLayout w:type="fixed"/>
          <w:tblCellMar>
            <w:left w:w="62" w:type="dxa"/>
            <w:right w:w="62" w:type="dxa"/>
          </w:tblCellMar>
          <w:tblLook w:val="0000"/>
        </w:tblPrEx>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d</w:t>
            </w:r>
          </w:p>
        </w:tc>
        <w:tc>
          <w:tcPr>
            <w:tcW w:w="6044" w:type="dxa"/>
            <w:gridSpan w:val="4"/>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Take appropriate action in the event of a potential collision or other emergency situation when called to the bridge</w:t>
            </w:r>
          </w:p>
        </w:tc>
      </w:tr>
      <w:tr w:rsidTr="00A35C54">
        <w:tblPrEx>
          <w:tblW w:w="0" w:type="auto"/>
          <w:tblLayout w:type="fixed"/>
          <w:tblCellMar>
            <w:left w:w="62" w:type="dxa"/>
            <w:right w:w="62" w:type="dxa"/>
          </w:tblCellMar>
          <w:tblLook w:val="0000"/>
        </w:tblPrEx>
        <w:tc>
          <w:tcPr>
            <w:tcW w:w="301"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single" w:sz="6" w:space="0" w:color="auto"/>
              <w:right w:val="nil"/>
            </w:tcBorders>
            <w:tcMar>
              <w:top w:w="0" w:type="dxa"/>
              <w:left w:w="62" w:type="dxa"/>
              <w:bottom w:w="0" w:type="dxa"/>
              <w:right w:w="62" w:type="dxa"/>
            </w:tcMar>
          </w:tcPr>
          <w:p w:rsidR="00000000" w:rsidP="00E00342">
            <w:pPr>
              <w:pStyle w:val="BodyText"/>
              <w:rPr>
                <w:lang w:val="en-NZ"/>
              </w:rPr>
            </w:pPr>
            <w:r w:rsidRPr="00E00342">
              <w:t>e</w:t>
            </w:r>
          </w:p>
        </w:tc>
        <w:tc>
          <w:tcPr>
            <w:tcW w:w="6044" w:type="dxa"/>
            <w:gridSpan w:val="4"/>
            <w:tcBorders>
              <w:top w:val="nil"/>
              <w:left w:val="nil"/>
              <w:bottom w:val="single" w:sz="6" w:space="0" w:color="auto"/>
              <w:right w:val="nil"/>
            </w:tcBorders>
            <w:tcMar>
              <w:top w:w="0" w:type="dxa"/>
              <w:left w:w="62" w:type="dxa"/>
              <w:bottom w:w="0" w:type="dxa"/>
              <w:right w:w="62" w:type="dxa"/>
            </w:tcMar>
          </w:tcPr>
          <w:p w:rsidR="00000000" w:rsidP="00E00342">
            <w:pPr>
              <w:pStyle w:val="BodyText"/>
              <w:rPr>
                <w:lang w:val="en-NZ"/>
              </w:rPr>
            </w:pPr>
            <w:r w:rsidRPr="00E00342">
              <w:t>Communicate effectively with others in the course of watchkeeping duties</w:t>
            </w:r>
          </w:p>
        </w:tc>
      </w:tr>
      <w:tr w:rsidTr="00A35C54">
        <w:tblPrEx>
          <w:tblW w:w="0" w:type="auto"/>
          <w:tblLayout w:type="fixed"/>
          <w:tblCellMar>
            <w:left w:w="62" w:type="dxa"/>
            <w:right w:w="62" w:type="dxa"/>
          </w:tblCellMar>
          <w:tblLook w:val="0000"/>
        </w:tblPrEx>
        <w:tc>
          <w:tcPr>
            <w:tcW w:w="2084"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E00342">
            <w:pPr>
              <w:pStyle w:val="BodyText"/>
              <w:rPr>
                <w:lang w:val="en-NZ"/>
              </w:rPr>
            </w:pPr>
          </w:p>
        </w:tc>
      </w:tr>
      <w:tr w:rsidTr="00A35C54">
        <w:tblPrEx>
          <w:tblW w:w="0" w:type="auto"/>
          <w:tblLayout w:type="fixed"/>
          <w:tblCellMar>
            <w:left w:w="62" w:type="dxa"/>
            <w:right w:w="62" w:type="dxa"/>
          </w:tblCellMar>
          <w:tblLook w:val="0000"/>
        </w:tblPrEx>
        <w:trPr>
          <w:gridAfter w:val="1"/>
          <w:wAfter w:w="22" w:type="dxa"/>
        </w:trPr>
        <w:tc>
          <w:tcPr>
            <w:tcW w:w="301" w:type="dxa"/>
            <w:vMerge w:val="restart"/>
            <w:tcBorders>
              <w:top w:val="nil"/>
              <w:left w:val="nil"/>
              <w:bottom w:val="nil"/>
              <w:right w:val="nil"/>
            </w:tcBorders>
            <w:tcMar>
              <w:top w:w="0" w:type="dxa"/>
              <w:left w:w="62" w:type="dxa"/>
              <w:bottom w:w="0" w:type="dxa"/>
              <w:right w:w="62" w:type="dxa"/>
            </w:tcMar>
          </w:tcPr>
          <w:p w:rsidR="00000000" w:rsidRPr="00E00342" w:rsidP="00E00342">
            <w:pPr>
              <w:pStyle w:val="BodyText"/>
            </w:pPr>
            <w:r w:rsidRPr="00E00342">
              <w:rPr>
                <w:rStyle w:val="SpecialBold"/>
              </w:rPr>
              <w:t>2</w:t>
            </w:r>
          </w:p>
        </w:tc>
        <w:tc>
          <w:tcPr>
            <w:tcW w:w="1783" w:type="dxa"/>
            <w:vMerge w:val="restart"/>
            <w:tcBorders>
              <w:top w:val="nil"/>
              <w:left w:val="nil"/>
              <w:bottom w:val="nil"/>
              <w:right w:val="single" w:sz="6" w:space="0" w:color="auto"/>
            </w:tcBorders>
            <w:tcMar>
              <w:top w:w="0" w:type="dxa"/>
              <w:left w:w="62" w:type="dxa"/>
              <w:bottom w:w="0" w:type="dxa"/>
              <w:right w:w="62" w:type="dxa"/>
            </w:tcMar>
          </w:tcPr>
          <w:p w:rsidR="00000000" w:rsidP="00E00342">
            <w:pPr>
              <w:pStyle w:val="BodyText"/>
              <w:rPr>
                <w:lang w:val="en-NZ"/>
              </w:rPr>
            </w:pPr>
            <w:r w:rsidRPr="00E00342">
              <w:rPr>
                <w:rStyle w:val="SpecialBold"/>
              </w:rPr>
              <w:t>Evidence required for demonstration of consistent performance</w:t>
            </w:r>
          </w:p>
        </w:tc>
        <w:tc>
          <w:tcPr>
            <w:tcW w:w="365"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a</w:t>
            </w:r>
          </w:p>
        </w:tc>
        <w:tc>
          <w:tcPr>
            <w:tcW w:w="6022" w:type="dxa"/>
            <w:gridSpan w:val="3"/>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Performance is demonstrated consistently over a period of time and in a suitable range of contexts</w:t>
            </w:r>
          </w:p>
        </w:tc>
      </w:tr>
      <w:tr w:rsidTr="00A35C54">
        <w:tblPrEx>
          <w:tblW w:w="0" w:type="auto"/>
          <w:tblLayout w:type="fixed"/>
          <w:tblCellMar>
            <w:left w:w="62" w:type="dxa"/>
            <w:right w:w="62" w:type="dxa"/>
          </w:tblCellMar>
          <w:tblLook w:val="0000"/>
        </w:tblPrEx>
        <w:trPr>
          <w:gridAfter w:val="1"/>
          <w:wAfter w:w="22"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b</w:t>
            </w:r>
          </w:p>
        </w:tc>
        <w:tc>
          <w:tcPr>
            <w:tcW w:w="6022" w:type="dxa"/>
            <w:gridSpan w:val="3"/>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 xml:space="preserve">Applies underpinning knowledge and skills when </w:t>
            </w:r>
          </w:p>
        </w:tc>
      </w:tr>
      <w:tr w:rsidTr="00A35C54">
        <w:tblPrEx>
          <w:tblW w:w="0" w:type="auto"/>
          <w:tblLayout w:type="fixed"/>
          <w:tblCellMar>
            <w:left w:w="62" w:type="dxa"/>
            <w:right w:w="62" w:type="dxa"/>
          </w:tblCellMar>
          <w:tblLook w:val="0000"/>
        </w:tblPrEx>
        <w:trPr>
          <w:gridAfter w:val="1"/>
          <w:wAfter w:w="22"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1</w:t>
            </w:r>
          </w:p>
        </w:tc>
        <w:tc>
          <w:tcPr>
            <w:tcW w:w="5653"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establishing watchkeeping arrangements and procedures</w:t>
            </w:r>
          </w:p>
        </w:tc>
      </w:tr>
      <w:tr w:rsidTr="00A35C54">
        <w:tblPrEx>
          <w:tblW w:w="0" w:type="auto"/>
          <w:tblLayout w:type="fixed"/>
          <w:tblCellMar>
            <w:left w:w="62" w:type="dxa"/>
            <w:right w:w="62" w:type="dxa"/>
          </w:tblCellMar>
          <w:tblLook w:val="0000"/>
        </w:tblPrEx>
        <w:trPr>
          <w:gridAfter w:val="1"/>
          <w:wAfter w:w="22"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2</w:t>
            </w:r>
          </w:p>
        </w:tc>
        <w:tc>
          <w:tcPr>
            <w:tcW w:w="5653"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managing watchkeeping operations</w:t>
            </w:r>
          </w:p>
        </w:tc>
      </w:tr>
      <w:tr w:rsidTr="00A35C54">
        <w:tblPrEx>
          <w:tblW w:w="0" w:type="auto"/>
          <w:tblLayout w:type="fixed"/>
          <w:tblCellMar>
            <w:left w:w="62" w:type="dxa"/>
            <w:right w:w="62" w:type="dxa"/>
          </w:tblCellMar>
          <w:tblLook w:val="0000"/>
        </w:tblPrEx>
        <w:trPr>
          <w:gridAfter w:val="1"/>
          <w:wAfter w:w="22"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3</w:t>
            </w:r>
          </w:p>
        </w:tc>
        <w:tc>
          <w:tcPr>
            <w:tcW w:w="5653"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ensuring that the established passage plan is correctly carried out</w:t>
            </w:r>
          </w:p>
        </w:tc>
      </w:tr>
      <w:tr w:rsidTr="00A35C54">
        <w:tblPrEx>
          <w:tblW w:w="0" w:type="auto"/>
          <w:tblLayout w:type="fixed"/>
          <w:tblCellMar>
            <w:left w:w="62" w:type="dxa"/>
            <w:right w:w="62" w:type="dxa"/>
          </w:tblCellMar>
          <w:tblLook w:val="0000"/>
        </w:tblPrEx>
        <w:trPr>
          <w:gridAfter w:val="1"/>
          <w:wAfter w:w="22"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4</w:t>
            </w:r>
          </w:p>
        </w:tc>
        <w:tc>
          <w:tcPr>
            <w:tcW w:w="5653"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taking action in the event</w:t>
            </w:r>
            <w:r w:rsidRPr="00E00342">
              <w:t xml:space="preserve"> of a potential collision or other emergency situation when called to the bridge</w:t>
            </w:r>
          </w:p>
        </w:tc>
      </w:tr>
      <w:tr w:rsidTr="00A35C54">
        <w:tblPrEx>
          <w:tblW w:w="0" w:type="auto"/>
          <w:tblLayout w:type="fixed"/>
          <w:tblCellMar>
            <w:left w:w="62" w:type="dxa"/>
            <w:right w:w="62" w:type="dxa"/>
          </w:tblCellMar>
          <w:tblLook w:val="0000"/>
        </w:tblPrEx>
        <w:trPr>
          <w:gridAfter w:val="1"/>
          <w:wAfter w:w="22"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5</w:t>
            </w:r>
          </w:p>
        </w:tc>
        <w:tc>
          <w:tcPr>
            <w:tcW w:w="5653"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communicating with others in the course of watchkeeping duties</w:t>
            </w:r>
          </w:p>
        </w:tc>
      </w:tr>
      <w:tr w:rsidTr="00A35C54">
        <w:tblPrEx>
          <w:tblW w:w="0" w:type="auto"/>
          <w:tblLayout w:type="fixed"/>
          <w:tblCellMar>
            <w:left w:w="62" w:type="dxa"/>
            <w:right w:w="62" w:type="dxa"/>
          </w:tblCellMar>
          <w:tblLook w:val="0000"/>
        </w:tblPrEx>
        <w:trPr>
          <w:gridAfter w:val="1"/>
          <w:wAfter w:w="22"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c</w:t>
            </w:r>
          </w:p>
        </w:tc>
        <w:tc>
          <w:tcPr>
            <w:tcW w:w="6022" w:type="dxa"/>
            <w:gridSpan w:val="3"/>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 xml:space="preserve">Shows evidence of application of relevant workplace procedures, including </w:t>
            </w:r>
          </w:p>
        </w:tc>
      </w:tr>
      <w:tr w:rsidTr="00A35C54">
        <w:tblPrEx>
          <w:tblW w:w="0" w:type="auto"/>
          <w:tblLayout w:type="fixed"/>
          <w:tblCellMar>
            <w:left w:w="62" w:type="dxa"/>
            <w:right w:w="62" w:type="dxa"/>
          </w:tblCellMar>
          <w:tblLook w:val="0000"/>
        </w:tblPrEx>
        <w:trPr>
          <w:gridAfter w:val="1"/>
          <w:wAfter w:w="22"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1</w:t>
            </w:r>
          </w:p>
        </w:tc>
        <w:tc>
          <w:tcPr>
            <w:tcW w:w="5653"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Relevant sections of maritime regulations</w:t>
            </w:r>
          </w:p>
        </w:tc>
      </w:tr>
      <w:tr w:rsidTr="00A35C54">
        <w:tblPrEx>
          <w:tblW w:w="0" w:type="auto"/>
          <w:tblLayout w:type="fixed"/>
          <w:tblCellMar>
            <w:left w:w="62" w:type="dxa"/>
            <w:right w:w="62" w:type="dxa"/>
          </w:tblCellMar>
          <w:tblLook w:val="0000"/>
        </w:tblPrEx>
        <w:trPr>
          <w:gridAfter w:val="1"/>
          <w:wAfter w:w="22"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2</w:t>
            </w:r>
          </w:p>
        </w:tc>
        <w:tc>
          <w:tcPr>
            <w:tcW w:w="5653"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 xml:space="preserve">OH&amp;S regulations and hazard prevention policies and procedures </w:t>
            </w:r>
          </w:p>
        </w:tc>
      </w:tr>
      <w:tr w:rsidTr="00A35C54">
        <w:tblPrEx>
          <w:tblW w:w="0" w:type="auto"/>
          <w:tblLayout w:type="fixed"/>
          <w:tblCellMar>
            <w:left w:w="62" w:type="dxa"/>
            <w:right w:w="62" w:type="dxa"/>
          </w:tblCellMar>
          <w:tblLook w:val="0000"/>
        </w:tblPrEx>
        <w:trPr>
          <w:gridAfter w:val="1"/>
          <w:wAfter w:w="22"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3</w:t>
            </w:r>
          </w:p>
        </w:tc>
        <w:tc>
          <w:tcPr>
            <w:tcW w:w="5653"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job procedures and work instructions</w:t>
            </w:r>
          </w:p>
        </w:tc>
      </w:tr>
      <w:tr w:rsidTr="00A35C54">
        <w:tblPrEx>
          <w:tblW w:w="0" w:type="auto"/>
          <w:tblLayout w:type="fixed"/>
          <w:tblCellMar>
            <w:left w:w="62" w:type="dxa"/>
            <w:right w:w="62" w:type="dxa"/>
          </w:tblCellMar>
          <w:tblLook w:val="0000"/>
        </w:tblPrEx>
        <w:trPr>
          <w:gridAfter w:val="1"/>
          <w:wAfter w:w="22"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4</w:t>
            </w:r>
          </w:p>
        </w:tc>
        <w:tc>
          <w:tcPr>
            <w:tcW w:w="5653"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relevant guidelines relating to bridge management and watchkeep</w:t>
            </w:r>
            <w:r w:rsidRPr="00E00342">
              <w:t>ing arrangements on board vessel engaged on a coastal voyage</w:t>
            </w:r>
          </w:p>
        </w:tc>
      </w:tr>
      <w:tr w:rsidTr="00A35C54">
        <w:tblPrEx>
          <w:tblW w:w="0" w:type="auto"/>
          <w:tblLayout w:type="fixed"/>
          <w:tblCellMar>
            <w:left w:w="62" w:type="dxa"/>
            <w:right w:w="62" w:type="dxa"/>
          </w:tblCellMar>
          <w:tblLook w:val="0000"/>
        </w:tblPrEx>
        <w:trPr>
          <w:gridAfter w:val="1"/>
          <w:wAfter w:w="22"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5</w:t>
            </w:r>
          </w:p>
        </w:tc>
        <w:tc>
          <w:tcPr>
            <w:tcW w:w="5653"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following bridge housekeeping processes</w:t>
            </w:r>
          </w:p>
        </w:tc>
      </w:tr>
      <w:tr w:rsidTr="00A35C54">
        <w:tblPrEx>
          <w:tblW w:w="0" w:type="auto"/>
          <w:tblLayout w:type="fixed"/>
          <w:tblCellMar>
            <w:left w:w="62" w:type="dxa"/>
            <w:right w:w="62" w:type="dxa"/>
          </w:tblCellMar>
          <w:tblLook w:val="0000"/>
        </w:tblPrEx>
        <w:trPr>
          <w:gridAfter w:val="2"/>
          <w:wAfter w:w="71"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d</w:t>
            </w:r>
          </w:p>
        </w:tc>
        <w:tc>
          <w:tcPr>
            <w:tcW w:w="5973"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Action is taken promptly to report and/or rectify watchkeeping incidents in accordance with established procedures</w:t>
            </w:r>
          </w:p>
        </w:tc>
      </w:tr>
      <w:tr w:rsidTr="00A35C54">
        <w:tblPrEx>
          <w:tblW w:w="0" w:type="auto"/>
          <w:tblLayout w:type="fixed"/>
          <w:tblCellMar>
            <w:left w:w="62" w:type="dxa"/>
            <w:right w:w="62" w:type="dxa"/>
          </w:tblCellMar>
          <w:tblLook w:val="0000"/>
        </w:tblPrEx>
        <w:trPr>
          <w:gridAfter w:val="2"/>
          <w:wAfter w:w="71"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e</w:t>
            </w:r>
          </w:p>
        </w:tc>
        <w:tc>
          <w:tcPr>
            <w:tcW w:w="5973"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Work is completed systematically with required attention to detail</w:t>
            </w:r>
          </w:p>
        </w:tc>
      </w:tr>
      <w:tr w:rsidTr="00A35C54">
        <w:tblPrEx>
          <w:tblW w:w="0" w:type="auto"/>
          <w:tblLayout w:type="fixed"/>
          <w:tblCellMar>
            <w:left w:w="62" w:type="dxa"/>
            <w:right w:w="62" w:type="dxa"/>
          </w:tblCellMar>
          <w:tblLook w:val="0000"/>
        </w:tblPrEx>
        <w:trPr>
          <w:gridAfter w:val="2"/>
          <w:wAfter w:w="71" w:type="dxa"/>
        </w:trPr>
        <w:tc>
          <w:tcPr>
            <w:tcW w:w="3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f</w:t>
            </w:r>
          </w:p>
        </w:tc>
        <w:tc>
          <w:tcPr>
            <w:tcW w:w="5973" w:type="dxa"/>
            <w:gridSpan w:val="2"/>
            <w:tcBorders>
              <w:top w:val="nil"/>
              <w:left w:val="nil"/>
              <w:bottom w:val="nil"/>
              <w:right w:val="nil"/>
            </w:tcBorders>
            <w:tcMar>
              <w:top w:w="0" w:type="dxa"/>
              <w:left w:w="62" w:type="dxa"/>
              <w:bottom w:w="0" w:type="dxa"/>
              <w:right w:w="62" w:type="dxa"/>
            </w:tcMar>
          </w:tcPr>
          <w:p w:rsidR="00000000" w:rsidRPr="00E00342" w:rsidP="00E00342">
            <w:pPr>
              <w:pStyle w:val="BodyText"/>
            </w:pPr>
            <w:r w:rsidRPr="00E00342">
              <w:t>Recognises and adapts appropriately to cultural differences in the workplace, including modes of behaviour and interactions and communication with others</w:t>
            </w:r>
          </w:p>
        </w:tc>
      </w:tr>
    </w:tbl>
    <w:p w:rsidR="00000000" w:rsidRPr="00E00342" w:rsidP="00E00342">
      <w:pPr>
        <w:pStyle w:val="BodyText"/>
      </w:pPr>
    </w:p>
    <w:p w:rsidR="00000000" w:rsidRPr="00E00342" w:rsidP="00E00342">
      <w:pPr>
        <w:pStyle w:val="BodyText"/>
      </w:pPr>
      <w:r w:rsidRPr="00E00342">
        <w:rPr>
          <w:rStyle w:val="SpecialBold"/>
        </w:rPr>
        <w:t>Evidence Guide</w:t>
      </w:r>
      <w:r w:rsidRPr="00E00342">
        <w:t xml:space="preserve"> (</w:t>
      </w:r>
      <w:r w:rsidRPr="00E00342">
        <w:rPr>
          <w:rStyle w:val="SpecialBold"/>
        </w:rPr>
        <w:t>continued</w:t>
      </w:r>
      <w:r w:rsidRPr="00E00342">
        <w:t>)</w:t>
      </w:r>
    </w:p>
    <w:tbl>
      <w:tblPr>
        <w:tblW w:w="0" w:type="auto"/>
        <w:tblLayout w:type="fixed"/>
        <w:tblCellMar>
          <w:left w:w="62" w:type="dxa"/>
          <w:right w:w="62" w:type="dxa"/>
        </w:tblCellMar>
        <w:tblLook w:val="0000"/>
      </w:tblPr>
      <w:tblGrid>
        <w:gridCol w:w="7848"/>
      </w:tblGrid>
      <w:tr w:rsidTr="00A35C54">
        <w:tblPrEx>
          <w:tblW w:w="0" w:type="auto"/>
          <w:tblLayout w:type="fixed"/>
          <w:tblCellMar>
            <w:left w:w="62" w:type="dxa"/>
            <w:right w:w="62" w:type="dxa"/>
          </w:tblCellMar>
          <w:tblLook w:val="0000"/>
        </w:tblPrEx>
        <w:trPr>
          <w:tblHeader/>
        </w:trPr>
        <w:tc>
          <w:tcPr>
            <w:tcW w:w="7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342" w:rsidP="00E00342">
            <w:pPr>
              <w:pStyle w:val="BodyText"/>
            </w:pPr>
            <w:r w:rsidRPr="00E00342">
              <w:rPr>
                <w:rStyle w:val="SpecialBold"/>
              </w:rPr>
              <w:t>TDMMH1707A APPLY COMMAND NAVIGATION PROCEDURES ON VESSELS LIMITED BY TONNAGE OR NEAR COASTAL OPERATIONS</w:t>
            </w:r>
          </w:p>
        </w:tc>
      </w:tr>
    </w:tbl>
    <w:p w:rsidR="00000000" w:rsidRPr="00E00342" w:rsidP="00E00342">
      <w:pPr>
        <w:pStyle w:val="BodyText"/>
      </w:pPr>
    </w:p>
    <w:tbl>
      <w:tblPr>
        <w:tblW w:w="0" w:type="auto"/>
        <w:tblLayout w:type="fixed"/>
        <w:tblCellMar>
          <w:left w:w="62" w:type="dxa"/>
          <w:right w:w="62" w:type="dxa"/>
        </w:tblCellMar>
        <w:tblLook w:val="0000"/>
      </w:tblPr>
      <w:tblGrid>
        <w:gridCol w:w="303"/>
        <w:gridCol w:w="1798"/>
        <w:gridCol w:w="368"/>
        <w:gridCol w:w="372"/>
        <w:gridCol w:w="308"/>
        <w:gridCol w:w="5344"/>
      </w:tblGrid>
      <w:tr w:rsidTr="00A35C54">
        <w:tblPrEx>
          <w:tblW w:w="0" w:type="auto"/>
          <w:tblLayout w:type="fixed"/>
          <w:tblCellMar>
            <w:left w:w="62" w:type="dxa"/>
            <w:right w:w="62" w:type="dxa"/>
          </w:tblCellMar>
          <w:tblLook w:val="0000"/>
        </w:tblPrEx>
        <w:trPr>
          <w:tblHeader/>
        </w:trPr>
        <w:tc>
          <w:tcPr>
            <w:tcW w:w="303" w:type="dxa"/>
            <w:vMerge w:val="restart"/>
            <w:tcBorders>
              <w:top w:val="nil"/>
              <w:left w:val="nil"/>
              <w:bottom w:val="nil"/>
              <w:right w:val="nil"/>
            </w:tcBorders>
            <w:tcMar>
              <w:top w:w="0" w:type="dxa"/>
              <w:left w:w="62" w:type="dxa"/>
              <w:bottom w:w="0" w:type="dxa"/>
              <w:right w:w="62" w:type="dxa"/>
            </w:tcMar>
          </w:tcPr>
          <w:p w:rsidR="00000000" w:rsidRPr="00E00342" w:rsidP="00E00342">
            <w:pPr>
              <w:pStyle w:val="BodyText"/>
            </w:pPr>
            <w:r w:rsidRPr="00E00342">
              <w:rPr>
                <w:rStyle w:val="SpecialBold"/>
              </w:rPr>
              <w:t>3</w:t>
            </w:r>
          </w:p>
        </w:tc>
        <w:tc>
          <w:tcPr>
            <w:tcW w:w="179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00342">
            <w:pPr>
              <w:pStyle w:val="BodyText"/>
              <w:rPr>
                <w:lang w:val="en-NZ"/>
              </w:rPr>
            </w:pPr>
            <w:r w:rsidRPr="00E00342">
              <w:rPr>
                <w:rStyle w:val="SpecialBold"/>
              </w:rPr>
              <w:t>Context of assessment</w:t>
            </w:r>
          </w:p>
        </w:tc>
        <w:tc>
          <w:tcPr>
            <w:tcW w:w="3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a</w:t>
            </w:r>
          </w:p>
        </w:tc>
        <w:tc>
          <w:tcPr>
            <w:tcW w:w="6024" w:type="dxa"/>
            <w:gridSpan w:val="3"/>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Assessment of competency must comply with the assessment requirements of the relevant maritime regulations</w:t>
            </w:r>
          </w:p>
        </w:tc>
      </w:tr>
      <w:tr w:rsidTr="00A35C54">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b</w:t>
            </w:r>
          </w:p>
        </w:tc>
        <w:tc>
          <w:tcPr>
            <w:tcW w:w="6024" w:type="dxa"/>
            <w:gridSpan w:val="3"/>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Assessment of this unit must be undertaken within relevant marine authority approved and audited arrangements by a registered training organisation:</w:t>
            </w:r>
          </w:p>
        </w:tc>
      </w:tr>
      <w:tr w:rsidTr="00A35C54">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1</w:t>
            </w:r>
          </w:p>
        </w:tc>
        <w:tc>
          <w:tcPr>
            <w:tcW w:w="5652"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As a minimum, assessment of knowledge must be conducted through appropriate written/oral examinations, and</w:t>
            </w:r>
          </w:p>
        </w:tc>
      </w:tr>
      <w:tr w:rsidTr="00A35C54">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2</w:t>
            </w:r>
          </w:p>
        </w:tc>
        <w:tc>
          <w:tcPr>
            <w:tcW w:w="5652"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Appropriate practical assessment must occur:</w:t>
            </w:r>
          </w:p>
        </w:tc>
      </w:tr>
      <w:tr w:rsidTr="00A35C54">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8"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i</w:t>
            </w:r>
          </w:p>
        </w:tc>
        <w:tc>
          <w:tcPr>
            <w:tcW w:w="5344"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 xml:space="preserve">at the registered training organisation, involving appropriately equipped facilities and an integrated navigation bridge simulator approved by the relevant marine authority; and/or </w:t>
            </w:r>
          </w:p>
        </w:tc>
      </w:tr>
      <w:tr w:rsidTr="00A35C54">
        <w:tblPrEx>
          <w:tblW w:w="0" w:type="auto"/>
          <w:tblLayout w:type="fixed"/>
          <w:tblCellMar>
            <w:left w:w="62" w:type="dxa"/>
            <w:right w:w="62" w:type="dxa"/>
          </w:tblCellMar>
          <w:tblLook w:val="0000"/>
        </w:tblPrEx>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8"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ii</w:t>
            </w:r>
          </w:p>
        </w:tc>
        <w:tc>
          <w:tcPr>
            <w:tcW w:w="5344"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on an appropriate working or training vessel approved by the relevant marine authority</w:t>
            </w:r>
          </w:p>
        </w:tc>
      </w:tr>
      <w:tr w:rsidTr="00A35C54">
        <w:tblPrEx>
          <w:tblW w:w="0" w:type="auto"/>
          <w:tblLayout w:type="fixed"/>
          <w:tblCellMar>
            <w:left w:w="62" w:type="dxa"/>
            <w:right w:w="62" w:type="dxa"/>
          </w:tblCellMar>
          <w:tblLook w:val="0000"/>
        </w:tblPrEx>
        <w:tc>
          <w:tcPr>
            <w:tcW w:w="210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00342">
            <w:pPr>
              <w:pStyle w:val="BodyText"/>
              <w:rPr>
                <w:lang w:val="en-NZ"/>
              </w:rPr>
            </w:pPr>
          </w:p>
        </w:tc>
      </w:tr>
      <w:tr w:rsidTr="00A35C54">
        <w:tblPrEx>
          <w:tblW w:w="0" w:type="auto"/>
          <w:tblLayout w:type="fixed"/>
          <w:tblCellMar>
            <w:left w:w="62" w:type="dxa"/>
            <w:right w:w="62" w:type="dxa"/>
          </w:tblCellMar>
          <w:tblLook w:val="0000"/>
        </w:tblPrEx>
        <w:tc>
          <w:tcPr>
            <w:tcW w:w="210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E00342">
            <w:pPr>
              <w:pStyle w:val="BodyText"/>
              <w:rPr>
                <w:lang w:val="en-NZ"/>
              </w:rPr>
            </w:pPr>
            <w:r w:rsidRPr="00E00342">
              <w:rPr>
                <w:rStyle w:val="SpecialBold"/>
              </w:rPr>
              <w:t>4Specific resources required for assessment</w:t>
            </w:r>
          </w:p>
        </w:tc>
        <w:tc>
          <w:tcPr>
            <w:tcW w:w="6392" w:type="dxa"/>
            <w:gridSpan w:val="4"/>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Access is required opportunities to:</w:t>
            </w:r>
          </w:p>
        </w:tc>
      </w:tr>
      <w:tr w:rsidTr="00A35C54">
        <w:tblPrEx>
          <w:tblW w:w="0" w:type="auto"/>
          <w:tblLayout w:type="fixed"/>
          <w:tblCellMar>
            <w:left w:w="62" w:type="dxa"/>
            <w:right w:w="62" w:type="dxa"/>
          </w:tblCellMar>
          <w:tblLook w:val="0000"/>
        </w:tblPrEx>
        <w:tc>
          <w:tcPr>
            <w:tcW w:w="210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a</w:t>
            </w:r>
          </w:p>
        </w:tc>
        <w:tc>
          <w:tcPr>
            <w:tcW w:w="6024" w:type="dxa"/>
            <w:gridSpan w:val="3"/>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demonstrate the ability to manage wa</w:t>
            </w:r>
            <w:r w:rsidRPr="00E00342">
              <w:t>tchkeeping situations using an integrated navigation bridge simulator approved by the relevant marine authority; and/or</w:t>
            </w:r>
          </w:p>
        </w:tc>
      </w:tr>
      <w:tr w:rsidTr="00A35C54">
        <w:tblPrEx>
          <w:tblW w:w="0" w:type="auto"/>
          <w:tblLayout w:type="fixed"/>
          <w:tblCellMar>
            <w:left w:w="62" w:type="dxa"/>
            <w:right w:w="62" w:type="dxa"/>
          </w:tblCellMar>
          <w:tblLook w:val="0000"/>
        </w:tblPrEx>
        <w:tc>
          <w:tcPr>
            <w:tcW w:w="210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b</w:t>
            </w:r>
          </w:p>
        </w:tc>
        <w:tc>
          <w:tcPr>
            <w:tcW w:w="6024" w:type="dxa"/>
            <w:gridSpan w:val="3"/>
            <w:tcBorders>
              <w:top w:val="nil"/>
              <w:left w:val="nil"/>
              <w:bottom w:val="nil"/>
              <w:right w:val="nil"/>
            </w:tcBorders>
            <w:tcMar>
              <w:top w:w="0" w:type="dxa"/>
              <w:left w:w="62" w:type="dxa"/>
              <w:bottom w:w="0" w:type="dxa"/>
              <w:right w:w="62" w:type="dxa"/>
            </w:tcMar>
          </w:tcPr>
          <w:p w:rsidR="00000000" w:rsidRPr="00E00342" w:rsidP="00E00342">
            <w:pPr>
              <w:pStyle w:val="BodyText"/>
            </w:pPr>
            <w:r w:rsidRPr="00E00342">
              <w:t xml:space="preserve">manage </w:t>
            </w:r>
            <w:r w:rsidRPr="00E00342">
              <w:t>watchkeeping operations on an operational ocean-going vessel in an appropriate range of situations and weather and sea conditions</w:t>
            </w:r>
          </w:p>
        </w:tc>
      </w:tr>
    </w:tbl>
    <w:p w:rsidR="00A35C54" w:rsidP="00E00342">
      <w:pPr>
        <w:pStyle w:val="BodyText"/>
      </w:pPr>
    </w:p>
    <w:p w:rsidR="00A35C54" w:rsidP="00E00342">
      <w:pPr>
        <w:pStyle w:val="BodyText"/>
      </w:pPr>
    </w:p>
    <w:p w:rsidR="00000000" w:rsidRPr="00E00342" w:rsidP="00E00342">
      <w:pPr>
        <w:pStyle w:val="Heading1"/>
      </w:pPr>
      <w:bookmarkStart w:id="11" w:name="O_151573"/>
      <w:bookmarkEnd w:id="11"/>
      <w:r w:rsidRPr="00E00342">
        <w:t>Range Statement</w:t>
      </w:r>
    </w:p>
    <w:p w:rsidR="00000000" w:rsidRPr="00E00342" w:rsidP="00E00342">
      <w:pPr>
        <w:pStyle w:val="BodyText"/>
      </w:pPr>
      <w:r w:rsidRPr="00E00342">
        <w:rPr>
          <w:rStyle w:val="SpecialBold"/>
        </w:rPr>
        <w:t>Range Statement</w:t>
      </w:r>
    </w:p>
    <w:tbl>
      <w:tblPr>
        <w:tblW w:w="0" w:type="auto"/>
        <w:tblLayout w:type="fixed"/>
        <w:tblCellMar>
          <w:left w:w="62" w:type="dxa"/>
          <w:right w:w="62" w:type="dxa"/>
        </w:tblCellMar>
        <w:tblLook w:val="0000"/>
      </w:tblPr>
      <w:tblGrid>
        <w:gridCol w:w="7848"/>
      </w:tblGrid>
      <w:tr w:rsidTr="00A35C54">
        <w:tblPrEx>
          <w:tblW w:w="0" w:type="auto"/>
          <w:tblLayout w:type="fixed"/>
          <w:tblCellMar>
            <w:left w:w="62" w:type="dxa"/>
            <w:right w:w="62" w:type="dxa"/>
          </w:tblCellMar>
          <w:tblLook w:val="0000"/>
        </w:tblPrEx>
        <w:trPr>
          <w:tblHeader/>
        </w:trPr>
        <w:tc>
          <w:tcPr>
            <w:tcW w:w="7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342" w:rsidP="00E00342">
            <w:pPr>
              <w:pStyle w:val="BodyText"/>
            </w:pPr>
            <w:r w:rsidRPr="00E00342">
              <w:rPr>
                <w:rStyle w:val="SpecialBold"/>
              </w:rPr>
              <w:t>TDMMH1707A APPLY COMMAND NAVIGATION PROCEDURES ON VESSELS LIMITED BY TONNAGE OR NEAR COASTAL OPERATIONS</w:t>
            </w:r>
          </w:p>
        </w:tc>
      </w:tr>
    </w:tbl>
    <w:p w:rsidR="00000000" w:rsidRPr="00E00342" w:rsidP="00E00342">
      <w:pPr>
        <w:pStyle w:val="BodyText"/>
      </w:pPr>
    </w:p>
    <w:tbl>
      <w:tblPr>
        <w:tblW w:w="0" w:type="auto"/>
        <w:tblLayout w:type="fixed"/>
        <w:tblCellMar>
          <w:left w:w="62" w:type="dxa"/>
          <w:right w:w="62" w:type="dxa"/>
        </w:tblCellMar>
        <w:tblLook w:val="0000"/>
      </w:tblPr>
      <w:tblGrid>
        <w:gridCol w:w="340"/>
        <w:gridCol w:w="6"/>
        <w:gridCol w:w="1744"/>
        <w:gridCol w:w="358"/>
        <w:gridCol w:w="10"/>
        <w:gridCol w:w="44"/>
        <w:gridCol w:w="5972"/>
        <w:gridCol w:w="19"/>
        <w:gridCol w:w="57"/>
        <w:gridCol w:w="20"/>
      </w:tblGrid>
      <w:tr w:rsidTr="00A35C54">
        <w:tblPrEx>
          <w:tblW w:w="0" w:type="auto"/>
          <w:tblLayout w:type="fixed"/>
          <w:tblCellMar>
            <w:left w:w="62" w:type="dxa"/>
            <w:right w:w="62" w:type="dxa"/>
          </w:tblCellMar>
          <w:tblLook w:val="0000"/>
        </w:tblPrEx>
        <w:trPr>
          <w:tblHeader/>
        </w:trPr>
        <w:tc>
          <w:tcPr>
            <w:tcW w:w="8570" w:type="dxa"/>
            <w:gridSpan w:val="10"/>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rPr>
                <w:rStyle w:val="Emphasis"/>
              </w:rPr>
              <w:t>The Range Statement relates to the unit of competency as a whole</w:t>
            </w:r>
            <w:r w:rsidRPr="00E00342">
              <w:t xml:space="preserve">. </w:t>
            </w:r>
            <w:r w:rsidRPr="00E00342">
              <w:rPr>
                <w:rStyle w:val="Emphasis"/>
              </w:rPr>
              <w:t>It allows for different work environments and situations that may affect performance</w:t>
            </w:r>
            <w:r w:rsidRPr="00E00342">
              <w:t>.</w:t>
            </w:r>
          </w:p>
        </w:tc>
      </w:tr>
      <w:tr w:rsidTr="00A35C54">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E00342" w:rsidP="00E00342">
            <w:pPr>
              <w:pStyle w:val="BodyText"/>
            </w:pPr>
            <w:r w:rsidRPr="00E00342">
              <w:rPr>
                <w:rStyle w:val="SpecialBold"/>
              </w:rPr>
              <w:t>VARIABLE</w:t>
            </w:r>
          </w:p>
        </w:tc>
        <w:tc>
          <w:tcPr>
            <w:tcW w:w="6480" w:type="dxa"/>
            <w:gridSpan w:val="7"/>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rPr>
                <w:rStyle w:val="SpecialBold"/>
              </w:rPr>
              <w:t>SCOPE</w:t>
            </w:r>
          </w:p>
        </w:tc>
      </w:tr>
      <w:tr w:rsidTr="00A35C54">
        <w:tblPrEx>
          <w:tblW w:w="0" w:type="auto"/>
          <w:tblLayout w:type="fixed"/>
          <w:tblCellMar>
            <w:left w:w="62" w:type="dxa"/>
            <w:right w:w="62" w:type="dxa"/>
          </w:tblCellMar>
          <w:tblLook w:val="0000"/>
        </w:tblPrEx>
        <w:tc>
          <w:tcPr>
            <w:tcW w:w="8570" w:type="dxa"/>
            <w:gridSpan w:val="10"/>
            <w:tcBorders>
              <w:top w:val="nil"/>
              <w:left w:val="nil"/>
              <w:bottom w:val="single" w:sz="6" w:space="0" w:color="auto"/>
              <w:right w:val="nil"/>
            </w:tcBorders>
            <w:tcMar>
              <w:top w:w="0" w:type="dxa"/>
              <w:left w:w="62" w:type="dxa"/>
              <w:bottom w:w="0" w:type="dxa"/>
              <w:right w:w="62" w:type="dxa"/>
            </w:tcMar>
          </w:tcPr>
          <w:p w:rsidR="00000000" w:rsidP="00E00342">
            <w:pPr>
              <w:pStyle w:val="BodyText"/>
              <w:rPr>
                <w:lang w:val="en-NZ"/>
              </w:rPr>
            </w:pPr>
            <w:r w:rsidRPr="00E00342">
              <w:rPr>
                <w:rStyle w:val="SpecialBold"/>
              </w:rPr>
              <w:t>1</w:t>
            </w:r>
            <w:r w:rsidRPr="00E00342">
              <w:t>.</w:t>
            </w:r>
            <w:r w:rsidRPr="00E00342">
              <w:tab/>
            </w:r>
            <w:r w:rsidRPr="00E00342">
              <w:rPr>
                <w:rStyle w:val="SpecialBold"/>
              </w:rPr>
              <w:t>GENERAL CONTEXT</w:t>
            </w:r>
          </w:p>
        </w:tc>
      </w:tr>
      <w:tr w:rsidTr="00A35C54">
        <w:tblPrEx>
          <w:tblW w:w="0" w:type="auto"/>
          <w:tblLayout w:type="fixed"/>
          <w:tblCellMar>
            <w:left w:w="62" w:type="dxa"/>
            <w:right w:w="62" w:type="dxa"/>
          </w:tblCellMar>
          <w:tblLook w:val="0000"/>
        </w:tblPrEx>
        <w:trPr>
          <w:gridAfter w:val="3"/>
          <w:wAfter w:w="9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00342">
            <w:pPr>
              <w:pStyle w:val="BodyText"/>
              <w:rPr>
                <w:lang w:val="en-NZ"/>
              </w:rPr>
            </w:pPr>
          </w:p>
        </w:tc>
      </w:tr>
      <w:tr w:rsidTr="00A35C54">
        <w:tblPrEx>
          <w:tblW w:w="0" w:type="auto"/>
          <w:tblLayout w:type="fixed"/>
          <w:tblCellMar>
            <w:left w:w="62" w:type="dxa"/>
            <w:right w:w="62" w:type="dxa"/>
          </w:tblCellMar>
          <w:tblLook w:val="0000"/>
        </w:tblPrEx>
        <w:trPr>
          <w:gridAfter w:val="3"/>
          <w:wAfter w:w="9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E00342" w:rsidP="00E00342">
            <w:pPr>
              <w:pStyle w:val="BodyText"/>
            </w:pPr>
            <w:r w:rsidRPr="00E00342">
              <w:rPr>
                <w:rStyle w:val="SpecialBold"/>
              </w:rPr>
              <w:t>a</w:t>
            </w:r>
            <w:r w:rsidRPr="00E00342">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E00342">
            <w:pPr>
              <w:pStyle w:val="BodyText"/>
              <w:rPr>
                <w:lang w:val="en-NZ"/>
              </w:rPr>
            </w:pPr>
            <w:r w:rsidRPr="00E00342">
              <w:rPr>
                <w:rStyle w:val="SpecialBold"/>
              </w:rPr>
              <w:t>Work must be carried out</w:t>
            </w:r>
            <w:r w:rsidRPr="00E00342">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00342">
            <w:pPr>
              <w:pStyle w:val="BodyText"/>
              <w:rPr>
                <w:lang w:val="en-NZ"/>
              </w:rPr>
            </w:pPr>
            <w:r w:rsidRPr="00E00342">
              <w:t>1</w:t>
            </w:r>
          </w:p>
        </w:tc>
        <w:tc>
          <w:tcPr>
            <w:tcW w:w="6016" w:type="dxa"/>
            <w:gridSpan w:val="2"/>
            <w:tcBorders>
              <w:top w:val="nil"/>
              <w:left w:val="nil"/>
              <w:bottom w:val="single" w:sz="6" w:space="0" w:color="auto"/>
              <w:right w:val="nil"/>
            </w:tcBorders>
            <w:tcMar>
              <w:top w:w="0" w:type="dxa"/>
              <w:left w:w="62" w:type="dxa"/>
              <w:bottom w:w="0" w:type="dxa"/>
              <w:right w:w="62" w:type="dxa"/>
            </w:tcMar>
          </w:tcPr>
          <w:p w:rsidR="00000000" w:rsidP="00E00342">
            <w:pPr>
              <w:pStyle w:val="BodyText"/>
              <w:rPr>
                <w:lang w:val="en-NZ"/>
              </w:rPr>
            </w:pPr>
            <w:r w:rsidRPr="00E00342">
              <w:t xml:space="preserve">in compliance with mandatory rules and regulations and IMO Conventions and Codes, including the relevant sections of the AMSA Marine Orders </w:t>
            </w:r>
            <w:r w:rsidRPr="00E00342">
              <w:t>and ensuring that applicable codes, guidelines and standards recommended by IMO, the classification societies and maritime industry organisations are taken into account</w:t>
            </w:r>
          </w:p>
        </w:tc>
      </w:tr>
      <w:tr w:rsidTr="00A35C54">
        <w:tblPrEx>
          <w:tblW w:w="0" w:type="auto"/>
          <w:tblLayout w:type="fixed"/>
          <w:tblCellMar>
            <w:left w:w="62" w:type="dxa"/>
            <w:right w:w="62" w:type="dxa"/>
          </w:tblCellMar>
          <w:tblLook w:val="0000"/>
        </w:tblPrEx>
        <w:trPr>
          <w:gridAfter w:val="2"/>
          <w:wAfter w:w="7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E00342">
            <w:pPr>
              <w:pStyle w:val="BodyText"/>
              <w:rPr>
                <w:lang w:val="en-NZ"/>
              </w:rPr>
            </w:pPr>
          </w:p>
        </w:tc>
      </w:tr>
      <w:tr w:rsidTr="00A35C54">
        <w:tblPrEx>
          <w:tblW w:w="0" w:type="auto"/>
          <w:tblLayout w:type="fixed"/>
          <w:tblCellMar>
            <w:left w:w="62" w:type="dxa"/>
            <w:right w:w="62" w:type="dxa"/>
          </w:tblCellMar>
          <w:tblLook w:val="0000"/>
        </w:tblPrEx>
        <w:trPr>
          <w:gridAfter w:val="3"/>
          <w:wAfter w:w="9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E00342" w:rsidP="00E00342">
            <w:pPr>
              <w:pStyle w:val="BodyText"/>
            </w:pPr>
            <w:r w:rsidRPr="00E00342">
              <w:rPr>
                <w:rStyle w:val="SpecialBold"/>
              </w:rPr>
              <w:t>b</w:t>
            </w:r>
            <w:r w:rsidRPr="00E00342">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E00342">
            <w:pPr>
              <w:pStyle w:val="BodyText"/>
              <w:rPr>
                <w:lang w:val="en-NZ"/>
              </w:rPr>
            </w:pPr>
            <w:r w:rsidRPr="00E00342">
              <w:rPr>
                <w:rStyle w:val="SpecialBold"/>
              </w:rPr>
              <w:t>Work is performed</w:t>
            </w:r>
            <w:r w:rsidRPr="00E00342">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E00342">
            <w:pPr>
              <w:pStyle w:val="BodyText"/>
              <w:rPr>
                <w:lang w:val="en-NZ"/>
              </w:rPr>
            </w:pPr>
            <w:r w:rsidRPr="00E00342">
              <w:t>1</w:t>
            </w:r>
          </w:p>
        </w:tc>
        <w:tc>
          <w:tcPr>
            <w:tcW w:w="6016" w:type="dxa"/>
            <w:gridSpan w:val="2"/>
            <w:tcBorders>
              <w:top w:val="nil"/>
              <w:left w:val="nil"/>
              <w:bottom w:val="single" w:sz="6" w:space="0" w:color="auto"/>
              <w:right w:val="nil"/>
            </w:tcBorders>
            <w:tcMar>
              <w:top w:w="0" w:type="dxa"/>
              <w:left w:w="62" w:type="dxa"/>
              <w:bottom w:w="0" w:type="dxa"/>
              <w:right w:w="62" w:type="dxa"/>
            </w:tcMar>
          </w:tcPr>
          <w:p w:rsidR="00000000" w:rsidP="00E00342">
            <w:pPr>
              <w:pStyle w:val="BodyText"/>
              <w:rPr>
                <w:lang w:val="en-NZ"/>
              </w:rPr>
            </w:pPr>
            <w:r w:rsidRPr="00E00342">
              <w:t>as the leader of a bridge team under broad operational requirements, with accountability and responsibility for self and others in achieving the prescribed outcomes</w:t>
            </w:r>
          </w:p>
        </w:tc>
      </w:tr>
      <w:tr w:rsidTr="00A35C54">
        <w:tblPrEx>
          <w:tblW w:w="0" w:type="auto"/>
          <w:tblLayout w:type="fixed"/>
          <w:tblCellMar>
            <w:left w:w="62" w:type="dxa"/>
            <w:right w:w="62" w:type="dxa"/>
          </w:tblCellMar>
          <w:tblLook w:val="0000"/>
        </w:tblPrEx>
        <w:trPr>
          <w:gridAfter w:val="3"/>
          <w:wAfter w:w="9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00342">
            <w:pPr>
              <w:pStyle w:val="BodyText"/>
              <w:rPr>
                <w:lang w:val="en-NZ"/>
              </w:rPr>
            </w:pPr>
          </w:p>
        </w:tc>
      </w:tr>
      <w:tr w:rsidTr="00A35C54">
        <w:tblPrEx>
          <w:tblW w:w="0" w:type="auto"/>
          <w:tblLayout w:type="fixed"/>
          <w:tblCellMar>
            <w:left w:w="62" w:type="dxa"/>
            <w:right w:w="62" w:type="dxa"/>
          </w:tblCellMar>
          <w:tblLook w:val="0000"/>
        </w:tblPrEx>
        <w:trPr>
          <w:gridAfter w:val="3"/>
          <w:wAfter w:w="9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E00342" w:rsidP="00E00342">
            <w:pPr>
              <w:pStyle w:val="BodyText"/>
            </w:pPr>
            <w:r w:rsidRPr="00E00342">
              <w:rPr>
                <w:rStyle w:val="SpecialBold"/>
              </w:rPr>
              <w:t>c</w:t>
            </w:r>
            <w:r w:rsidRPr="00E00342">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E00342">
            <w:pPr>
              <w:pStyle w:val="BodyText"/>
              <w:rPr>
                <w:lang w:val="en-NZ"/>
              </w:rPr>
            </w:pPr>
            <w:r w:rsidRPr="00E00342">
              <w:rPr>
                <w:rStyle w:val="SpecialBold"/>
              </w:rPr>
              <w:t>Work involves</w:t>
            </w:r>
            <w:r w:rsidRPr="00E00342">
              <w:t>:</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E00342">
            <w:pPr>
              <w:pStyle w:val="BodyText"/>
              <w:rPr>
                <w:lang w:val="en-NZ"/>
              </w:rPr>
            </w:pPr>
            <w:r w:rsidRPr="00E00342">
              <w:t>1</w:t>
            </w:r>
          </w:p>
        </w:tc>
        <w:tc>
          <w:tcPr>
            <w:tcW w:w="6026" w:type="dxa"/>
            <w:gridSpan w:val="3"/>
            <w:tcBorders>
              <w:top w:val="nil"/>
              <w:left w:val="nil"/>
              <w:bottom w:val="single" w:sz="6" w:space="0" w:color="auto"/>
              <w:right w:val="nil"/>
            </w:tcBorders>
            <w:tcMar>
              <w:top w:w="0" w:type="dxa"/>
              <w:left w:w="62" w:type="dxa"/>
              <w:bottom w:w="0" w:type="dxa"/>
              <w:right w:w="62" w:type="dxa"/>
            </w:tcMar>
          </w:tcPr>
          <w:p w:rsidR="00000000" w:rsidP="00E00342">
            <w:pPr>
              <w:pStyle w:val="BodyText"/>
              <w:rPr>
                <w:lang w:val="en-NZ"/>
              </w:rPr>
            </w:pPr>
            <w:r w:rsidRPr="00E00342">
              <w:t>the application of nautical principles and watchkeeping techniques across a wide and often unpredictable variety of operational contexts. Implementation of the vessel's watchkeeping plan is required. Accountability and responsibility for self and others in</w:t>
            </w:r>
            <w:r w:rsidRPr="00E00342">
              <w:t xml:space="preserve"> achieving the required watchkeeping functions is involved</w:t>
            </w:r>
          </w:p>
        </w:tc>
      </w:tr>
      <w:tr w:rsidTr="00A35C54">
        <w:tblPrEx>
          <w:tblW w:w="0" w:type="auto"/>
          <w:tblLayout w:type="fixed"/>
          <w:tblCellMar>
            <w:left w:w="62" w:type="dxa"/>
            <w:right w:w="62" w:type="dxa"/>
          </w:tblCellMar>
          <w:tblLook w:val="0000"/>
        </w:tblPrEx>
        <w:trPr>
          <w:gridAfter w:val="2"/>
          <w:wAfter w:w="77"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E00342">
            <w:pPr>
              <w:pStyle w:val="BodyText"/>
              <w:rPr>
                <w:lang w:val="en-NZ"/>
              </w:rPr>
            </w:pPr>
          </w:p>
        </w:tc>
      </w:tr>
      <w:tr w:rsidTr="00A35C54">
        <w:tblPrEx>
          <w:tblW w:w="0" w:type="auto"/>
          <w:tblLayout w:type="fixed"/>
          <w:tblCellMar>
            <w:left w:w="62" w:type="dxa"/>
            <w:right w:w="62" w:type="dxa"/>
          </w:tblCellMar>
          <w:tblLook w:val="0000"/>
        </w:tblPrEx>
        <w:trPr>
          <w:gridAfter w:val="3"/>
          <w:wAfter w:w="96" w:type="dxa"/>
        </w:trPr>
        <w:tc>
          <w:tcPr>
            <w:tcW w:w="340" w:type="dxa"/>
            <w:tcBorders>
              <w:top w:val="nil"/>
              <w:left w:val="nil"/>
              <w:bottom w:val="nil"/>
              <w:right w:val="nil"/>
            </w:tcBorders>
            <w:tcMar>
              <w:top w:w="0" w:type="dxa"/>
              <w:left w:w="62" w:type="dxa"/>
              <w:bottom w:w="0" w:type="dxa"/>
              <w:right w:w="62" w:type="dxa"/>
            </w:tcMar>
          </w:tcPr>
          <w:p w:rsidR="00000000" w:rsidRPr="00E00342" w:rsidP="00E00342">
            <w:pPr>
              <w:pStyle w:val="BodyText"/>
            </w:pPr>
            <w:r w:rsidRPr="00E00342">
              <w:rPr>
                <w:rStyle w:val="SpecialBold"/>
              </w:rPr>
              <w:t>d</w:t>
            </w:r>
            <w:r w:rsidRPr="00E00342">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E00342">
            <w:pPr>
              <w:pStyle w:val="BodyText"/>
              <w:rPr>
                <w:lang w:val="en-NZ"/>
              </w:rPr>
            </w:pPr>
            <w:r w:rsidRPr="00E00342">
              <w:rPr>
                <w:rStyle w:val="SpecialBold"/>
              </w:rPr>
              <w:t>Work requires</w:t>
            </w:r>
            <w:r w:rsidRPr="00E00342">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1</w:t>
            </w:r>
          </w:p>
        </w:tc>
        <w:tc>
          <w:tcPr>
            <w:tcW w:w="6016"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judgement and leadership in monitoring and supplementing watchkeeping duties and procedures during a voyage</w:t>
            </w:r>
          </w:p>
        </w:tc>
      </w:tr>
      <w:tr w:rsidTr="00A35C54">
        <w:tblPrEx>
          <w:tblW w:w="0" w:type="auto"/>
          <w:tblLayout w:type="fixed"/>
          <w:tblCellMar>
            <w:left w:w="62" w:type="dxa"/>
            <w:right w:w="62" w:type="dxa"/>
          </w:tblCellMar>
          <w:tblLook w:val="0000"/>
        </w:tblPrEx>
        <w:trPr>
          <w:gridAfter w:val="1"/>
          <w:wAfter w:w="20" w:type="dxa"/>
        </w:trPr>
        <w:tc>
          <w:tcPr>
            <w:tcW w:w="8550" w:type="dxa"/>
            <w:gridSpan w:val="9"/>
            <w:tcBorders>
              <w:top w:val="nil"/>
              <w:left w:val="nil"/>
              <w:bottom w:val="single" w:sz="6" w:space="0" w:color="auto"/>
              <w:right w:val="nil"/>
            </w:tcBorders>
            <w:tcMar>
              <w:top w:w="0" w:type="dxa"/>
              <w:left w:w="62" w:type="dxa"/>
              <w:bottom w:w="0" w:type="dxa"/>
              <w:right w:w="62" w:type="dxa"/>
            </w:tcMar>
          </w:tcPr>
          <w:p w:rsidR="00000000" w:rsidP="00E00342">
            <w:pPr>
              <w:pStyle w:val="BodyText"/>
              <w:rPr>
                <w:lang w:val="en-NZ"/>
              </w:rPr>
            </w:pPr>
            <w:r w:rsidRPr="00E00342">
              <w:rPr>
                <w:rStyle w:val="SpecialBold"/>
              </w:rPr>
              <w:t>2</w:t>
            </w:r>
            <w:r w:rsidRPr="00E00342">
              <w:t>.</w:t>
            </w:r>
            <w:r w:rsidRPr="00E00342">
              <w:tab/>
            </w:r>
            <w:r w:rsidRPr="00E00342">
              <w:rPr>
                <w:rStyle w:val="SpecialBold"/>
              </w:rPr>
              <w:t>WORKSITE ENVIRONMENT</w:t>
            </w:r>
          </w:p>
        </w:tc>
      </w:tr>
      <w:tr w:rsidTr="00A35C54">
        <w:tblPrEx>
          <w:tblW w:w="0" w:type="auto"/>
          <w:tblLayout w:type="fixed"/>
          <w:tblCellMar>
            <w:left w:w="62" w:type="dxa"/>
            <w:right w:w="62" w:type="dxa"/>
          </w:tblCellMar>
          <w:tblLook w:val="0000"/>
        </w:tblPrEx>
        <w:trPr>
          <w:gridAfter w:val="1"/>
          <w:wAfter w:w="20"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E00342">
            <w:pPr>
              <w:pStyle w:val="BodyText"/>
              <w:rPr>
                <w:lang w:val="en-NZ"/>
              </w:rPr>
            </w:pPr>
          </w:p>
        </w:tc>
      </w:tr>
      <w:tr w:rsidTr="00A35C54">
        <w:tblPrEx>
          <w:tblW w:w="0" w:type="auto"/>
          <w:tblLayout w:type="fixed"/>
          <w:tblCellMar>
            <w:left w:w="62" w:type="dxa"/>
            <w:right w:w="62" w:type="dxa"/>
          </w:tblCellMar>
          <w:tblLook w:val="0000"/>
        </w:tblPrEx>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E00342" w:rsidP="00E00342">
            <w:pPr>
              <w:pStyle w:val="BodyText"/>
            </w:pPr>
            <w:r w:rsidRPr="00E00342">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E00342">
            <w:pPr>
              <w:pStyle w:val="BodyText"/>
              <w:rPr>
                <w:lang w:val="en-NZ"/>
              </w:rPr>
            </w:pPr>
            <w:r w:rsidRPr="00E00342">
              <w:rPr>
                <w:rStyle w:val="SpecialBold"/>
              </w:rPr>
              <w:t>Management of watchkeeping duties may be carried out</w:t>
            </w:r>
            <w:r w:rsidRPr="00E00342">
              <w:t>:</w:t>
            </w:r>
          </w:p>
        </w:tc>
        <w:tc>
          <w:tcPr>
            <w:tcW w:w="412"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E00342">
            <w:pPr>
              <w:pStyle w:val="BodyText"/>
              <w:rPr>
                <w:lang w:val="en-NZ"/>
              </w:rPr>
            </w:pPr>
            <w:r w:rsidRPr="00E00342">
              <w:t>1</w:t>
            </w:r>
          </w:p>
        </w:tc>
        <w:tc>
          <w:tcPr>
            <w:tcW w:w="6068" w:type="dxa"/>
            <w:gridSpan w:val="4"/>
            <w:tcBorders>
              <w:top w:val="nil"/>
              <w:left w:val="nil"/>
              <w:bottom w:val="single" w:sz="6" w:space="0" w:color="auto"/>
              <w:right w:val="nil"/>
            </w:tcBorders>
            <w:tcMar>
              <w:top w:w="0" w:type="dxa"/>
              <w:left w:w="62" w:type="dxa"/>
              <w:bottom w:w="0" w:type="dxa"/>
              <w:right w:w="62" w:type="dxa"/>
            </w:tcMar>
          </w:tcPr>
          <w:p w:rsidR="00000000" w:rsidP="00E00342">
            <w:pPr>
              <w:pStyle w:val="BodyText"/>
              <w:rPr>
                <w:lang w:val="en-NZ"/>
              </w:rPr>
            </w:pPr>
            <w:r w:rsidRPr="00E00342">
              <w:t>as a master on any ocean-going commercial vessel of 500 GT or less or a watchkeeper on any ocean-going commercial vessel under 3,000 GT</w:t>
            </w:r>
          </w:p>
        </w:tc>
      </w:tr>
      <w:tr w:rsidTr="00A35C54">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E00342">
            <w:pPr>
              <w:pStyle w:val="BodyText"/>
              <w:rPr>
                <w:lang w:val="en-NZ"/>
              </w:rPr>
            </w:pPr>
          </w:p>
        </w:tc>
      </w:tr>
      <w:tr w:rsidTr="00A35C54">
        <w:tblPrEx>
          <w:tblW w:w="0" w:type="auto"/>
          <w:tblLayout w:type="fixed"/>
          <w:tblCellMar>
            <w:left w:w="62" w:type="dxa"/>
            <w:right w:w="62" w:type="dxa"/>
          </w:tblCellMar>
          <w:tblLook w:val="0000"/>
        </w:tblPrEx>
        <w:tc>
          <w:tcPr>
            <w:tcW w:w="346" w:type="dxa"/>
            <w:gridSpan w:val="2"/>
            <w:vMerge w:val="restart"/>
            <w:tcBorders>
              <w:top w:val="nil"/>
              <w:left w:val="nil"/>
              <w:bottom w:val="nil"/>
              <w:right w:val="nil"/>
            </w:tcBorders>
            <w:tcMar>
              <w:top w:w="0" w:type="dxa"/>
              <w:left w:w="62" w:type="dxa"/>
              <w:bottom w:w="0" w:type="dxa"/>
              <w:right w:w="62" w:type="dxa"/>
            </w:tcMar>
          </w:tcPr>
          <w:p w:rsidR="00000000" w:rsidRPr="00E00342" w:rsidP="00E00342">
            <w:pPr>
              <w:pStyle w:val="BodyText"/>
            </w:pPr>
            <w:r w:rsidRPr="00E00342">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E00342">
            <w:pPr>
              <w:pStyle w:val="BodyText"/>
              <w:rPr>
                <w:lang w:val="en-NZ"/>
              </w:rPr>
            </w:pPr>
            <w:r w:rsidRPr="00E00342">
              <w:rPr>
                <w:rStyle w:val="SpecialBold"/>
              </w:rPr>
              <w:t>Management of watchkeeping arrangements and pr</w:t>
            </w:r>
            <w:r w:rsidRPr="00E00342">
              <w:rPr>
                <w:rStyle w:val="SpecialBold"/>
              </w:rPr>
              <w:t>ocedures may be carried out</w:t>
            </w:r>
            <w:r w:rsidRPr="00E00342">
              <w:t>:</w:t>
            </w: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1</w:t>
            </w:r>
          </w:p>
        </w:tc>
        <w:tc>
          <w:tcPr>
            <w:tcW w:w="6068" w:type="dxa"/>
            <w:gridSpan w:val="4"/>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by day or night in both normal and emergency situations</w:t>
            </w:r>
          </w:p>
        </w:tc>
      </w:tr>
      <w:tr w:rsidTr="00A35C54">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2</w:t>
            </w:r>
          </w:p>
        </w:tc>
        <w:tc>
          <w:tcPr>
            <w:tcW w:w="6068" w:type="dxa"/>
            <w:gridSpan w:val="4"/>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under any possible conditions of weather and loading</w:t>
            </w:r>
          </w:p>
        </w:tc>
      </w:tr>
      <w:tr w:rsidTr="00A35C54">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3</w:t>
            </w:r>
          </w:p>
        </w:tc>
        <w:tc>
          <w:tcPr>
            <w:tcW w:w="6068" w:type="dxa"/>
            <w:gridSpan w:val="4"/>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while underway</w:t>
            </w:r>
          </w:p>
        </w:tc>
      </w:tr>
      <w:tr w:rsidTr="00A35C54">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4</w:t>
            </w:r>
          </w:p>
        </w:tc>
        <w:tc>
          <w:tcPr>
            <w:tcW w:w="6068" w:type="dxa"/>
            <w:gridSpan w:val="4"/>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during berthing and unberthing operations</w:t>
            </w:r>
          </w:p>
        </w:tc>
      </w:tr>
      <w:tr w:rsidTr="00A35C54">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5</w:t>
            </w:r>
          </w:p>
        </w:tc>
        <w:tc>
          <w:tcPr>
            <w:tcW w:w="6068" w:type="dxa"/>
            <w:gridSpan w:val="4"/>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while anchoring or mooring</w:t>
            </w:r>
          </w:p>
        </w:tc>
      </w:tr>
      <w:tr w:rsidTr="00A35C54">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6</w:t>
            </w:r>
          </w:p>
        </w:tc>
        <w:tc>
          <w:tcPr>
            <w:tcW w:w="6068" w:type="dxa"/>
            <w:gridSpan w:val="4"/>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 xml:space="preserve">while in port </w:t>
            </w:r>
          </w:p>
        </w:tc>
      </w:tr>
      <w:tr w:rsidTr="00A35C54">
        <w:tblPrEx>
          <w:tblW w:w="0" w:type="auto"/>
          <w:tblLayout w:type="fixed"/>
          <w:tblCellMar>
            <w:left w:w="62" w:type="dxa"/>
            <w:right w:w="62" w:type="dxa"/>
          </w:tblCellMar>
          <w:tblLook w:val="0000"/>
        </w:tblPrEx>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7</w:t>
            </w:r>
          </w:p>
        </w:tc>
        <w:tc>
          <w:tcPr>
            <w:tcW w:w="6068" w:type="dxa"/>
            <w:gridSpan w:val="4"/>
            <w:tcBorders>
              <w:top w:val="nil"/>
              <w:left w:val="nil"/>
              <w:bottom w:val="nil"/>
              <w:right w:val="nil"/>
            </w:tcBorders>
            <w:tcMar>
              <w:top w:w="0" w:type="dxa"/>
              <w:left w:w="62" w:type="dxa"/>
              <w:bottom w:w="0" w:type="dxa"/>
              <w:right w:w="62" w:type="dxa"/>
            </w:tcMar>
          </w:tcPr>
          <w:p w:rsidR="00000000" w:rsidRPr="00E00342" w:rsidP="00E00342">
            <w:pPr>
              <w:pStyle w:val="BodyText"/>
            </w:pPr>
            <w:r w:rsidRPr="00E00342">
              <w:t>while moored or at anchor</w:t>
            </w:r>
          </w:p>
        </w:tc>
      </w:tr>
    </w:tbl>
    <w:p w:rsidR="00000000" w:rsidRPr="00E00342" w:rsidP="00E00342">
      <w:pPr>
        <w:pStyle w:val="BodyText"/>
      </w:pPr>
    </w:p>
    <w:p w:rsidR="00000000" w:rsidRPr="00E00342" w:rsidP="00E00342">
      <w:pPr>
        <w:pStyle w:val="BodyText"/>
      </w:pPr>
      <w:r w:rsidRPr="00E00342">
        <w:rPr>
          <w:rStyle w:val="SpecialBold"/>
        </w:rPr>
        <w:t>Range Statement</w:t>
      </w:r>
      <w:r w:rsidRPr="00E00342">
        <w:t xml:space="preserve"> (</w:t>
      </w:r>
      <w:r w:rsidRPr="00E00342">
        <w:rPr>
          <w:rStyle w:val="SpecialBold"/>
        </w:rPr>
        <w:t>continued</w:t>
      </w:r>
      <w:r w:rsidRPr="00E00342">
        <w:t xml:space="preserve">) </w:t>
      </w:r>
    </w:p>
    <w:tbl>
      <w:tblPr>
        <w:tblW w:w="0" w:type="auto"/>
        <w:tblLayout w:type="fixed"/>
        <w:tblCellMar>
          <w:left w:w="62" w:type="dxa"/>
          <w:right w:w="62" w:type="dxa"/>
        </w:tblCellMar>
        <w:tblLook w:val="0000"/>
      </w:tblPr>
      <w:tblGrid>
        <w:gridCol w:w="7597"/>
      </w:tblGrid>
      <w:tr w:rsidTr="00A35C54">
        <w:tblPrEx>
          <w:tblW w:w="0" w:type="auto"/>
          <w:tblLayout w:type="fixed"/>
          <w:tblCellMar>
            <w:left w:w="62" w:type="dxa"/>
            <w:right w:w="62" w:type="dxa"/>
          </w:tblCellMar>
          <w:tblLook w:val="0000"/>
        </w:tblPrEx>
        <w:trPr>
          <w:tblHeader/>
        </w:trPr>
        <w:tc>
          <w:tcPr>
            <w:tcW w:w="7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342" w:rsidP="00E00342">
            <w:pPr>
              <w:pStyle w:val="BodyText"/>
            </w:pPr>
            <w:r w:rsidRPr="00E00342">
              <w:rPr>
                <w:rStyle w:val="SpecialBold"/>
              </w:rPr>
              <w:t>TDMMH1707A APPLY COMMAND NAVIGATION PROCEDURES ON VESSELS LIMITED BY TONNAGE OR NEAR COASTAL OPERATIONS</w:t>
            </w:r>
          </w:p>
        </w:tc>
      </w:tr>
    </w:tbl>
    <w:p w:rsidR="00000000" w:rsidRPr="00E00342" w:rsidP="00E00342">
      <w:pPr>
        <w:pStyle w:val="BodyText"/>
      </w:pPr>
    </w:p>
    <w:tbl>
      <w:tblPr>
        <w:tblW w:w="0" w:type="auto"/>
        <w:tblLayout w:type="fixed"/>
        <w:tblCellMar>
          <w:left w:w="62" w:type="dxa"/>
          <w:right w:w="62" w:type="dxa"/>
        </w:tblCellMar>
        <w:tblLook w:val="0000"/>
      </w:tblPr>
      <w:tblGrid>
        <w:gridCol w:w="346"/>
        <w:gridCol w:w="1747"/>
        <w:gridCol w:w="409"/>
        <w:gridCol w:w="28"/>
        <w:gridCol w:w="6033"/>
        <w:gridCol w:w="7"/>
        <w:gridCol w:w="7"/>
      </w:tblGrid>
      <w:tr w:rsidTr="00A35C54">
        <w:tblPrEx>
          <w:tblW w:w="0" w:type="auto"/>
          <w:tblLayout w:type="fixed"/>
          <w:tblCellMar>
            <w:left w:w="62" w:type="dxa"/>
            <w:right w:w="62" w:type="dxa"/>
          </w:tblCellMar>
          <w:tblLook w:val="0000"/>
        </w:tblPrEx>
        <w:trPr>
          <w:tblHeader/>
        </w:trPr>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00342" w:rsidP="00E00342">
            <w:pPr>
              <w:pStyle w:val="BodyText"/>
            </w:pPr>
            <w:r w:rsidRPr="00E00342">
              <w:rPr>
                <w:rStyle w:val="SpecialBold"/>
              </w:rPr>
              <w:t>VARIABLE</w:t>
            </w:r>
          </w:p>
        </w:tc>
        <w:tc>
          <w:tcPr>
            <w:tcW w:w="6484"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E00342">
            <w:pPr>
              <w:pStyle w:val="BodyText"/>
              <w:rPr>
                <w:lang w:val="en-NZ"/>
              </w:rPr>
            </w:pPr>
            <w:r w:rsidRPr="00E00342">
              <w:rPr>
                <w:rStyle w:val="SpecialBold"/>
              </w:rPr>
              <w:t>SCOPE</w:t>
            </w:r>
          </w:p>
        </w:tc>
      </w:tr>
      <w:tr w:rsidTr="00A35C54">
        <w:tblPrEx>
          <w:tblW w:w="0" w:type="auto"/>
          <w:tblLayout w:type="fixed"/>
          <w:tblCellMar>
            <w:left w:w="62" w:type="dxa"/>
            <w:right w:w="62" w:type="dxa"/>
          </w:tblCellMar>
          <w:tblLook w:val="0000"/>
        </w:tblPrEx>
        <w:trPr>
          <w:gridAfter w:val="1"/>
          <w:wAfter w:w="7" w:type="dxa"/>
        </w:trPr>
        <w:tc>
          <w:tcPr>
            <w:tcW w:w="346" w:type="dxa"/>
            <w:vMerge w:val="restart"/>
            <w:tcBorders>
              <w:top w:val="nil"/>
              <w:left w:val="nil"/>
              <w:bottom w:val="nil"/>
              <w:right w:val="nil"/>
            </w:tcBorders>
            <w:tcMar>
              <w:top w:w="0" w:type="dxa"/>
              <w:left w:w="62" w:type="dxa"/>
              <w:bottom w:w="0" w:type="dxa"/>
              <w:right w:w="62" w:type="dxa"/>
            </w:tcMar>
          </w:tcPr>
          <w:p w:rsidR="00000000" w:rsidRPr="00E00342" w:rsidP="00E00342">
            <w:pPr>
              <w:pStyle w:val="BodyText"/>
            </w:pPr>
          </w:p>
          <w:p w:rsidR="00000000" w:rsidP="00E00342">
            <w:pPr>
              <w:pStyle w:val="BodyText"/>
              <w:rPr>
                <w:lang w:val="en-NZ"/>
              </w:rPr>
            </w:pPr>
            <w:r w:rsidRPr="00E00342">
              <w:rPr>
                <w:rStyle w:val="SpecialBold"/>
              </w:rPr>
              <w:t>c</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RPr="00E00342" w:rsidP="00E00342">
            <w:pPr>
              <w:pStyle w:val="BodyText"/>
            </w:pPr>
          </w:p>
          <w:p w:rsidR="00000000" w:rsidP="00E00342">
            <w:pPr>
              <w:pStyle w:val="BodyText"/>
              <w:rPr>
                <w:lang w:val="en-NZ"/>
              </w:rPr>
            </w:pPr>
            <w:r w:rsidRPr="00E00342">
              <w:rPr>
                <w:rStyle w:val="SpecialBold"/>
              </w:rPr>
              <w:t>Watchkeeping management principles include</w:t>
            </w:r>
            <w:r w:rsidRPr="00E00342">
              <w:t>:</w:t>
            </w:r>
          </w:p>
        </w:tc>
        <w:tc>
          <w:tcPr>
            <w:tcW w:w="409" w:type="dxa"/>
            <w:tcBorders>
              <w:top w:val="nil"/>
              <w:left w:val="single" w:sz="6" w:space="0" w:color="auto"/>
              <w:bottom w:val="nil"/>
              <w:right w:val="nil"/>
            </w:tcBorders>
            <w:tcMar>
              <w:top w:w="0" w:type="dxa"/>
              <w:left w:w="62" w:type="dxa"/>
              <w:bottom w:w="0" w:type="dxa"/>
              <w:right w:w="62" w:type="dxa"/>
            </w:tcMar>
          </w:tcPr>
          <w:p w:rsidR="00000000" w:rsidRPr="00E00342" w:rsidP="00E00342">
            <w:pPr>
              <w:pStyle w:val="BodyText"/>
            </w:pPr>
          </w:p>
          <w:p w:rsidR="00000000" w:rsidP="00E00342">
            <w:pPr>
              <w:pStyle w:val="BodyText"/>
              <w:rPr>
                <w:lang w:val="en-NZ"/>
              </w:rPr>
            </w:pPr>
            <w:r w:rsidRPr="00E00342">
              <w:t>1</w:t>
            </w:r>
          </w:p>
        </w:tc>
        <w:tc>
          <w:tcPr>
            <w:tcW w:w="6068" w:type="dxa"/>
            <w:gridSpan w:val="3"/>
            <w:tcBorders>
              <w:top w:val="nil"/>
              <w:left w:val="nil"/>
              <w:bottom w:val="nil"/>
              <w:right w:val="nil"/>
            </w:tcBorders>
            <w:tcMar>
              <w:top w:w="0" w:type="dxa"/>
              <w:left w:w="62" w:type="dxa"/>
              <w:bottom w:w="0" w:type="dxa"/>
              <w:right w:w="62" w:type="dxa"/>
            </w:tcMar>
          </w:tcPr>
          <w:p w:rsidR="00000000" w:rsidRPr="00E00342" w:rsidP="00E00342">
            <w:pPr>
              <w:pStyle w:val="BodyText"/>
            </w:pPr>
          </w:p>
          <w:p w:rsidR="00000000" w:rsidP="00E00342">
            <w:pPr>
              <w:pStyle w:val="BodyText"/>
              <w:rPr>
                <w:lang w:val="en-NZ"/>
              </w:rPr>
            </w:pPr>
            <w:r w:rsidRPr="00E00342">
              <w:t>ensuring that a proper watch is maintained at all times, including correct response to avoiding collision and maintaining the safe navigation of the vessel's passage</w:t>
            </w:r>
          </w:p>
        </w:tc>
      </w:tr>
      <w:tr w:rsidTr="00A35C54">
        <w:tblPrEx>
          <w:tblW w:w="0" w:type="auto"/>
          <w:tblLayout w:type="fixed"/>
          <w:tblCellMar>
            <w:left w:w="62" w:type="dxa"/>
            <w:right w:w="62" w:type="dxa"/>
          </w:tblCellMar>
          <w:tblLook w:val="0000"/>
        </w:tblPrEx>
        <w:trPr>
          <w:gridAfter w:val="1"/>
          <w:wAfter w:w="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2</w:t>
            </w:r>
          </w:p>
        </w:tc>
        <w:tc>
          <w:tcPr>
            <w:tcW w:w="6068" w:type="dxa"/>
            <w:gridSpan w:val="3"/>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all necessary precautions must be taken to avoid pollution of the marine environment</w:t>
            </w:r>
          </w:p>
        </w:tc>
      </w:tr>
      <w:tr w:rsidTr="00A35C54">
        <w:tblPrEx>
          <w:tblW w:w="0" w:type="auto"/>
          <w:tblLayout w:type="fixed"/>
          <w:tblCellMar>
            <w:left w:w="62" w:type="dxa"/>
            <w:right w:w="62" w:type="dxa"/>
          </w:tblCellMar>
          <w:tblLook w:val="0000"/>
        </w:tblPrEx>
        <w:trPr>
          <w:gridAfter w:val="1"/>
          <w:wAfter w:w="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3</w:t>
            </w:r>
          </w:p>
        </w:tc>
        <w:tc>
          <w:tcPr>
            <w:tcW w:w="6068" w:type="dxa"/>
            <w:gridSpan w:val="3"/>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appropriate assistance must be available to be summoned to the bridge if required by a change in the vessel's situation</w:t>
            </w:r>
          </w:p>
        </w:tc>
      </w:tr>
      <w:tr w:rsidTr="00A35C54">
        <w:tblPrEx>
          <w:tblW w:w="0" w:type="auto"/>
          <w:tblLayout w:type="fixed"/>
          <w:tblCellMar>
            <w:left w:w="62" w:type="dxa"/>
            <w:right w:w="62" w:type="dxa"/>
          </w:tblCellMar>
          <w:tblLook w:val="0000"/>
        </w:tblPrEx>
        <w:trPr>
          <w:gridAfter w:val="1"/>
          <w:wAfter w:w="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4</w:t>
            </w:r>
          </w:p>
        </w:tc>
        <w:tc>
          <w:tcPr>
            <w:tcW w:w="6068" w:type="dxa"/>
            <w:gridSpan w:val="3"/>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ensuring that a proper watch is maintained at all times</w:t>
            </w:r>
          </w:p>
        </w:tc>
      </w:tr>
      <w:tr w:rsidTr="00A35C54">
        <w:tblPrEx>
          <w:tblW w:w="0" w:type="auto"/>
          <w:tblLayout w:type="fixed"/>
          <w:tblCellMar>
            <w:left w:w="62" w:type="dxa"/>
            <w:right w:w="62" w:type="dxa"/>
          </w:tblCellMar>
          <w:tblLook w:val="0000"/>
        </w:tblPrEx>
        <w:trPr>
          <w:gridAfter w:val="1"/>
          <w:wAfter w:w="7"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5</w:t>
            </w:r>
          </w:p>
        </w:tc>
        <w:tc>
          <w:tcPr>
            <w:tcW w:w="6068" w:type="dxa"/>
            <w:gridSpan w:val="3"/>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all necessary precautions must be taken to avoid pollution of the marine environment</w:t>
            </w:r>
          </w:p>
        </w:tc>
      </w:tr>
      <w:tr w:rsidTr="00A35C54">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4"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E00342">
            <w:pPr>
              <w:pStyle w:val="BodyText"/>
              <w:rPr>
                <w:lang w:val="en-NZ"/>
              </w:rPr>
            </w:pPr>
          </w:p>
        </w:tc>
      </w:tr>
      <w:tr w:rsidTr="00A35C54">
        <w:tblPrEx>
          <w:tblW w:w="0" w:type="auto"/>
          <w:tblLayout w:type="fixed"/>
          <w:tblCellMar>
            <w:left w:w="62" w:type="dxa"/>
            <w:right w:w="62" w:type="dxa"/>
          </w:tblCellMar>
          <w:tblLook w:val="0000"/>
        </w:tblPrEx>
        <w:trPr>
          <w:gridAfter w:val="2"/>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E00342" w:rsidP="00E00342">
            <w:pPr>
              <w:pStyle w:val="BodyText"/>
            </w:pPr>
            <w:r w:rsidRPr="00E00342">
              <w:rPr>
                <w:rStyle w:val="SpecialBold"/>
              </w:rPr>
              <w:t>d</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E00342">
            <w:pPr>
              <w:pStyle w:val="BodyText"/>
              <w:rPr>
                <w:lang w:val="en-NZ"/>
              </w:rPr>
            </w:pPr>
            <w:r w:rsidRPr="00E00342">
              <w:rPr>
                <w:rStyle w:val="SpecialBold"/>
              </w:rPr>
              <w:t>Emergencies and potentially dangerous navigational situations may include</w:t>
            </w:r>
            <w:r w:rsidRPr="00E00342">
              <w:t>:</w:t>
            </w: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1</w:t>
            </w:r>
          </w:p>
        </w:tc>
        <w:tc>
          <w:tcPr>
            <w:tcW w:w="603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fire</w:t>
            </w:r>
          </w:p>
        </w:tc>
      </w:tr>
      <w:tr w:rsidTr="00A35C54">
        <w:tblPrEx>
          <w:tblW w:w="0" w:type="auto"/>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2</w:t>
            </w:r>
          </w:p>
        </w:tc>
        <w:tc>
          <w:tcPr>
            <w:tcW w:w="603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stranding</w:t>
            </w:r>
          </w:p>
        </w:tc>
      </w:tr>
      <w:tr w:rsidTr="00A35C54">
        <w:tblPrEx>
          <w:tblW w:w="0" w:type="auto"/>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3</w:t>
            </w:r>
          </w:p>
        </w:tc>
        <w:tc>
          <w:tcPr>
            <w:tcW w:w="603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possible collision</w:t>
            </w:r>
          </w:p>
        </w:tc>
      </w:tr>
      <w:tr w:rsidTr="00A35C54">
        <w:tblPrEx>
          <w:tblW w:w="0" w:type="auto"/>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4</w:t>
            </w:r>
          </w:p>
        </w:tc>
        <w:tc>
          <w:tcPr>
            <w:tcW w:w="603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heavy weather</w:t>
            </w:r>
          </w:p>
        </w:tc>
      </w:tr>
      <w:tr w:rsidTr="00A35C54">
        <w:tblPrEx>
          <w:tblW w:w="0" w:type="auto"/>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5</w:t>
            </w:r>
          </w:p>
        </w:tc>
        <w:tc>
          <w:tcPr>
            <w:tcW w:w="603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synchronous rolling</w:t>
            </w:r>
          </w:p>
        </w:tc>
      </w:tr>
      <w:tr w:rsidTr="00A35C54">
        <w:tblPrEx>
          <w:tblW w:w="0" w:type="auto"/>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6</w:t>
            </w:r>
          </w:p>
        </w:tc>
        <w:tc>
          <w:tcPr>
            <w:tcW w:w="603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 xml:space="preserve">distress signal </w:t>
            </w:r>
          </w:p>
        </w:tc>
      </w:tr>
      <w:tr w:rsidTr="00A35C54">
        <w:tblPrEx>
          <w:tblW w:w="0" w:type="auto"/>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7</w:t>
            </w:r>
          </w:p>
        </w:tc>
        <w:tc>
          <w:tcPr>
            <w:tcW w:w="603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failure of bridge equipment, steering equipment, navigational lights</w:t>
            </w:r>
          </w:p>
        </w:tc>
      </w:tr>
      <w:tr w:rsidTr="00A35C54">
        <w:tblPrEx>
          <w:tblW w:w="0" w:type="auto"/>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8</w:t>
            </w:r>
          </w:p>
        </w:tc>
        <w:tc>
          <w:tcPr>
            <w:tcW w:w="603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loss of main engines</w:t>
            </w:r>
          </w:p>
        </w:tc>
      </w:tr>
      <w:tr w:rsidTr="00A35C54">
        <w:tblPrEx>
          <w:tblW w:w="0" w:type="auto"/>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9</w:t>
            </w:r>
          </w:p>
        </w:tc>
        <w:tc>
          <w:tcPr>
            <w:tcW w:w="603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person overboard</w:t>
            </w:r>
          </w:p>
        </w:tc>
      </w:tr>
      <w:tr w:rsidTr="00A35C54">
        <w:tblPrEx>
          <w:tblW w:w="0" w:type="auto"/>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10</w:t>
            </w:r>
          </w:p>
        </w:tc>
        <w:tc>
          <w:tcPr>
            <w:tcW w:w="603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fog and restricted visibility</w:t>
            </w:r>
          </w:p>
        </w:tc>
      </w:tr>
      <w:tr w:rsidTr="00A35C54">
        <w:tblPrEx>
          <w:tblW w:w="0" w:type="auto"/>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11</w:t>
            </w:r>
          </w:p>
        </w:tc>
        <w:tc>
          <w:tcPr>
            <w:tcW w:w="603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cargo shift</w:t>
            </w:r>
          </w:p>
        </w:tc>
      </w:tr>
      <w:tr w:rsidTr="00A35C54">
        <w:tblPrEx>
          <w:tblW w:w="0" w:type="auto"/>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12</w:t>
            </w:r>
          </w:p>
        </w:tc>
        <w:tc>
          <w:tcPr>
            <w:tcW w:w="603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retrieval of survivors from the water</w:t>
            </w:r>
          </w:p>
        </w:tc>
      </w:tr>
      <w:tr w:rsidTr="00A35C54">
        <w:tblPrEx>
          <w:tblW w:w="0" w:type="auto"/>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13</w:t>
            </w:r>
          </w:p>
        </w:tc>
        <w:tc>
          <w:tcPr>
            <w:tcW w:w="603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loss of watertight integrity</w:t>
            </w:r>
          </w:p>
        </w:tc>
      </w:tr>
      <w:tr w:rsidTr="00A35C54">
        <w:tblPrEx>
          <w:tblW w:w="0" w:type="auto"/>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14</w:t>
            </w:r>
          </w:p>
        </w:tc>
        <w:tc>
          <w:tcPr>
            <w:tcW w:w="603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intoxicated persons on board vessel</w:t>
            </w:r>
          </w:p>
        </w:tc>
      </w:tr>
      <w:tr w:rsidTr="00A35C54">
        <w:tblPrEx>
          <w:tblW w:w="0" w:type="auto"/>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15</w:t>
            </w:r>
          </w:p>
        </w:tc>
        <w:tc>
          <w:tcPr>
            <w:tcW w:w="603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dragging anchor</w:t>
            </w:r>
          </w:p>
        </w:tc>
      </w:tr>
      <w:tr w:rsidTr="00A35C54">
        <w:tblPrEx>
          <w:tblW w:w="0" w:type="auto"/>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16</w:t>
            </w:r>
          </w:p>
        </w:tc>
        <w:tc>
          <w:tcPr>
            <w:tcW w:w="603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fouled hawse</w:t>
            </w:r>
          </w:p>
        </w:tc>
      </w:tr>
      <w:tr w:rsidTr="00A35C54">
        <w:tblPrEx>
          <w:tblW w:w="0" w:type="auto"/>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17</w:t>
            </w:r>
          </w:p>
        </w:tc>
        <w:tc>
          <w:tcPr>
            <w:tcW w:w="603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loss of mooring lines or winches when berthing</w:t>
            </w:r>
          </w:p>
        </w:tc>
      </w:tr>
      <w:tr w:rsidTr="00A35C54">
        <w:tblPrEx>
          <w:tblW w:w="0" w:type="auto"/>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18</w:t>
            </w:r>
          </w:p>
        </w:tc>
        <w:tc>
          <w:tcPr>
            <w:tcW w:w="603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entry into confined spaces</w:t>
            </w:r>
          </w:p>
        </w:tc>
      </w:tr>
      <w:tr w:rsidTr="00A35C54">
        <w:tblPrEx>
          <w:tblW w:w="0" w:type="auto"/>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19</w:t>
            </w:r>
          </w:p>
        </w:tc>
        <w:tc>
          <w:tcPr>
            <w:tcW w:w="6033"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personnel working aloft or overside</w:t>
            </w:r>
          </w:p>
        </w:tc>
      </w:tr>
      <w:tr w:rsidTr="00A35C54">
        <w:tblPrEx>
          <w:tblW w:w="0" w:type="auto"/>
          <w:tblLayout w:type="fixed"/>
          <w:tblCellMar>
            <w:left w:w="62" w:type="dxa"/>
            <w:right w:w="62" w:type="dxa"/>
          </w:tblCellMar>
          <w:tblLook w:val="0000"/>
        </w:tblPrEx>
        <w:trPr>
          <w:gridAfter w:val="2"/>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20</w:t>
            </w:r>
          </w:p>
        </w:tc>
        <w:tc>
          <w:tcPr>
            <w:tcW w:w="6033" w:type="dxa"/>
            <w:tcBorders>
              <w:top w:val="nil"/>
              <w:left w:val="nil"/>
              <w:bottom w:val="nil"/>
              <w:right w:val="nil"/>
            </w:tcBorders>
            <w:tcMar>
              <w:top w:w="0" w:type="dxa"/>
              <w:left w:w="62" w:type="dxa"/>
              <w:bottom w:w="0" w:type="dxa"/>
              <w:right w:w="62" w:type="dxa"/>
            </w:tcMar>
          </w:tcPr>
          <w:p w:rsidR="00000000" w:rsidRPr="00E00342" w:rsidP="00E00342">
            <w:pPr>
              <w:pStyle w:val="BodyText"/>
            </w:pPr>
            <w:r w:rsidRPr="00E00342">
              <w:t>sudden list or loll</w:t>
            </w:r>
          </w:p>
        </w:tc>
      </w:tr>
    </w:tbl>
    <w:p w:rsidR="00000000" w:rsidRPr="00E00342" w:rsidP="00E00342">
      <w:pPr>
        <w:pStyle w:val="BodyText"/>
      </w:pPr>
    </w:p>
    <w:p w:rsidR="00000000" w:rsidRPr="00E00342" w:rsidP="00E00342">
      <w:pPr>
        <w:pStyle w:val="BodyText"/>
      </w:pPr>
      <w:r w:rsidRPr="00E00342">
        <w:rPr>
          <w:rStyle w:val="SpecialBold"/>
        </w:rPr>
        <w:t>Range Statement</w:t>
      </w:r>
      <w:r w:rsidRPr="00E00342">
        <w:t xml:space="preserve"> (</w:t>
      </w:r>
      <w:r w:rsidRPr="00E00342">
        <w:rPr>
          <w:rStyle w:val="SpecialBold"/>
        </w:rPr>
        <w:t>continued</w:t>
      </w:r>
      <w:r w:rsidRPr="00E00342">
        <w:t>)</w:t>
      </w:r>
    </w:p>
    <w:tbl>
      <w:tblPr>
        <w:tblW w:w="0" w:type="auto"/>
        <w:tblLayout w:type="fixed"/>
        <w:tblCellMar>
          <w:left w:w="62" w:type="dxa"/>
          <w:right w:w="62" w:type="dxa"/>
        </w:tblCellMar>
        <w:tblLook w:val="0000"/>
      </w:tblPr>
      <w:tblGrid>
        <w:gridCol w:w="7639"/>
      </w:tblGrid>
      <w:tr w:rsidTr="00A35C54">
        <w:tblPrEx>
          <w:tblW w:w="0" w:type="auto"/>
          <w:tblLayout w:type="fixed"/>
          <w:tblCellMar>
            <w:left w:w="62" w:type="dxa"/>
            <w:right w:w="62" w:type="dxa"/>
          </w:tblCellMar>
          <w:tblLook w:val="0000"/>
        </w:tblPrEx>
        <w:trPr>
          <w:tblHeader/>
        </w:trPr>
        <w:tc>
          <w:tcPr>
            <w:tcW w:w="7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342" w:rsidP="00E00342">
            <w:pPr>
              <w:pStyle w:val="BodyText"/>
            </w:pPr>
            <w:r w:rsidRPr="00E00342">
              <w:rPr>
                <w:rStyle w:val="SpecialBold"/>
              </w:rPr>
              <w:t>TDMMH1707A APPLY COMMAND NAVIGATION PROCEDURES ON VESSELS LIMITED BY TONNAGE OR NEAR COASTAL OPERATIONS</w:t>
            </w:r>
          </w:p>
        </w:tc>
      </w:tr>
    </w:tbl>
    <w:p w:rsidR="00000000" w:rsidRPr="00E00342" w:rsidP="00E00342">
      <w:pPr>
        <w:pStyle w:val="BodyText"/>
      </w:pPr>
    </w:p>
    <w:tbl>
      <w:tblPr>
        <w:tblW w:w="0" w:type="auto"/>
        <w:tblLayout w:type="fixed"/>
        <w:tblCellMar>
          <w:left w:w="62" w:type="dxa"/>
          <w:right w:w="62" w:type="dxa"/>
        </w:tblCellMar>
        <w:tblLook w:val="0000"/>
      </w:tblPr>
      <w:tblGrid>
        <w:gridCol w:w="346"/>
        <w:gridCol w:w="1744"/>
        <w:gridCol w:w="468"/>
        <w:gridCol w:w="5953"/>
        <w:gridCol w:w="17"/>
        <w:gridCol w:w="98"/>
      </w:tblGrid>
      <w:tr w:rsidTr="00A35C54">
        <w:tblPrEx>
          <w:tblW w:w="0" w:type="auto"/>
          <w:tblLayout w:type="fixed"/>
          <w:tblCellMar>
            <w:left w:w="62" w:type="dxa"/>
            <w:right w:w="62" w:type="dxa"/>
          </w:tblCellMar>
          <w:tblLook w:val="0000"/>
        </w:tblPrEx>
        <w:trPr>
          <w:gridAfter w:val="2"/>
          <w:wAfter w:w="115" w:type="dxa"/>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00342" w:rsidP="00E00342">
            <w:pPr>
              <w:pStyle w:val="BodyText"/>
            </w:pPr>
            <w:r w:rsidRPr="00E00342">
              <w:rPr>
                <w:rStyle w:val="SpecialBold"/>
              </w:rPr>
              <w:t>VARIABLE</w:t>
            </w:r>
          </w:p>
        </w:tc>
        <w:tc>
          <w:tcPr>
            <w:tcW w:w="6421"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rPr>
                <w:rStyle w:val="SpecialBold"/>
              </w:rPr>
              <w:t>SCOPE</w:t>
            </w:r>
          </w:p>
        </w:tc>
      </w:tr>
      <w:tr w:rsidTr="00A35C54">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00342">
            <w:pPr>
              <w:pStyle w:val="BodyText"/>
              <w:rPr>
                <w:lang w:val="en-NZ"/>
              </w:rPr>
            </w:pPr>
          </w:p>
        </w:tc>
      </w:tr>
      <w:tr w:rsidTr="00A35C54">
        <w:tblPrEx>
          <w:tblW w:w="0" w:type="auto"/>
          <w:tblLayout w:type="fixed"/>
          <w:tblCellMar>
            <w:left w:w="62" w:type="dxa"/>
            <w:right w:w="62" w:type="dxa"/>
          </w:tblCellMar>
          <w:tblLook w:val="0000"/>
        </w:tblPrEx>
        <w:trPr>
          <w:gridAfter w:val="1"/>
          <w:wAfter w:w="98"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E00342" w:rsidP="00E00342">
            <w:pPr>
              <w:pStyle w:val="BodyText"/>
            </w:pPr>
            <w:r w:rsidRPr="00E00342">
              <w:rPr>
                <w:rStyle w:val="SpecialBold"/>
              </w:rPr>
              <w:t>e</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00342">
            <w:pPr>
              <w:pStyle w:val="BodyText"/>
              <w:rPr>
                <w:lang w:val="en-NZ"/>
              </w:rPr>
            </w:pPr>
            <w:r w:rsidRPr="00E00342">
              <w:rPr>
                <w:rStyle w:val="SpecialBold"/>
              </w:rPr>
              <w:t>Fatigue management strategies may include</w:t>
            </w:r>
            <w:r w:rsidRPr="00E00342">
              <w:t>:</w:t>
            </w: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1</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recognition of symptoms of fatigue</w:t>
            </w:r>
          </w:p>
        </w:tc>
      </w:tr>
      <w:tr w:rsidTr="00A35C54">
        <w:tblPrEx>
          <w:tblW w:w="0" w:type="auto"/>
          <w:tblLayout w:type="fixed"/>
          <w:tblCellMar>
            <w:left w:w="62" w:type="dxa"/>
            <w:right w:w="62" w:type="dxa"/>
          </w:tblCellMar>
          <w:tblLook w:val="0000"/>
        </w:tblPrEx>
        <w:trPr>
          <w:gridAfter w:val="1"/>
          <w:wAfter w:w="9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2</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arranging assistance for watchkeepers when symptoms of fatigue are identified</w:t>
            </w:r>
          </w:p>
        </w:tc>
      </w:tr>
      <w:tr w:rsidTr="00A35C54">
        <w:tblPrEx>
          <w:tblW w:w="0" w:type="auto"/>
          <w:tblLayout w:type="fixed"/>
          <w:tblCellMar>
            <w:left w:w="62" w:type="dxa"/>
            <w:right w:w="62" w:type="dxa"/>
          </w:tblCellMar>
          <w:tblLook w:val="0000"/>
        </w:tblPrEx>
        <w:trPr>
          <w:gridAfter w:val="1"/>
          <w:wAfter w:w="9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3</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planning appropriate actions when no unfatigued personnel are available</w:t>
            </w:r>
          </w:p>
        </w:tc>
      </w:tr>
      <w:tr w:rsidTr="00A35C54">
        <w:tblPrEx>
          <w:tblW w:w="0" w:type="auto"/>
          <w:tblLayout w:type="fixed"/>
          <w:tblCellMar>
            <w:left w:w="62" w:type="dxa"/>
            <w:right w:w="62" w:type="dxa"/>
          </w:tblCellMar>
          <w:tblLook w:val="0000"/>
        </w:tblPrEx>
        <w:trPr>
          <w:gridAfter w:val="1"/>
          <w:wAfter w:w="9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4</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maintenance of personal fitness and health</w:t>
            </w:r>
          </w:p>
        </w:tc>
      </w:tr>
      <w:tr w:rsidTr="00A35C54">
        <w:tblPrEx>
          <w:tblW w:w="0" w:type="auto"/>
          <w:tblLayout w:type="fixed"/>
          <w:tblCellMar>
            <w:left w:w="62" w:type="dxa"/>
            <w:right w:w="62" w:type="dxa"/>
          </w:tblCellMar>
          <w:tblLook w:val="0000"/>
        </w:tblPrEx>
        <w:trPr>
          <w:gridAfter w:val="1"/>
          <w:wAfter w:w="9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5</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appropriate dietary habits</w:t>
            </w:r>
          </w:p>
        </w:tc>
      </w:tr>
      <w:tr w:rsidTr="00A35C54">
        <w:tblPrEx>
          <w:tblW w:w="0" w:type="auto"/>
          <w:tblLayout w:type="fixed"/>
          <w:tblCellMar>
            <w:left w:w="62" w:type="dxa"/>
            <w:right w:w="62" w:type="dxa"/>
          </w:tblCellMar>
          <w:tblLook w:val="0000"/>
        </w:tblPrEx>
        <w:trPr>
          <w:gridAfter w:val="1"/>
          <w:wAfter w:w="9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6</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 xml:space="preserve">ensuring the avoidance of excessive consumption of alcohol prior to watchkeeping duties </w:t>
            </w:r>
          </w:p>
        </w:tc>
      </w:tr>
      <w:tr w:rsidTr="00A35C54">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00342">
            <w:pPr>
              <w:pStyle w:val="BodyText"/>
              <w:rPr>
                <w:lang w:val="en-NZ"/>
              </w:rPr>
            </w:pPr>
          </w:p>
        </w:tc>
      </w:tr>
      <w:tr w:rsidTr="00A35C54">
        <w:tblPrEx>
          <w:tblW w:w="0" w:type="auto"/>
          <w:tblLayout w:type="fixed"/>
          <w:tblCellMar>
            <w:left w:w="62" w:type="dxa"/>
            <w:right w:w="62" w:type="dxa"/>
          </w:tblCellMar>
          <w:tblLook w:val="0000"/>
        </w:tblPrEx>
        <w:trPr>
          <w:gridAfter w:val="1"/>
          <w:wAfter w:w="98"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E00342" w:rsidP="00E00342">
            <w:pPr>
              <w:pStyle w:val="BodyText"/>
            </w:pPr>
            <w:r w:rsidRPr="00E00342">
              <w:rPr>
                <w:rStyle w:val="SpecialBold"/>
              </w:rPr>
              <w:t>f</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E00342">
            <w:pPr>
              <w:pStyle w:val="BodyText"/>
              <w:rPr>
                <w:lang w:val="en-NZ"/>
              </w:rPr>
            </w:pPr>
            <w:r w:rsidRPr="00E00342">
              <w:rPr>
                <w:rStyle w:val="SpecialBold"/>
              </w:rPr>
              <w:t>Available navigational aids may include</w:t>
            </w:r>
            <w:r w:rsidRPr="00E00342">
              <w:t xml:space="preserve">, </w:t>
            </w:r>
            <w:r w:rsidRPr="00E00342">
              <w:rPr>
                <w:rStyle w:val="SpecialBold"/>
              </w:rPr>
              <w:t>but are not restricted to</w:t>
            </w:r>
            <w:r w:rsidRPr="00E00342">
              <w:t>:</w:t>
            </w: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1</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compass and azimuth mirror</w:t>
            </w:r>
          </w:p>
        </w:tc>
      </w:tr>
      <w:tr w:rsidTr="00A35C54">
        <w:tblPrEx>
          <w:tblW w:w="0" w:type="auto"/>
          <w:tblLayout w:type="fixed"/>
          <w:tblCellMar>
            <w:left w:w="62" w:type="dxa"/>
            <w:right w:w="62" w:type="dxa"/>
          </w:tblCellMar>
          <w:tblLook w:val="0000"/>
        </w:tblPrEx>
        <w:trPr>
          <w:gridAfter w:val="1"/>
          <w:wAfter w:w="9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2</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 xml:space="preserve">electronic navigation systems </w:t>
            </w:r>
          </w:p>
        </w:tc>
      </w:tr>
      <w:tr w:rsidTr="00A35C54">
        <w:tblPrEx>
          <w:tblW w:w="0" w:type="auto"/>
          <w:tblLayout w:type="fixed"/>
          <w:tblCellMar>
            <w:left w:w="62" w:type="dxa"/>
            <w:right w:w="62" w:type="dxa"/>
          </w:tblCellMar>
          <w:tblLook w:val="0000"/>
        </w:tblPrEx>
        <w:trPr>
          <w:gridAfter w:val="1"/>
          <w:wAfter w:w="9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3</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radar</w:t>
            </w:r>
          </w:p>
        </w:tc>
      </w:tr>
      <w:tr w:rsidTr="00A35C54">
        <w:tblPrEx>
          <w:tblW w:w="0" w:type="auto"/>
          <w:tblLayout w:type="fixed"/>
          <w:tblCellMar>
            <w:left w:w="62" w:type="dxa"/>
            <w:right w:w="62" w:type="dxa"/>
          </w:tblCellMar>
          <w:tblLook w:val="0000"/>
        </w:tblPrEx>
        <w:trPr>
          <w:gridAfter w:val="1"/>
          <w:wAfter w:w="9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4</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electronic charts</w:t>
            </w:r>
          </w:p>
        </w:tc>
      </w:tr>
      <w:tr w:rsidTr="00A35C54">
        <w:tblPrEx>
          <w:tblW w:w="0" w:type="auto"/>
          <w:tblLayout w:type="fixed"/>
          <w:tblCellMar>
            <w:left w:w="62" w:type="dxa"/>
            <w:right w:w="62" w:type="dxa"/>
          </w:tblCellMar>
          <w:tblLook w:val="0000"/>
        </w:tblPrEx>
        <w:trPr>
          <w:gridAfter w:val="1"/>
          <w:wAfter w:w="9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5</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 xml:space="preserve">other equipment required for the safe navigation of the vessel </w:t>
            </w:r>
          </w:p>
        </w:tc>
      </w:tr>
      <w:tr w:rsidTr="00A35C54">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E00342">
            <w:pPr>
              <w:pStyle w:val="BodyText"/>
              <w:rPr>
                <w:lang w:val="en-NZ"/>
              </w:rPr>
            </w:pPr>
          </w:p>
        </w:tc>
      </w:tr>
      <w:tr w:rsidTr="00A35C54">
        <w:tblPrEx>
          <w:tblW w:w="0" w:type="auto"/>
          <w:tblLayout w:type="fixed"/>
          <w:tblCellMar>
            <w:left w:w="62" w:type="dxa"/>
            <w:right w:w="62" w:type="dxa"/>
          </w:tblCellMar>
          <w:tblLook w:val="0000"/>
        </w:tblPrEx>
        <w:trPr>
          <w:gridAfter w:val="1"/>
          <w:wAfter w:w="98" w:type="dxa"/>
        </w:trPr>
        <w:tc>
          <w:tcPr>
            <w:tcW w:w="346" w:type="dxa"/>
            <w:vMerge w:val="restart"/>
            <w:tcBorders>
              <w:top w:val="nil"/>
              <w:left w:val="nil"/>
              <w:bottom w:val="nil"/>
              <w:right w:val="nil"/>
            </w:tcBorders>
            <w:tcMar>
              <w:top w:w="0" w:type="dxa"/>
              <w:left w:w="62" w:type="dxa"/>
              <w:bottom w:w="0" w:type="dxa"/>
              <w:right w:w="62" w:type="dxa"/>
            </w:tcMar>
          </w:tcPr>
          <w:p w:rsidR="00000000" w:rsidRPr="00E00342" w:rsidP="00E00342">
            <w:pPr>
              <w:pStyle w:val="BodyText"/>
            </w:pPr>
            <w:r w:rsidRPr="00E00342">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E00342">
            <w:pPr>
              <w:pStyle w:val="BodyText"/>
              <w:rPr>
                <w:lang w:val="en-NZ"/>
              </w:rPr>
            </w:pPr>
            <w:r w:rsidRPr="00E00342">
              <w:rPr>
                <w:rStyle w:val="SpecialBold"/>
              </w:rPr>
              <w:t xml:space="preserve">Factors to be taken into account when monitoring watchkeeping duties </w:t>
            </w:r>
            <w:r w:rsidRPr="00E00342">
              <w:rPr>
                <w:rStyle w:val="SpecialBold"/>
              </w:rPr>
              <w:t>may include but are not restricted to</w:t>
            </w:r>
            <w:r w:rsidRPr="00E00342">
              <w:t>:</w:t>
            </w: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1</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need to adhere to the established passage plan</w:t>
            </w:r>
          </w:p>
        </w:tc>
      </w:tr>
      <w:tr w:rsidTr="00A35C54">
        <w:tblPrEx>
          <w:tblW w:w="0" w:type="auto"/>
          <w:tblLayout w:type="fixed"/>
          <w:tblCellMar>
            <w:left w:w="62" w:type="dxa"/>
            <w:right w:w="62" w:type="dxa"/>
          </w:tblCellMar>
          <w:tblLook w:val="0000"/>
        </w:tblPrEx>
        <w:trPr>
          <w:gridAfter w:val="1"/>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2</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a proper lookout by all available means must be maintained at all times</w:t>
            </w:r>
          </w:p>
        </w:tc>
      </w:tr>
      <w:tr w:rsidTr="00A35C54">
        <w:tblPrEx>
          <w:tblW w:w="0" w:type="auto"/>
          <w:tblLayout w:type="fixed"/>
          <w:tblCellMar>
            <w:left w:w="62" w:type="dxa"/>
            <w:right w:w="62" w:type="dxa"/>
          </w:tblCellMar>
          <w:tblLook w:val="0000"/>
        </w:tblPrEx>
        <w:trPr>
          <w:gridAfter w:val="1"/>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3</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bridge must never be left unattended</w:t>
            </w:r>
          </w:p>
        </w:tc>
      </w:tr>
      <w:tr w:rsidTr="00A35C54">
        <w:tblPrEx>
          <w:tblW w:w="0" w:type="auto"/>
          <w:tblLayout w:type="fixed"/>
          <w:tblCellMar>
            <w:left w:w="62" w:type="dxa"/>
            <w:right w:w="62" w:type="dxa"/>
          </w:tblCellMar>
          <w:tblLook w:val="0000"/>
        </w:tblPrEx>
        <w:trPr>
          <w:gridAfter w:val="1"/>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4</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weather and sea conditions, visibility and whether there is daylight or darkness</w:t>
            </w:r>
          </w:p>
        </w:tc>
      </w:tr>
      <w:tr w:rsidTr="00A35C54">
        <w:tblPrEx>
          <w:tblW w:w="0" w:type="auto"/>
          <w:tblLayout w:type="fixed"/>
          <w:tblCellMar>
            <w:left w:w="62" w:type="dxa"/>
            <w:right w:w="62" w:type="dxa"/>
          </w:tblCellMar>
          <w:tblLook w:val="0000"/>
        </w:tblPrEx>
        <w:trPr>
          <w:gridAfter w:val="1"/>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5</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proximity of navigational hazards</w:t>
            </w:r>
          </w:p>
        </w:tc>
      </w:tr>
      <w:tr w:rsidTr="00A35C54">
        <w:tblPrEx>
          <w:tblW w:w="0" w:type="auto"/>
          <w:tblLayout w:type="fixed"/>
          <w:tblCellMar>
            <w:left w:w="62" w:type="dxa"/>
            <w:right w:w="62" w:type="dxa"/>
          </w:tblCellMar>
          <w:tblLook w:val="0000"/>
        </w:tblPrEx>
        <w:trPr>
          <w:gridAfter w:val="1"/>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6</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use and operational condition of navigational aids</w:t>
            </w:r>
          </w:p>
        </w:tc>
      </w:tr>
      <w:tr w:rsidTr="00A35C54">
        <w:tblPrEx>
          <w:tblW w:w="0" w:type="auto"/>
          <w:tblLayout w:type="fixed"/>
          <w:tblCellMar>
            <w:left w:w="62" w:type="dxa"/>
            <w:right w:w="62" w:type="dxa"/>
          </w:tblCellMar>
          <w:tblLook w:val="0000"/>
        </w:tblPrEx>
        <w:trPr>
          <w:gridAfter w:val="1"/>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7</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 xml:space="preserve">the operational status of bridge instrumentation, controls and alarms </w:t>
            </w:r>
          </w:p>
        </w:tc>
      </w:tr>
      <w:tr w:rsidTr="00A35C54">
        <w:tblPrEx>
          <w:tblW w:w="0" w:type="auto"/>
          <w:tblLayout w:type="fixed"/>
          <w:tblCellMar>
            <w:left w:w="62" w:type="dxa"/>
            <w:right w:w="62" w:type="dxa"/>
          </w:tblCellMar>
          <w:tblLook w:val="0000"/>
        </w:tblPrEx>
        <w:trPr>
          <w:gridAfter w:val="1"/>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8</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provision on the bridge of unmanned machinery space (UMS) controls, alarms and indicators</w:t>
            </w:r>
          </w:p>
        </w:tc>
      </w:tr>
      <w:tr w:rsidTr="00A35C54">
        <w:tblPrEx>
          <w:tblW w:w="0" w:type="auto"/>
          <w:tblLayout w:type="fixed"/>
          <w:tblCellMar>
            <w:left w:w="62" w:type="dxa"/>
            <w:right w:w="62" w:type="dxa"/>
          </w:tblCellMar>
          <w:tblLook w:val="0000"/>
        </w:tblPrEx>
        <w:trPr>
          <w:gridAfter w:val="1"/>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9</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 xml:space="preserve">unusual demands on the navigational watch arising from operational conditions </w:t>
            </w:r>
          </w:p>
        </w:tc>
      </w:tr>
      <w:tr w:rsidTr="00A35C54">
        <w:tblPrEx>
          <w:tblW w:w="0" w:type="auto"/>
          <w:tblLayout w:type="fixed"/>
          <w:tblCellMar>
            <w:left w:w="62" w:type="dxa"/>
            <w:right w:w="62" w:type="dxa"/>
          </w:tblCellMar>
          <w:tblLook w:val="0000"/>
        </w:tblPrEx>
        <w:trPr>
          <w:gridAfter w:val="1"/>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10</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 xml:space="preserve">traffic density and other activities occurring in the area in which the vessel is navigating </w:t>
            </w:r>
          </w:p>
        </w:tc>
      </w:tr>
      <w:tr w:rsidTr="00A35C54">
        <w:tblPrEx>
          <w:tblW w:w="0" w:type="auto"/>
          <w:tblLayout w:type="fixed"/>
          <w:tblCellMar>
            <w:left w:w="62" w:type="dxa"/>
            <w:right w:w="62" w:type="dxa"/>
          </w:tblCellMar>
          <w:tblLook w:val="0000"/>
        </w:tblPrEx>
        <w:trPr>
          <w:gridAfter w:val="1"/>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11</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the size of the vessel and the field of vision available from the conning position</w:t>
            </w:r>
          </w:p>
        </w:tc>
      </w:tr>
      <w:tr w:rsidTr="00A35C54">
        <w:tblPrEx>
          <w:tblW w:w="0" w:type="auto"/>
          <w:tblLayout w:type="fixed"/>
          <w:tblCellMar>
            <w:left w:w="62" w:type="dxa"/>
            <w:right w:w="62" w:type="dxa"/>
          </w:tblCellMar>
          <w:tblLook w:val="0000"/>
        </w:tblPrEx>
        <w:trPr>
          <w:gridAfter w:val="1"/>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12</w:t>
            </w:r>
          </w:p>
        </w:tc>
        <w:tc>
          <w:tcPr>
            <w:tcW w:w="5970" w:type="dxa"/>
            <w:gridSpan w:val="2"/>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 xml:space="preserve">the attention necessary when navigating in or near traffic separation schemes or other routeing measures </w:t>
            </w:r>
          </w:p>
        </w:tc>
      </w:tr>
      <w:tr w:rsidTr="00A35C54">
        <w:tblPrEx>
          <w:tblW w:w="0" w:type="auto"/>
          <w:tblLayout w:type="fixed"/>
          <w:tblCellMar>
            <w:left w:w="62" w:type="dxa"/>
            <w:right w:w="62" w:type="dxa"/>
          </w:tblCellMar>
          <w:tblLook w:val="0000"/>
        </w:tblPrEx>
        <w:trPr>
          <w:gridAfter w:val="1"/>
          <w:wAfter w:w="9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13</w:t>
            </w:r>
          </w:p>
        </w:tc>
        <w:tc>
          <w:tcPr>
            <w:tcW w:w="5970" w:type="dxa"/>
            <w:gridSpan w:val="2"/>
            <w:tcBorders>
              <w:top w:val="nil"/>
              <w:left w:val="nil"/>
              <w:bottom w:val="nil"/>
              <w:right w:val="nil"/>
            </w:tcBorders>
            <w:tcMar>
              <w:top w:w="0" w:type="dxa"/>
              <w:left w:w="62" w:type="dxa"/>
              <w:bottom w:w="0" w:type="dxa"/>
              <w:right w:w="62" w:type="dxa"/>
            </w:tcMar>
          </w:tcPr>
          <w:p w:rsidR="00000000" w:rsidRPr="00E00342" w:rsidP="00E00342">
            <w:pPr>
              <w:pStyle w:val="BodyText"/>
            </w:pPr>
            <w:r w:rsidRPr="00E00342">
              <w:t>rudder and propeller control and vessel manoeuvring characteristics</w:t>
            </w:r>
          </w:p>
        </w:tc>
      </w:tr>
    </w:tbl>
    <w:p w:rsidR="00000000" w:rsidRPr="00E00342" w:rsidP="00E00342">
      <w:pPr>
        <w:pStyle w:val="BodyText"/>
      </w:pPr>
    </w:p>
    <w:p w:rsidR="00000000" w:rsidRPr="00E00342" w:rsidP="00E00342">
      <w:pPr>
        <w:pStyle w:val="BodyText"/>
      </w:pPr>
      <w:r w:rsidRPr="00E00342">
        <w:rPr>
          <w:rStyle w:val="SpecialBold"/>
        </w:rPr>
        <w:t>Range Statement</w:t>
      </w:r>
      <w:r w:rsidRPr="00E00342">
        <w:t xml:space="preserve"> (</w:t>
      </w:r>
      <w:r w:rsidRPr="00E00342">
        <w:rPr>
          <w:rStyle w:val="SpecialBold"/>
        </w:rPr>
        <w:t>continued</w:t>
      </w:r>
      <w:r w:rsidRPr="00E00342">
        <w:t>)</w:t>
      </w:r>
    </w:p>
    <w:tbl>
      <w:tblPr>
        <w:tblW w:w="0" w:type="auto"/>
        <w:tblLayout w:type="fixed"/>
        <w:tblCellMar>
          <w:left w:w="62" w:type="dxa"/>
          <w:right w:w="62" w:type="dxa"/>
        </w:tblCellMar>
        <w:tblLook w:val="0000"/>
      </w:tblPr>
      <w:tblGrid>
        <w:gridCol w:w="7639"/>
      </w:tblGrid>
      <w:tr w:rsidTr="00A35C54">
        <w:tblPrEx>
          <w:tblW w:w="0" w:type="auto"/>
          <w:tblLayout w:type="fixed"/>
          <w:tblCellMar>
            <w:left w:w="62" w:type="dxa"/>
            <w:right w:w="62" w:type="dxa"/>
          </w:tblCellMar>
          <w:tblLook w:val="0000"/>
        </w:tblPrEx>
        <w:trPr>
          <w:tblHeader/>
        </w:trPr>
        <w:tc>
          <w:tcPr>
            <w:tcW w:w="7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342" w:rsidP="00E00342">
            <w:pPr>
              <w:pStyle w:val="BodyText"/>
            </w:pPr>
            <w:r w:rsidRPr="00E00342">
              <w:rPr>
                <w:rStyle w:val="SpecialBold"/>
              </w:rPr>
              <w:t>TDMMH1707A APPLY COMMAND NAVIGATION PROCEDURES</w:t>
            </w:r>
            <w:r w:rsidRPr="00E00342">
              <w:rPr>
                <w:rStyle w:val="SpecialBold"/>
              </w:rPr>
              <w:t xml:space="preserve"> ON VESSELS LIMITED BY TONNAGE OR NEAR COASTAL OPERATIONS</w:t>
            </w:r>
          </w:p>
        </w:tc>
      </w:tr>
    </w:tbl>
    <w:p w:rsidR="00000000" w:rsidRPr="00E00342" w:rsidP="00E00342">
      <w:pPr>
        <w:pStyle w:val="BodyText"/>
      </w:pPr>
    </w:p>
    <w:tbl>
      <w:tblPr>
        <w:tblW w:w="0" w:type="auto"/>
        <w:tblLayout w:type="fixed"/>
        <w:tblCellMar>
          <w:left w:w="62" w:type="dxa"/>
          <w:right w:w="62" w:type="dxa"/>
        </w:tblCellMar>
        <w:tblLook w:val="0000"/>
      </w:tblPr>
      <w:tblGrid>
        <w:gridCol w:w="346"/>
        <w:gridCol w:w="1747"/>
        <w:gridCol w:w="451"/>
        <w:gridCol w:w="14"/>
        <w:gridCol w:w="5970"/>
        <w:gridCol w:w="7"/>
        <w:gridCol w:w="91"/>
      </w:tblGrid>
      <w:tr w:rsidTr="00A35C54">
        <w:tblPrEx>
          <w:tblW w:w="0" w:type="auto"/>
          <w:tblLayout w:type="fixed"/>
          <w:tblCellMar>
            <w:left w:w="62" w:type="dxa"/>
            <w:right w:w="62" w:type="dxa"/>
          </w:tblCellMar>
          <w:tblLook w:val="0000"/>
        </w:tblPrEx>
        <w:trPr>
          <w:tblHeader/>
        </w:trPr>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E00342" w:rsidP="00E00342">
            <w:pPr>
              <w:pStyle w:val="BodyText"/>
            </w:pPr>
            <w:r w:rsidRPr="00E00342">
              <w:rPr>
                <w:rStyle w:val="SpecialBold"/>
              </w:rPr>
              <w:t>VARIABLE</w:t>
            </w:r>
          </w:p>
        </w:tc>
        <w:tc>
          <w:tcPr>
            <w:tcW w:w="6533"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E00342">
            <w:pPr>
              <w:pStyle w:val="BodyText"/>
              <w:rPr>
                <w:lang w:val="en-NZ"/>
              </w:rPr>
            </w:pPr>
            <w:r w:rsidRPr="00E00342">
              <w:rPr>
                <w:rStyle w:val="SpecialBold"/>
              </w:rPr>
              <w:t>SCOPE</w:t>
            </w:r>
          </w:p>
        </w:tc>
      </w:tr>
      <w:tr w:rsidTr="00A35C54">
        <w:tblPrEx>
          <w:tblW w:w="0" w:type="auto"/>
          <w:tblLayout w:type="fixed"/>
          <w:tblCellMar>
            <w:left w:w="62" w:type="dxa"/>
            <w:right w:w="62" w:type="dxa"/>
          </w:tblCellMar>
          <w:tblLook w:val="0000"/>
        </w:tblPrEx>
        <w:trPr>
          <w:gridAfter w:val="2"/>
          <w:wAfter w:w="98"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E00342" w:rsidP="00E00342">
            <w:pPr>
              <w:pStyle w:val="BodyText"/>
            </w:pPr>
          </w:p>
          <w:p w:rsidR="00000000" w:rsidP="00E00342">
            <w:pPr>
              <w:pStyle w:val="BodyText"/>
              <w:rPr>
                <w:lang w:val="en-NZ"/>
              </w:rPr>
            </w:pPr>
            <w:r w:rsidRPr="00E00342">
              <w:rPr>
                <w:rStyle w:val="SpecialBold"/>
              </w:rPr>
              <w:t>h</w:t>
            </w:r>
          </w:p>
        </w:tc>
        <w:tc>
          <w:tcPr>
            <w:tcW w:w="1747"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E00342" w:rsidP="00E00342">
            <w:pPr>
              <w:pStyle w:val="BodyText"/>
            </w:pPr>
          </w:p>
          <w:p w:rsidR="00000000" w:rsidP="00E00342">
            <w:pPr>
              <w:pStyle w:val="BodyText"/>
              <w:rPr>
                <w:lang w:val="en-NZ"/>
              </w:rPr>
            </w:pPr>
            <w:r w:rsidRPr="00E00342">
              <w:rPr>
                <w:rStyle w:val="SpecialBold"/>
              </w:rPr>
              <w:t>Documentation and recordsmay include but are not restricted to</w:t>
            </w:r>
            <w:r w:rsidRPr="00E00342">
              <w:t>:</w:t>
            </w:r>
          </w:p>
        </w:tc>
        <w:tc>
          <w:tcPr>
            <w:tcW w:w="465" w:type="dxa"/>
            <w:gridSpan w:val="2"/>
            <w:tcBorders>
              <w:top w:val="nil"/>
              <w:left w:val="single" w:sz="6" w:space="0" w:color="auto"/>
              <w:bottom w:val="nil"/>
              <w:right w:val="nil"/>
            </w:tcBorders>
            <w:tcMar>
              <w:top w:w="0" w:type="dxa"/>
              <w:left w:w="62" w:type="dxa"/>
              <w:bottom w:w="0" w:type="dxa"/>
              <w:right w:w="62" w:type="dxa"/>
            </w:tcMar>
          </w:tcPr>
          <w:p w:rsidR="00000000" w:rsidRPr="00E00342" w:rsidP="00E00342">
            <w:pPr>
              <w:pStyle w:val="BodyText"/>
            </w:pPr>
          </w:p>
          <w:p w:rsidR="00000000" w:rsidP="00E00342">
            <w:pPr>
              <w:pStyle w:val="BodyText"/>
              <w:rPr>
                <w:lang w:val="en-NZ"/>
              </w:rPr>
            </w:pPr>
            <w:r w:rsidRPr="00E00342">
              <w:t>1</w:t>
            </w:r>
          </w:p>
        </w:tc>
        <w:tc>
          <w:tcPr>
            <w:tcW w:w="5970" w:type="dxa"/>
            <w:tcBorders>
              <w:top w:val="nil"/>
              <w:left w:val="nil"/>
              <w:bottom w:val="nil"/>
              <w:right w:val="nil"/>
            </w:tcBorders>
            <w:tcMar>
              <w:top w:w="0" w:type="dxa"/>
              <w:left w:w="62" w:type="dxa"/>
              <w:bottom w:w="0" w:type="dxa"/>
              <w:right w:w="62" w:type="dxa"/>
            </w:tcMar>
          </w:tcPr>
          <w:p w:rsidR="00000000" w:rsidRPr="00E00342" w:rsidP="00E00342">
            <w:pPr>
              <w:pStyle w:val="BodyText"/>
            </w:pPr>
          </w:p>
          <w:p w:rsidR="00000000" w:rsidP="00E00342">
            <w:pPr>
              <w:pStyle w:val="BodyText"/>
              <w:rPr>
                <w:lang w:val="en-NZ"/>
              </w:rPr>
            </w:pPr>
            <w:r w:rsidRPr="00E00342">
              <w:t>operational orders</w:t>
            </w:r>
          </w:p>
        </w:tc>
      </w:tr>
      <w:tr w:rsidTr="00A35C54">
        <w:tblPrEx>
          <w:tblW w:w="0" w:type="auto"/>
          <w:tblLayout w:type="fixed"/>
          <w:tblCellMar>
            <w:left w:w="62" w:type="dxa"/>
            <w:right w:w="62" w:type="dxa"/>
          </w:tblCellMar>
          <w:tblLook w:val="0000"/>
        </w:tblPrEx>
        <w:trPr>
          <w:gridAfter w:val="2"/>
          <w:wAfter w:w="98"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2</w:t>
            </w:r>
          </w:p>
        </w:tc>
        <w:tc>
          <w:tcPr>
            <w:tcW w:w="5970"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master's standing and night orders</w:t>
            </w:r>
          </w:p>
        </w:tc>
      </w:tr>
      <w:tr w:rsidTr="00A35C54">
        <w:tblPrEx>
          <w:tblW w:w="0" w:type="auto"/>
          <w:tblLayout w:type="fixed"/>
          <w:tblCellMar>
            <w:left w:w="62" w:type="dxa"/>
            <w:right w:w="62" w:type="dxa"/>
          </w:tblCellMar>
          <w:tblLook w:val="0000"/>
        </w:tblPrEx>
        <w:trPr>
          <w:gridAfter w:val="2"/>
          <w:wAfter w:w="98"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3</w:t>
            </w:r>
          </w:p>
        </w:tc>
        <w:tc>
          <w:tcPr>
            <w:tcW w:w="5970"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established passage plan</w:t>
            </w:r>
          </w:p>
        </w:tc>
      </w:tr>
      <w:tr w:rsidTr="00A35C54">
        <w:tblPrEx>
          <w:tblW w:w="0" w:type="auto"/>
          <w:tblLayout w:type="fixed"/>
          <w:tblCellMar>
            <w:left w:w="62" w:type="dxa"/>
            <w:right w:w="62" w:type="dxa"/>
          </w:tblCellMar>
          <w:tblLook w:val="0000"/>
        </w:tblPrEx>
        <w:trPr>
          <w:gridAfter w:val="2"/>
          <w:wAfter w:w="98"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4</w:t>
            </w:r>
          </w:p>
        </w:tc>
        <w:tc>
          <w:tcPr>
            <w:tcW w:w="5970"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navigational charts</w:t>
            </w:r>
          </w:p>
        </w:tc>
      </w:tr>
      <w:tr w:rsidTr="00A35C54">
        <w:tblPrEx>
          <w:tblW w:w="0" w:type="auto"/>
          <w:tblLayout w:type="fixed"/>
          <w:tblCellMar>
            <w:left w:w="62" w:type="dxa"/>
            <w:right w:w="62" w:type="dxa"/>
          </w:tblCellMar>
          <w:tblLook w:val="0000"/>
        </w:tblPrEx>
        <w:trPr>
          <w:gridAfter w:val="2"/>
          <w:wAfter w:w="98"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5</w:t>
            </w:r>
          </w:p>
        </w:tc>
        <w:tc>
          <w:tcPr>
            <w:tcW w:w="5970"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relevant maritime regulations as they relate to watchkeeping functions and operations during a coastal voyage</w:t>
            </w:r>
          </w:p>
        </w:tc>
      </w:tr>
      <w:tr w:rsidTr="00A35C54">
        <w:tblPrEx>
          <w:tblW w:w="0" w:type="auto"/>
          <w:tblLayout w:type="fixed"/>
          <w:tblCellMar>
            <w:left w:w="62" w:type="dxa"/>
            <w:right w:w="62" w:type="dxa"/>
          </w:tblCellMar>
          <w:tblLook w:val="0000"/>
        </w:tblPrEx>
        <w:trPr>
          <w:gridAfter w:val="2"/>
          <w:wAfter w:w="98"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6</w:t>
            </w:r>
          </w:p>
        </w:tc>
        <w:tc>
          <w:tcPr>
            <w:tcW w:w="5970"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vessel's log</w:t>
            </w:r>
          </w:p>
        </w:tc>
      </w:tr>
      <w:tr w:rsidTr="00A35C54">
        <w:tblPrEx>
          <w:tblW w:w="0" w:type="auto"/>
          <w:tblLayout w:type="fixed"/>
          <w:tblCellMar>
            <w:left w:w="62" w:type="dxa"/>
            <w:right w:w="62" w:type="dxa"/>
          </w:tblCellMar>
          <w:tblLook w:val="0000"/>
        </w:tblPrEx>
        <w:trPr>
          <w:gridAfter w:val="2"/>
          <w:wAfter w:w="98"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7</w:t>
            </w:r>
          </w:p>
        </w:tc>
        <w:tc>
          <w:tcPr>
            <w:tcW w:w="5970"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company safety management system</w:t>
            </w:r>
          </w:p>
        </w:tc>
      </w:tr>
      <w:tr w:rsidTr="00A35C54">
        <w:tblPrEx>
          <w:tblW w:w="0" w:type="auto"/>
          <w:tblLayout w:type="fixed"/>
          <w:tblCellMar>
            <w:left w:w="62" w:type="dxa"/>
            <w:right w:w="62" w:type="dxa"/>
          </w:tblCellMar>
          <w:tblLook w:val="0000"/>
        </w:tblPrEx>
        <w:trPr>
          <w:gridAfter w:val="2"/>
          <w:wAfter w:w="98"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5" w:type="dxa"/>
            <w:gridSpan w:val="2"/>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8</w:t>
            </w:r>
          </w:p>
        </w:tc>
        <w:tc>
          <w:tcPr>
            <w:tcW w:w="5970" w:type="dxa"/>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instructions of relevant maritime authorities</w:t>
            </w:r>
          </w:p>
        </w:tc>
      </w:tr>
      <w:tr w:rsidTr="00A35C54">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E00342">
            <w:pPr>
              <w:pStyle w:val="BodyText"/>
              <w:rPr>
                <w:lang w:val="en-NZ"/>
              </w:rPr>
            </w:pPr>
          </w:p>
        </w:tc>
      </w:tr>
      <w:tr w:rsidTr="00A35C54">
        <w:tblPrEx>
          <w:tblW w:w="0" w:type="auto"/>
          <w:tblLayout w:type="fixed"/>
          <w:tblCellMar>
            <w:left w:w="62" w:type="dxa"/>
            <w:right w:w="62" w:type="dxa"/>
          </w:tblCellMar>
          <w:tblLook w:val="0000"/>
        </w:tblPrEx>
        <w:trPr>
          <w:gridAfter w:val="1"/>
          <w:wAfter w:w="91" w:type="dxa"/>
        </w:trPr>
        <w:tc>
          <w:tcPr>
            <w:tcW w:w="346" w:type="dxa"/>
            <w:vMerge w:val="restart"/>
            <w:tcBorders>
              <w:top w:val="nil"/>
              <w:left w:val="nil"/>
              <w:bottom w:val="nil"/>
              <w:right w:val="nil"/>
            </w:tcBorders>
            <w:tcMar>
              <w:top w:w="0" w:type="dxa"/>
              <w:left w:w="62" w:type="dxa"/>
              <w:bottom w:w="0" w:type="dxa"/>
              <w:right w:w="62" w:type="dxa"/>
            </w:tcMar>
          </w:tcPr>
          <w:p w:rsidR="00000000" w:rsidRPr="00E00342" w:rsidP="00E00342">
            <w:pPr>
              <w:pStyle w:val="BodyText"/>
            </w:pPr>
            <w:r w:rsidRPr="00E00342">
              <w:rPr>
                <w:rStyle w:val="SpecialBold"/>
              </w:rPr>
              <w:t>i</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E00342">
            <w:pPr>
              <w:pStyle w:val="BodyText"/>
              <w:rPr>
                <w:lang w:val="en-NZ"/>
              </w:rPr>
            </w:pPr>
            <w:r w:rsidRPr="00E00342">
              <w:rPr>
                <w:rStyle w:val="SpecialBold"/>
              </w:rPr>
              <w:t>Applicable legislation</w:t>
            </w:r>
            <w:r w:rsidRPr="00E00342">
              <w:t xml:space="preserve">, </w:t>
            </w:r>
            <w:r w:rsidRPr="00E00342">
              <w:rPr>
                <w:rStyle w:val="SpecialBold"/>
              </w:rPr>
              <w:t>regulations and codes may include</w:t>
            </w:r>
            <w:r w:rsidRPr="00E00342">
              <w:t>:</w:t>
            </w:r>
          </w:p>
        </w:tc>
        <w:tc>
          <w:tcPr>
            <w:tcW w:w="451"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1</w:t>
            </w:r>
          </w:p>
        </w:tc>
        <w:tc>
          <w:tcPr>
            <w:tcW w:w="5991" w:type="dxa"/>
            <w:gridSpan w:val="3"/>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National Standard for Commercial Vessels (NSCV)</w:t>
            </w:r>
          </w:p>
        </w:tc>
      </w:tr>
      <w:tr w:rsidTr="00A35C54">
        <w:tblPrEx>
          <w:tblW w:w="0" w:type="auto"/>
          <w:tblLayout w:type="fixed"/>
          <w:tblCellMar>
            <w:left w:w="62" w:type="dxa"/>
            <w:right w:w="62" w:type="dxa"/>
          </w:tblCellMar>
          <w:tblLook w:val="0000"/>
        </w:tblPrEx>
        <w:trPr>
          <w:gridAfter w:val="1"/>
          <w:wAfter w:w="9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1" w:type="dxa"/>
            <w:gridSpan w:val="3"/>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Relevant regulations of State and Territory marine authorities</w:t>
            </w:r>
          </w:p>
        </w:tc>
      </w:tr>
      <w:tr w:rsidTr="00A35C54">
        <w:tblPrEx>
          <w:tblW w:w="0" w:type="auto"/>
          <w:tblLayout w:type="fixed"/>
          <w:tblCellMar>
            <w:left w:w="62" w:type="dxa"/>
            <w:right w:w="62" w:type="dxa"/>
          </w:tblCellMar>
          <w:tblLook w:val="0000"/>
        </w:tblPrEx>
        <w:trPr>
          <w:gridAfter w:val="1"/>
          <w:wAfter w:w="9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2</w:t>
            </w:r>
          </w:p>
        </w:tc>
        <w:tc>
          <w:tcPr>
            <w:tcW w:w="5991" w:type="dxa"/>
            <w:gridSpan w:val="3"/>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 xml:space="preserve">IMO STCW 95 Convention and Code </w:t>
            </w:r>
          </w:p>
        </w:tc>
      </w:tr>
      <w:tr w:rsidTr="00A35C54">
        <w:tblPrEx>
          <w:tblW w:w="0" w:type="auto"/>
          <w:tblLayout w:type="fixed"/>
          <w:tblCellMar>
            <w:left w:w="62" w:type="dxa"/>
            <w:right w:w="62" w:type="dxa"/>
          </w:tblCellMar>
          <w:tblLook w:val="0000"/>
        </w:tblPrEx>
        <w:trPr>
          <w:gridAfter w:val="1"/>
          <w:wAfter w:w="9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3</w:t>
            </w:r>
          </w:p>
        </w:tc>
        <w:tc>
          <w:tcPr>
            <w:tcW w:w="5991" w:type="dxa"/>
            <w:gridSpan w:val="3"/>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relevant sections of AMSA Marine Orders</w:t>
            </w:r>
          </w:p>
        </w:tc>
      </w:tr>
      <w:tr w:rsidTr="00A35C54">
        <w:tblPrEx>
          <w:tblW w:w="0" w:type="auto"/>
          <w:tblLayout w:type="fixed"/>
          <w:tblCellMar>
            <w:left w:w="62" w:type="dxa"/>
            <w:right w:w="62" w:type="dxa"/>
          </w:tblCellMar>
          <w:tblLook w:val="0000"/>
        </w:tblPrEx>
        <w:trPr>
          <w:gridAfter w:val="1"/>
          <w:wAfter w:w="9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4</w:t>
            </w:r>
          </w:p>
        </w:tc>
        <w:tc>
          <w:tcPr>
            <w:tcW w:w="5991" w:type="dxa"/>
            <w:gridSpan w:val="3"/>
            <w:tcBorders>
              <w:top w:val="nil"/>
              <w:left w:val="nil"/>
              <w:bottom w:val="nil"/>
              <w:right w:val="nil"/>
            </w:tcBorders>
            <w:tcMar>
              <w:top w:w="0" w:type="dxa"/>
              <w:left w:w="62" w:type="dxa"/>
              <w:bottom w:w="0" w:type="dxa"/>
              <w:right w:w="62" w:type="dxa"/>
            </w:tcMar>
          </w:tcPr>
          <w:p w:rsidR="00000000" w:rsidP="00E00342">
            <w:pPr>
              <w:pStyle w:val="BodyText"/>
              <w:rPr>
                <w:lang w:val="en-NZ"/>
              </w:rPr>
            </w:pPr>
            <w:r w:rsidRPr="00E00342">
              <w:t>International Regulations for Preventing Collisions at Sea</w:t>
            </w:r>
          </w:p>
        </w:tc>
      </w:tr>
      <w:tr w:rsidTr="00A35C54">
        <w:tblPrEx>
          <w:tblW w:w="0" w:type="auto"/>
          <w:tblLayout w:type="fixed"/>
          <w:tblCellMar>
            <w:left w:w="62" w:type="dxa"/>
            <w:right w:w="62" w:type="dxa"/>
          </w:tblCellMar>
          <w:tblLook w:val="0000"/>
        </w:tblPrEx>
        <w:trPr>
          <w:gridAfter w:val="1"/>
          <w:wAfter w:w="9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 w:type="dxa"/>
            <w:tcBorders>
              <w:top w:val="nil"/>
              <w:left w:val="single" w:sz="6" w:space="0" w:color="auto"/>
              <w:bottom w:val="nil"/>
              <w:right w:val="nil"/>
            </w:tcBorders>
            <w:tcMar>
              <w:top w:w="0" w:type="dxa"/>
              <w:left w:w="62" w:type="dxa"/>
              <w:bottom w:w="0" w:type="dxa"/>
              <w:right w:w="62" w:type="dxa"/>
            </w:tcMar>
          </w:tcPr>
          <w:p w:rsidR="00000000" w:rsidP="00E00342">
            <w:pPr>
              <w:pStyle w:val="BodyText"/>
              <w:rPr>
                <w:lang w:val="en-NZ"/>
              </w:rPr>
            </w:pPr>
            <w:r w:rsidRPr="00E00342">
              <w:t>5</w:t>
            </w:r>
          </w:p>
        </w:tc>
        <w:tc>
          <w:tcPr>
            <w:tcW w:w="5991" w:type="dxa"/>
            <w:gridSpan w:val="3"/>
            <w:tcBorders>
              <w:top w:val="nil"/>
              <w:left w:val="nil"/>
              <w:bottom w:val="nil"/>
              <w:right w:val="nil"/>
            </w:tcBorders>
            <w:tcMar>
              <w:top w:w="0" w:type="dxa"/>
              <w:left w:w="62" w:type="dxa"/>
              <w:bottom w:w="0" w:type="dxa"/>
              <w:right w:w="62" w:type="dxa"/>
            </w:tcMar>
          </w:tcPr>
          <w:p w:rsidR="00000000" w:rsidRPr="00E00342" w:rsidP="00E00342">
            <w:pPr>
              <w:pStyle w:val="BodyText"/>
            </w:pPr>
            <w:r w:rsidRPr="00E00342">
              <w:t>relevant international, Commonwealth, State and Territory OH&amp;S legislation</w:t>
            </w:r>
          </w:p>
        </w:tc>
      </w:tr>
    </w:tbl>
    <w:p w:rsidR="00A35C54" w:rsidP="00E00342">
      <w:pPr>
        <w:pStyle w:val="BodyText"/>
      </w:pPr>
    </w:p>
    <w:p w:rsidR="00A35C54" w:rsidP="00E00342">
      <w:pPr>
        <w:pStyle w:val="BodyText"/>
      </w:pPr>
    </w:p>
    <w:p w:rsidR="00000000" w:rsidRPr="00E00342" w:rsidP="00E00342">
      <w:pPr>
        <w:pStyle w:val="Heading1"/>
      </w:pPr>
      <w:bookmarkStart w:id="12" w:name="O_151574"/>
      <w:bookmarkEnd w:id="12"/>
      <w:r w:rsidRPr="00E00342">
        <w:t>Unit Sector(s)</w:t>
      </w:r>
    </w:p>
    <w:p w:rsidR="00000000" w:rsidRPr="00E00342" w:rsidP="00E00342">
      <w:pPr>
        <w:pStyle w:val="BodyText"/>
      </w:pPr>
      <w:r w:rsidRPr="00E00342">
        <w:t>Not applicable.</w:t>
      </w:r>
    </w:p>
    <w:p w:rsidR="00000000" w:rsidRPr="00E00342" w:rsidP="00E00342">
      <w:pPr>
        <w:pStyle w:val="AllowPageBreak"/>
      </w:pPr>
    </w:p>
    <w:p w:rsidR="00000000" w:rsidRPr="00E00342" w:rsidP="00E00342">
      <w:pPr>
        <w:pStyle w:val="Heading1"/>
      </w:pPr>
      <w:bookmarkStart w:id="13" w:name="O_163826"/>
      <w:bookmarkEnd w:id="13"/>
      <w:r w:rsidRPr="00E00342">
        <w:t>Field</w:t>
      </w:r>
    </w:p>
    <w:p w:rsidR="00A35C54" w:rsidP="00E00342">
      <w:pPr>
        <w:pStyle w:val="BodyText"/>
      </w:pPr>
      <w:r w:rsidRPr="00E00342">
        <w:t>Field</w:t>
      </w:r>
      <w:r w:rsidRPr="00E00342">
        <w:tab/>
        <w:t>MH</w:t>
      </w:r>
      <w:r w:rsidRPr="00E00342">
        <w:tab/>
        <w:t>Navigation</w:t>
      </w:r>
    </w:p>
    <w:p w:rsidR="00A35C54" w:rsidP="00E00342">
      <w:pPr>
        <w:pStyle w:val="BodyText"/>
      </w:pPr>
    </w:p>
    <w:p w:rsidR="00000000" w:rsidRPr="00E00342" w:rsidP="00E00342">
      <w:pPr>
        <w:pStyle w:val="Heading1"/>
      </w:pPr>
      <w:bookmarkStart w:id="14" w:name="O_163827"/>
      <w:bookmarkEnd w:id="14"/>
      <w:r w:rsidRPr="00E00342">
        <w:t>Relationship to other units</w:t>
      </w:r>
    </w:p>
    <w:tbl>
      <w:tblPr>
        <w:tblW w:w="0" w:type="auto"/>
        <w:tblLayout w:type="fixed"/>
        <w:tblCellMar>
          <w:left w:w="62" w:type="dxa"/>
          <w:right w:w="62" w:type="dxa"/>
        </w:tblCellMar>
        <w:tblLook w:val="0000"/>
      </w:tblPr>
      <w:tblGrid>
        <w:gridCol w:w="1974"/>
        <w:gridCol w:w="6481"/>
      </w:tblGrid>
      <w:tr w:rsidTr="00A35C54">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342">
            <w:pPr>
              <w:pStyle w:val="BodyText"/>
              <w:rPr>
                <w:lang w:val="en-NZ"/>
              </w:rPr>
            </w:pPr>
            <w:r w:rsidRPr="00E00342">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342" w:rsidP="00E00342">
            <w:pPr>
              <w:pStyle w:val="BodyText"/>
            </w:pPr>
            <w:r w:rsidRPr="00E00342">
              <w:t>The unit may be assessed in conjunction with other units that relate to the functions of the occupation(s) concerned.</w:t>
            </w:r>
          </w:p>
        </w:tc>
      </w:tr>
    </w:tbl>
    <w:p w:rsidR="00000000" w:rsidRPr="00E00342" w:rsidP="00E00342">
      <w:pPr>
        <w:pStyle w:val="BodyText"/>
      </w:pPr>
    </w:p>
    <w:p w:rsidR="00000000" w:rsidRPr="00E00342" w:rsidP="00E00342"/>
    <w:sectPr w:rsidSect="00E003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5C54" w:rsidP="00A35C5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C54" w:rsidP="00E003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35C54" w:rsidP="00E003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35C54" w:rsidP="00E003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42" w:rsidRPr="00A35C54" w:rsidP="00A35C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C54" w:rsidRPr="002D2AF8" w:rsidP="00E00342">
    <w:pPr>
      <w:pStyle w:val="Header"/>
      <w:framePr w:wrap="around"/>
    </w:pPr>
    <w:r>
      <w:fldChar w:fldCharType="begin"/>
    </w:r>
    <w:r>
      <w:instrText xml:space="preserve"> TITLE   \* MERGEFORMAT </w:instrText>
    </w:r>
    <w:r>
      <w:fldChar w:fldCharType="separate"/>
    </w:r>
    <w:r>
      <w:t>TDMMH1707A APPLY COMMAND NAVIGATION PROCEDURES ON VESSELS LIMITED BY TONNAGE OR NEAR COASTAL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35C54" w:rsidP="00E003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3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0342"/>
    <w:pPr>
      <w:spacing w:before="360" w:after="60"/>
      <w:outlineLvl w:val="0"/>
    </w:pPr>
    <w:rPr>
      <w:sz w:val="32"/>
    </w:rPr>
  </w:style>
  <w:style w:type="paragraph" w:styleId="Heading2">
    <w:name w:val="heading 2"/>
    <w:basedOn w:val="HeadingBase"/>
    <w:next w:val="BodyText"/>
    <w:link w:val="Heading2Char"/>
    <w:qFormat/>
    <w:rsid w:val="00E00342"/>
    <w:pPr>
      <w:keepLines/>
      <w:spacing w:before="240" w:after="120"/>
      <w:outlineLvl w:val="1"/>
    </w:pPr>
    <w:rPr>
      <w:sz w:val="28"/>
      <w:szCs w:val="40"/>
    </w:rPr>
  </w:style>
  <w:style w:type="paragraph" w:styleId="Heading3">
    <w:name w:val="heading 3"/>
    <w:basedOn w:val="HeadingBase"/>
    <w:next w:val="BodyText"/>
    <w:link w:val="Heading3Char"/>
    <w:qFormat/>
    <w:rsid w:val="00E00342"/>
    <w:pPr>
      <w:spacing w:before="180" w:after="120"/>
      <w:outlineLvl w:val="2"/>
    </w:pPr>
    <w:rPr>
      <w:spacing w:val="-10"/>
      <w:kern w:val="32"/>
    </w:rPr>
  </w:style>
  <w:style w:type="paragraph" w:styleId="Heading4">
    <w:name w:val="heading 4"/>
    <w:basedOn w:val="HeadingBase"/>
    <w:next w:val="BodyText"/>
    <w:link w:val="Heading4Char"/>
    <w:qFormat/>
    <w:rsid w:val="00E00342"/>
    <w:pPr>
      <w:spacing w:before="160" w:after="120"/>
      <w:outlineLvl w:val="3"/>
    </w:pPr>
    <w:rPr>
      <w:sz w:val="22"/>
    </w:rPr>
  </w:style>
  <w:style w:type="paragraph" w:styleId="Heading5">
    <w:name w:val="heading 5"/>
    <w:basedOn w:val="HeadingBase"/>
    <w:next w:val="Normal"/>
    <w:link w:val="Heading5Char"/>
    <w:qFormat/>
    <w:rsid w:val="00E00342"/>
    <w:pPr>
      <w:spacing w:before="80"/>
      <w:outlineLvl w:val="4"/>
    </w:pPr>
    <w:rPr>
      <w:color w:val="918585"/>
      <w:sz w:val="20"/>
    </w:rPr>
  </w:style>
  <w:style w:type="paragraph" w:styleId="Heading6">
    <w:name w:val="heading 6"/>
    <w:basedOn w:val="HeadingBase"/>
    <w:next w:val="Normal"/>
    <w:link w:val="Heading6Char"/>
    <w:qFormat/>
    <w:rsid w:val="00E00342"/>
    <w:pPr>
      <w:spacing w:before="60"/>
      <w:outlineLvl w:val="5"/>
    </w:pPr>
    <w:rPr>
      <w:color w:val="918585"/>
      <w:sz w:val="20"/>
    </w:rPr>
  </w:style>
  <w:style w:type="paragraph" w:styleId="Heading7">
    <w:name w:val="heading 7"/>
    <w:basedOn w:val="Normal"/>
    <w:next w:val="Normal"/>
    <w:link w:val="Heading7Char"/>
    <w:qFormat/>
    <w:rsid w:val="00E00342"/>
    <w:pPr>
      <w:ind w:left="720"/>
      <w:outlineLvl w:val="6"/>
    </w:pPr>
    <w:rPr>
      <w:i/>
    </w:rPr>
  </w:style>
  <w:style w:type="paragraph" w:styleId="Heading8">
    <w:name w:val="heading 8"/>
    <w:basedOn w:val="Normal"/>
    <w:next w:val="Normal"/>
    <w:link w:val="Heading8Char"/>
    <w:qFormat/>
    <w:rsid w:val="00E00342"/>
    <w:pPr>
      <w:ind w:left="720"/>
      <w:outlineLvl w:val="7"/>
    </w:pPr>
    <w:rPr>
      <w:i/>
    </w:rPr>
  </w:style>
  <w:style w:type="paragraph" w:styleId="Heading9">
    <w:name w:val="heading 9"/>
    <w:basedOn w:val="Normal"/>
    <w:next w:val="Normal"/>
    <w:link w:val="Heading9Char"/>
    <w:qFormat/>
    <w:rsid w:val="00E00342"/>
    <w:pPr>
      <w:ind w:left="720"/>
      <w:outlineLvl w:val="8"/>
    </w:pPr>
    <w:rPr>
      <w:i/>
    </w:rPr>
  </w:style>
  <w:style w:type="character" w:default="1" w:styleId="DefaultParagraphFont">
    <w:name w:val="Default Paragraph Font"/>
    <w:uiPriority w:val="1"/>
    <w:unhideWhenUsed/>
    <w:rsid w:val="00E003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342"/>
  </w:style>
  <w:style w:type="character" w:customStyle="1" w:styleId="Heading1Char">
    <w:name w:val="Heading 1 Char"/>
    <w:basedOn w:val="DefaultParagraphFont"/>
    <w:link w:val="Heading1"/>
    <w:rsid w:val="00E00342"/>
    <w:rPr>
      <w:rFonts w:ascii="Times New Roman" w:eastAsia="Times New Roman" w:hAnsi="Times New Roman" w:cs="Times New Roman"/>
      <w:b/>
      <w:sz w:val="32"/>
      <w:szCs w:val="20"/>
      <w:lang w:eastAsia="en-US"/>
    </w:rPr>
  </w:style>
  <w:style w:type="paragraph" w:styleId="BodyText">
    <w:name w:val="Body Text"/>
    <w:basedOn w:val="Normal"/>
    <w:link w:val="BodyTextChar"/>
    <w:rsid w:val="00E003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0342"/>
    <w:rPr>
      <w:rFonts w:ascii="Times New Roman" w:eastAsia="Times New Roman" w:hAnsi="Times New Roman" w:cs="Times New Roman"/>
      <w:sz w:val="24"/>
      <w:lang w:eastAsia="en-US"/>
    </w:rPr>
  </w:style>
  <w:style w:type="paragraph" w:styleId="Footer">
    <w:name w:val="footer"/>
    <w:basedOn w:val="Normal"/>
    <w:link w:val="FooterChar"/>
    <w:rsid w:val="00E003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342"/>
    <w:rPr>
      <w:rFonts w:ascii="Times New Roman" w:eastAsia="Times New Roman" w:hAnsi="Times New Roman" w:cs="Times New Roman"/>
      <w:sz w:val="16"/>
      <w:lang w:eastAsia="en-US"/>
    </w:rPr>
  </w:style>
  <w:style w:type="character" w:customStyle="1" w:styleId="SpecialBold">
    <w:name w:val="Special Bold"/>
    <w:basedOn w:val="DefaultParagraphFont"/>
    <w:rsid w:val="00E00342"/>
    <w:rPr>
      <w:b/>
      <w:spacing w:val="0"/>
    </w:rPr>
  </w:style>
  <w:style w:type="character" w:styleId="Emphasis">
    <w:name w:val="Emphasis"/>
    <w:basedOn w:val="DefaultParagraphFont"/>
    <w:qFormat/>
    <w:rsid w:val="00E00342"/>
    <w:rPr>
      <w:i/>
    </w:rPr>
  </w:style>
  <w:style w:type="paragraph" w:customStyle="1" w:styleId="SuperHeading">
    <w:name w:val="SuperHeading"/>
    <w:basedOn w:val="Normal"/>
    <w:rsid w:val="00E00342"/>
    <w:pPr>
      <w:spacing w:before="240" w:after="120"/>
      <w:outlineLvl w:val="0"/>
    </w:pPr>
    <w:rPr>
      <w:rFonts w:ascii="Times New Roman" w:hAnsi="Times New Roman"/>
      <w:b/>
      <w:sz w:val="28"/>
    </w:rPr>
  </w:style>
  <w:style w:type="paragraph" w:customStyle="1" w:styleId="AllowPageBreak">
    <w:name w:val="AllowPageBreak"/>
    <w:rsid w:val="00E003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03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3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3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3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3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3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03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0342"/>
    <w:rPr>
      <w:rFonts w:ascii="Courier New" w:eastAsia="Times New Roman" w:hAnsi="Courier New" w:cs="Times New Roman"/>
      <w:i/>
      <w:szCs w:val="20"/>
      <w:lang w:eastAsia="en-US"/>
    </w:rPr>
  </w:style>
  <w:style w:type="paragraph" w:customStyle="1" w:styleId="HeadingBase">
    <w:name w:val="Heading Base"/>
    <w:rsid w:val="00E003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342"/>
    <w:pPr>
      <w:tabs>
        <w:tab w:val="right" w:leader="dot" w:pos="9072"/>
      </w:tabs>
      <w:ind w:left="567"/>
    </w:pPr>
    <w:rPr>
      <w:szCs w:val="22"/>
    </w:rPr>
  </w:style>
  <w:style w:type="paragraph" w:customStyle="1" w:styleId="TOCBase">
    <w:name w:val="TOC Base"/>
    <w:rsid w:val="00E003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342"/>
    <w:pPr>
      <w:tabs>
        <w:tab w:val="right" w:leader="dot" w:pos="9072"/>
      </w:tabs>
      <w:spacing w:before="40" w:after="40"/>
      <w:ind w:left="284"/>
    </w:pPr>
    <w:rPr>
      <w:rFonts w:ascii="Times New Roman" w:hAnsi="Times New Roman"/>
    </w:rPr>
  </w:style>
  <w:style w:type="paragraph" w:styleId="TOC1">
    <w:name w:val="toc 1"/>
    <w:basedOn w:val="TOCBase"/>
    <w:next w:val="Normal"/>
    <w:rsid w:val="00E003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0342"/>
    <w:pPr>
      <w:spacing w:before="5040"/>
      <w:jc w:val="center"/>
    </w:pPr>
    <w:rPr>
      <w:sz w:val="48"/>
      <w:szCs w:val="72"/>
      <w:lang w:val="en-US"/>
    </w:rPr>
  </w:style>
  <w:style w:type="character" w:customStyle="1" w:styleId="TitleChar">
    <w:name w:val="Title Char"/>
    <w:basedOn w:val="DefaultParagraphFont"/>
    <w:link w:val="Title"/>
    <w:rsid w:val="00E003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342"/>
    <w:pPr>
      <w:tabs>
        <w:tab w:val="left" w:pos="3600"/>
        <w:tab w:val="left" w:pos="3958"/>
      </w:tabs>
    </w:pPr>
  </w:style>
  <w:style w:type="paragraph" w:styleId="List">
    <w:name w:val="List"/>
    <w:basedOn w:val="BodyText"/>
    <w:next w:val="BodyText"/>
    <w:rsid w:val="00E00342"/>
    <w:pPr>
      <w:tabs>
        <w:tab w:val="left" w:pos="340"/>
      </w:tabs>
      <w:spacing w:before="60" w:after="60"/>
      <w:ind w:left="340" w:hanging="340"/>
    </w:pPr>
  </w:style>
  <w:style w:type="paragraph" w:styleId="ListBullet">
    <w:name w:val="List Bullet"/>
    <w:basedOn w:val="List"/>
    <w:rsid w:val="00E00342"/>
    <w:pPr>
      <w:numPr>
        <w:numId w:val="11"/>
      </w:numPr>
      <w:tabs>
        <w:tab w:val="clear" w:pos="340"/>
      </w:tabs>
      <w:spacing w:before="40" w:after="40"/>
    </w:pPr>
  </w:style>
  <w:style w:type="paragraph" w:customStyle="1" w:styleId="Note">
    <w:name w:val="Note"/>
    <w:basedOn w:val="BodyText"/>
    <w:rsid w:val="00E003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0342"/>
    <w:pPr>
      <w:framePr w:wrap="auto" w:hAnchor="text" w:y="6049"/>
    </w:pPr>
    <w:rPr>
      <w:color w:val="000000"/>
      <w:sz w:val="40"/>
    </w:rPr>
  </w:style>
  <w:style w:type="paragraph" w:customStyle="1" w:styleId="TOCTitle">
    <w:name w:val="TOCTitle"/>
    <w:basedOn w:val="Heading1"/>
    <w:rsid w:val="00E00342"/>
    <w:pPr>
      <w:spacing w:after="240"/>
      <w:jc w:val="center"/>
      <w:outlineLvl w:val="9"/>
    </w:pPr>
    <w:rPr>
      <w:caps/>
    </w:rPr>
  </w:style>
  <w:style w:type="paragraph" w:customStyle="1" w:styleId="Version">
    <w:name w:val="Version"/>
    <w:rsid w:val="00E003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0342"/>
    <w:pPr>
      <w:numPr>
        <w:numId w:val="12"/>
      </w:numPr>
      <w:tabs>
        <w:tab w:val="clear" w:pos="680"/>
      </w:tabs>
    </w:pPr>
  </w:style>
  <w:style w:type="paragraph" w:styleId="Index1">
    <w:name w:val="index 1"/>
    <w:basedOn w:val="Normal"/>
    <w:next w:val="Normal"/>
    <w:semiHidden/>
    <w:rsid w:val="00E00342"/>
    <w:pPr>
      <w:keepNext w:val="0"/>
      <w:tabs>
        <w:tab w:val="right" w:pos="4176"/>
      </w:tabs>
      <w:ind w:left="198" w:hanging="198"/>
    </w:pPr>
    <w:rPr>
      <w:rFonts w:ascii="Garamond" w:hAnsi="Garamond"/>
    </w:rPr>
  </w:style>
  <w:style w:type="paragraph" w:styleId="IndexHeading">
    <w:name w:val="index heading"/>
    <w:basedOn w:val="Normal"/>
    <w:next w:val="Index1"/>
    <w:semiHidden/>
    <w:rsid w:val="00E00342"/>
    <w:pPr>
      <w:spacing w:before="120" w:after="120"/>
    </w:pPr>
    <w:rPr>
      <w:rFonts w:ascii="Arial" w:hAnsi="Arial"/>
      <w:b/>
      <w:color w:val="918585"/>
      <w:sz w:val="24"/>
    </w:rPr>
  </w:style>
  <w:style w:type="paragraph" w:styleId="Header">
    <w:name w:val="header"/>
    <w:basedOn w:val="Normal"/>
    <w:link w:val="HeaderChar"/>
    <w:rsid w:val="00E003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342"/>
    <w:rPr>
      <w:rFonts w:ascii="Times New Roman" w:eastAsia="Times New Roman" w:hAnsi="Times New Roman" w:cs="Times New Roman"/>
      <w:sz w:val="16"/>
      <w:szCs w:val="20"/>
      <w:lang w:val="en-GB" w:eastAsia="en-US"/>
    </w:rPr>
  </w:style>
  <w:style w:type="paragraph" w:customStyle="1" w:styleId="Chapter">
    <w:name w:val="Chapter"/>
    <w:basedOn w:val="Normal"/>
    <w:rsid w:val="00E00342"/>
    <w:pPr>
      <w:spacing w:before="240"/>
    </w:pPr>
    <w:rPr>
      <w:rFonts w:ascii="Times New Roman" w:hAnsi="Times New Roman"/>
      <w:smallCaps/>
      <w:spacing w:val="80"/>
      <w:sz w:val="28"/>
    </w:rPr>
  </w:style>
  <w:style w:type="paragraph" w:customStyle="1" w:styleId="InChapter">
    <w:name w:val="InChapter"/>
    <w:basedOn w:val="Heading3"/>
    <w:rsid w:val="00E00342"/>
    <w:pPr>
      <w:spacing w:after="240"/>
      <w:outlineLvl w:val="9"/>
    </w:pPr>
    <w:rPr>
      <w:noProof/>
    </w:rPr>
  </w:style>
  <w:style w:type="paragraph" w:styleId="Index2">
    <w:name w:val="index 2"/>
    <w:basedOn w:val="Normal"/>
    <w:next w:val="Normal"/>
    <w:semiHidden/>
    <w:rsid w:val="00E00342"/>
    <w:pPr>
      <w:tabs>
        <w:tab w:val="right" w:pos="4176"/>
      </w:tabs>
      <w:ind w:left="568" w:hanging="284"/>
    </w:pPr>
    <w:rPr>
      <w:rFonts w:ascii="Garamond" w:hAnsi="Garamond"/>
    </w:rPr>
  </w:style>
  <w:style w:type="paragraph" w:customStyle="1" w:styleId="Byline">
    <w:name w:val="Byline"/>
    <w:rsid w:val="00E003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342"/>
    <w:pPr>
      <w:tabs>
        <w:tab w:val="clear" w:pos="3600"/>
        <w:tab w:val="clear" w:pos="3958"/>
      </w:tabs>
      <w:jc w:val="right"/>
    </w:pPr>
  </w:style>
  <w:style w:type="paragraph" w:styleId="Caption">
    <w:name w:val="caption"/>
    <w:basedOn w:val="BodyText"/>
    <w:next w:val="Normal"/>
    <w:qFormat/>
    <w:rsid w:val="00E00342"/>
    <w:pPr>
      <w:framePr w:w="2268" w:hSpace="181" w:vSpace="181" w:wrap="around" w:vAnchor="text" w:hAnchor="page" w:x="1135" w:y="285" w:anchorLock="1"/>
    </w:pPr>
    <w:rPr>
      <w:i/>
    </w:rPr>
  </w:style>
  <w:style w:type="paragraph" w:customStyle="1" w:styleId="MiniTOCTitle">
    <w:name w:val="MiniTOCTitle"/>
    <w:basedOn w:val="Heading4"/>
    <w:rsid w:val="00E00342"/>
    <w:pPr>
      <w:spacing w:before="240"/>
      <w:outlineLvl w:val="9"/>
    </w:pPr>
    <w:rPr>
      <w:noProof/>
      <w:sz w:val="24"/>
    </w:rPr>
  </w:style>
  <w:style w:type="paragraph" w:customStyle="1" w:styleId="MiniTOCItem">
    <w:name w:val="MiniTOCItem"/>
    <w:basedOn w:val="ListBullet"/>
    <w:rsid w:val="00E00342"/>
    <w:pPr>
      <w:numPr>
        <w:numId w:val="0"/>
      </w:numPr>
      <w:tabs>
        <w:tab w:val="right" w:leader="dot" w:pos="6521"/>
      </w:tabs>
      <w:spacing w:before="0" w:after="0"/>
    </w:pPr>
  </w:style>
  <w:style w:type="paragraph" w:customStyle="1" w:styleId="TOFTitle">
    <w:name w:val="TOFTitle"/>
    <w:basedOn w:val="TOCTitle"/>
    <w:rsid w:val="00E00342"/>
  </w:style>
  <w:style w:type="paragraph" w:styleId="TableofFigures">
    <w:name w:val="table of figures"/>
    <w:basedOn w:val="Normal"/>
    <w:next w:val="Normal"/>
    <w:semiHidden/>
    <w:rsid w:val="00E00342"/>
    <w:pPr>
      <w:tabs>
        <w:tab w:val="right" w:leader="dot" w:pos="9072"/>
      </w:tabs>
      <w:ind w:left="970" w:hanging="403"/>
    </w:pPr>
    <w:rPr>
      <w:rFonts w:ascii="Times New Roman" w:hAnsi="Times New Roman"/>
      <w:b/>
    </w:rPr>
  </w:style>
  <w:style w:type="paragraph" w:styleId="ListNumber">
    <w:name w:val="List Number"/>
    <w:basedOn w:val="List"/>
    <w:rsid w:val="00E00342"/>
    <w:pPr>
      <w:numPr>
        <w:numId w:val="9"/>
      </w:numPr>
    </w:pPr>
  </w:style>
  <w:style w:type="character" w:customStyle="1" w:styleId="WingdingSymbols">
    <w:name w:val="Wingding Symbols"/>
    <w:rsid w:val="00E00342"/>
    <w:rPr>
      <w:rFonts w:ascii="Wingdings" w:hAnsi="Wingdings"/>
    </w:rPr>
  </w:style>
  <w:style w:type="paragraph" w:customStyle="1" w:styleId="TableHeading">
    <w:name w:val="Table Heading"/>
    <w:basedOn w:val="HeadingBase"/>
    <w:rsid w:val="00E00342"/>
    <w:pPr>
      <w:keepLines/>
      <w:pBdr>
        <w:bottom w:val="single" w:sz="6" w:space="1" w:color="918585"/>
      </w:pBdr>
      <w:spacing w:before="240"/>
    </w:pPr>
  </w:style>
  <w:style w:type="character" w:customStyle="1" w:styleId="HotSpot">
    <w:name w:val="HotSpot"/>
    <w:rsid w:val="00E00342"/>
    <w:rPr>
      <w:color w:val="0033CC"/>
      <w:u w:val="none"/>
    </w:rPr>
  </w:style>
  <w:style w:type="paragraph" w:customStyle="1" w:styleId="BodyTextRight">
    <w:name w:val="Body Text Right"/>
    <w:basedOn w:val="BodyText"/>
    <w:rsid w:val="00E00342"/>
    <w:pPr>
      <w:spacing w:before="0" w:after="0"/>
      <w:jc w:val="right"/>
    </w:pPr>
  </w:style>
  <w:style w:type="paragraph" w:styleId="Index3">
    <w:name w:val="index 3"/>
    <w:basedOn w:val="ListNumber2"/>
    <w:next w:val="Normal"/>
    <w:semiHidden/>
    <w:rsid w:val="00E00342"/>
    <w:pPr>
      <w:numPr>
        <w:numId w:val="0"/>
      </w:numPr>
      <w:tabs>
        <w:tab w:val="right" w:leader="dot" w:pos="4176"/>
      </w:tabs>
    </w:pPr>
  </w:style>
  <w:style w:type="paragraph" w:styleId="ListNumber2">
    <w:name w:val="List Number 2"/>
    <w:basedOn w:val="List2"/>
    <w:rsid w:val="00E00342"/>
    <w:pPr>
      <w:numPr>
        <w:numId w:val="8"/>
      </w:numPr>
      <w:tabs>
        <w:tab w:val="clear" w:pos="1060"/>
      </w:tabs>
    </w:pPr>
  </w:style>
  <w:style w:type="paragraph" w:customStyle="1" w:styleId="MarginNote">
    <w:name w:val="Margin Note"/>
    <w:basedOn w:val="BodyText"/>
    <w:rsid w:val="00E003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3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3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0342"/>
    <w:rPr>
      <w:sz w:val="32"/>
    </w:rPr>
  </w:style>
  <w:style w:type="paragraph" w:customStyle="1" w:styleId="HeadingProcedure">
    <w:name w:val="Heading Procedure"/>
    <w:basedOn w:val="HeadingBase"/>
    <w:next w:val="Normal"/>
    <w:rsid w:val="00E00342"/>
    <w:pPr>
      <w:tabs>
        <w:tab w:val="left" w:pos="0"/>
      </w:tabs>
      <w:spacing w:before="120" w:after="60"/>
    </w:pPr>
    <w:rPr>
      <w:i/>
      <w:color w:val="918585"/>
      <w:sz w:val="22"/>
    </w:rPr>
  </w:style>
  <w:style w:type="paragraph" w:customStyle="1" w:styleId="TableBodyText">
    <w:name w:val="Table Body Text"/>
    <w:basedOn w:val="BodyText"/>
    <w:rsid w:val="00E00342"/>
    <w:pPr>
      <w:spacing w:before="60" w:after="60"/>
    </w:pPr>
  </w:style>
  <w:style w:type="paragraph" w:styleId="ListContinue">
    <w:name w:val="List Continue"/>
    <w:basedOn w:val="List"/>
    <w:rsid w:val="00E00342"/>
    <w:pPr>
      <w:ind w:firstLine="0"/>
    </w:pPr>
  </w:style>
  <w:style w:type="paragraph" w:customStyle="1" w:styleId="ListNote">
    <w:name w:val="List Note"/>
    <w:basedOn w:val="List"/>
    <w:rsid w:val="00E00342"/>
    <w:pPr>
      <w:pBdr>
        <w:top w:val="single" w:sz="6" w:space="2" w:color="918585"/>
        <w:bottom w:val="single" w:sz="6" w:space="2" w:color="918585"/>
      </w:pBdr>
      <w:tabs>
        <w:tab w:val="left" w:pos="1021"/>
      </w:tabs>
      <w:ind w:firstLine="0"/>
    </w:pPr>
  </w:style>
  <w:style w:type="paragraph" w:customStyle="1" w:styleId="Warning">
    <w:name w:val="Warning"/>
    <w:basedOn w:val="BodyText"/>
    <w:rsid w:val="00E00342"/>
    <w:pPr>
      <w:shd w:val="clear" w:color="auto" w:fill="D9D9D9"/>
      <w:tabs>
        <w:tab w:val="left" w:pos="992"/>
      </w:tabs>
      <w:ind w:left="119" w:right="119"/>
    </w:pPr>
    <w:rPr>
      <w:sz w:val="20"/>
    </w:rPr>
  </w:style>
  <w:style w:type="paragraph" w:customStyle="1" w:styleId="MarginIcons">
    <w:name w:val="Margin Icons"/>
    <w:basedOn w:val="BodyText"/>
    <w:rsid w:val="00E003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342"/>
    <w:rPr>
      <w:rFonts w:ascii="Courier New" w:hAnsi="Courier New"/>
    </w:rPr>
  </w:style>
  <w:style w:type="paragraph" w:customStyle="1" w:styleId="NoteBullet">
    <w:name w:val="Note Bullet"/>
    <w:basedOn w:val="Note"/>
    <w:rsid w:val="00E00342"/>
    <w:pPr>
      <w:tabs>
        <w:tab w:val="clear" w:pos="680"/>
      </w:tabs>
      <w:spacing w:before="60" w:after="60"/>
    </w:pPr>
  </w:style>
  <w:style w:type="paragraph" w:customStyle="1" w:styleId="SubHeading2">
    <w:name w:val="SubHeading2"/>
    <w:basedOn w:val="HeadingBase"/>
    <w:rsid w:val="00E00342"/>
    <w:pPr>
      <w:spacing w:before="240" w:after="60"/>
    </w:pPr>
    <w:rPr>
      <w:sz w:val="20"/>
    </w:rPr>
  </w:style>
  <w:style w:type="paragraph" w:customStyle="1" w:styleId="SubHeading1">
    <w:name w:val="SubHeading1"/>
    <w:basedOn w:val="HeadingBase"/>
    <w:rsid w:val="00E00342"/>
    <w:pPr>
      <w:spacing w:before="240" w:after="60"/>
    </w:pPr>
    <w:rPr>
      <w:color w:val="918585"/>
      <w:sz w:val="22"/>
    </w:rPr>
  </w:style>
  <w:style w:type="paragraph" w:customStyle="1" w:styleId="SideHeading">
    <w:name w:val="Side Heading"/>
    <w:basedOn w:val="HeadingBase"/>
    <w:rsid w:val="00E003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342"/>
    <w:pPr>
      <w:numPr>
        <w:numId w:val="10"/>
      </w:numPr>
    </w:pPr>
  </w:style>
  <w:style w:type="paragraph" w:styleId="PlainText">
    <w:name w:val="Plain Text"/>
    <w:basedOn w:val="Normal"/>
    <w:link w:val="PlainTextChar"/>
    <w:rsid w:val="00E00342"/>
    <w:rPr>
      <w:sz w:val="20"/>
    </w:rPr>
  </w:style>
  <w:style w:type="character" w:customStyle="1" w:styleId="PlainTextChar">
    <w:name w:val="Plain Text Char"/>
    <w:basedOn w:val="DefaultParagraphFont"/>
    <w:link w:val="PlainText"/>
    <w:rsid w:val="00E00342"/>
    <w:rPr>
      <w:rFonts w:ascii="Courier New" w:eastAsia="Times New Roman" w:hAnsi="Courier New" w:cs="Times New Roman"/>
      <w:sz w:val="20"/>
      <w:szCs w:val="20"/>
      <w:lang w:eastAsia="en-US"/>
    </w:rPr>
  </w:style>
  <w:style w:type="character" w:customStyle="1" w:styleId="MenuOption">
    <w:name w:val="Menu Option"/>
    <w:basedOn w:val="DefaultParagraphFont"/>
    <w:rsid w:val="00E00342"/>
    <w:rPr>
      <w:b/>
      <w:smallCaps/>
    </w:rPr>
  </w:style>
  <w:style w:type="paragraph" w:customStyle="1" w:styleId="TableListNumber">
    <w:name w:val="Table List Number"/>
    <w:basedOn w:val="ListNumber"/>
    <w:rsid w:val="00E00342"/>
    <w:pPr>
      <w:numPr>
        <w:numId w:val="0"/>
      </w:numPr>
    </w:pPr>
  </w:style>
  <w:style w:type="paragraph" w:styleId="TOC4">
    <w:name w:val="toc 4"/>
    <w:basedOn w:val="TOCBase"/>
    <w:next w:val="Normal"/>
    <w:semiHidden/>
    <w:rsid w:val="00E00342"/>
    <w:pPr>
      <w:tabs>
        <w:tab w:val="right" w:leader="dot" w:pos="9071"/>
      </w:tabs>
      <w:ind w:left="1701"/>
    </w:pPr>
  </w:style>
  <w:style w:type="paragraph" w:customStyle="1" w:styleId="ListAlpha">
    <w:name w:val="List Alpha"/>
    <w:basedOn w:val="List"/>
    <w:rsid w:val="00E00342"/>
    <w:pPr>
      <w:numPr>
        <w:numId w:val="7"/>
      </w:numPr>
    </w:pPr>
  </w:style>
  <w:style w:type="paragraph" w:customStyle="1" w:styleId="ListAlpha2">
    <w:name w:val="List Alpha 2"/>
    <w:basedOn w:val="List2"/>
    <w:rsid w:val="00E00342"/>
    <w:pPr>
      <w:numPr>
        <w:numId w:val="6"/>
      </w:numPr>
    </w:pPr>
  </w:style>
  <w:style w:type="paragraph" w:styleId="List2">
    <w:name w:val="List 2"/>
    <w:basedOn w:val="BodyText"/>
    <w:rsid w:val="00E00342"/>
    <w:pPr>
      <w:tabs>
        <w:tab w:val="left" w:pos="680"/>
      </w:tabs>
      <w:spacing w:before="60" w:after="60"/>
      <w:ind w:left="680" w:hanging="340"/>
    </w:pPr>
  </w:style>
  <w:style w:type="paragraph" w:styleId="List3">
    <w:name w:val="List 3"/>
    <w:basedOn w:val="BodyText"/>
    <w:rsid w:val="00E00342"/>
    <w:pPr>
      <w:tabs>
        <w:tab w:val="left" w:pos="1021"/>
      </w:tabs>
      <w:spacing w:before="60" w:after="60"/>
      <w:ind w:left="1020" w:hanging="340"/>
    </w:pPr>
  </w:style>
  <w:style w:type="paragraph" w:styleId="List4">
    <w:name w:val="List 4"/>
    <w:basedOn w:val="BodyText"/>
    <w:rsid w:val="00E00342"/>
    <w:pPr>
      <w:tabs>
        <w:tab w:val="left" w:pos="1361"/>
      </w:tabs>
      <w:spacing w:before="60" w:after="60"/>
      <w:ind w:left="1361" w:hanging="340"/>
    </w:pPr>
  </w:style>
  <w:style w:type="paragraph" w:styleId="List5">
    <w:name w:val="List 5"/>
    <w:basedOn w:val="BodyText"/>
    <w:rsid w:val="00E00342"/>
    <w:pPr>
      <w:tabs>
        <w:tab w:val="left" w:pos="1701"/>
      </w:tabs>
      <w:spacing w:before="60" w:after="60"/>
      <w:ind w:left="1701" w:hanging="340"/>
    </w:pPr>
  </w:style>
  <w:style w:type="paragraph" w:styleId="ListBullet3">
    <w:name w:val="List Bullet 3"/>
    <w:basedOn w:val="List3"/>
    <w:rsid w:val="00E00342"/>
    <w:pPr>
      <w:numPr>
        <w:numId w:val="13"/>
      </w:numPr>
      <w:tabs>
        <w:tab w:val="clear" w:pos="1021"/>
      </w:tabs>
      <w:ind w:left="1037" w:hanging="357"/>
    </w:pPr>
  </w:style>
  <w:style w:type="paragraph" w:styleId="ListBullet4">
    <w:name w:val="List Bullet 4"/>
    <w:basedOn w:val="List4"/>
    <w:rsid w:val="00E00342"/>
    <w:pPr>
      <w:numPr>
        <w:numId w:val="1"/>
      </w:numPr>
    </w:pPr>
  </w:style>
  <w:style w:type="paragraph" w:styleId="ListBullet5">
    <w:name w:val="List Bullet 5"/>
    <w:basedOn w:val="List5"/>
    <w:rsid w:val="00E00342"/>
    <w:pPr>
      <w:numPr>
        <w:numId w:val="2"/>
      </w:numPr>
    </w:pPr>
  </w:style>
  <w:style w:type="paragraph" w:styleId="ListContinue2">
    <w:name w:val="List Continue 2"/>
    <w:basedOn w:val="List2"/>
    <w:rsid w:val="00E00342"/>
    <w:pPr>
      <w:ind w:firstLine="0"/>
    </w:pPr>
  </w:style>
  <w:style w:type="paragraph" w:styleId="ListContinue3">
    <w:name w:val="List Continue 3"/>
    <w:basedOn w:val="List3"/>
    <w:rsid w:val="00E00342"/>
    <w:pPr>
      <w:ind w:left="1021" w:firstLine="0"/>
    </w:pPr>
  </w:style>
  <w:style w:type="paragraph" w:styleId="ListContinue4">
    <w:name w:val="List Continue 4"/>
    <w:basedOn w:val="List4"/>
    <w:rsid w:val="00E00342"/>
    <w:pPr>
      <w:ind w:firstLine="0"/>
    </w:pPr>
  </w:style>
  <w:style w:type="paragraph" w:styleId="ListContinue5">
    <w:name w:val="List Continue 5"/>
    <w:basedOn w:val="List5"/>
    <w:rsid w:val="00E00342"/>
    <w:pPr>
      <w:ind w:firstLine="0"/>
    </w:pPr>
  </w:style>
  <w:style w:type="paragraph" w:styleId="ListNumber3">
    <w:name w:val="List Number 3"/>
    <w:basedOn w:val="List3"/>
    <w:rsid w:val="00E00342"/>
    <w:pPr>
      <w:numPr>
        <w:numId w:val="3"/>
      </w:numPr>
    </w:pPr>
  </w:style>
  <w:style w:type="paragraph" w:styleId="ListNumber4">
    <w:name w:val="List Number 4"/>
    <w:basedOn w:val="List4"/>
    <w:rsid w:val="00E00342"/>
    <w:pPr>
      <w:numPr>
        <w:numId w:val="4"/>
      </w:numPr>
    </w:pPr>
  </w:style>
  <w:style w:type="paragraph" w:styleId="ListNumber5">
    <w:name w:val="List Number 5"/>
    <w:basedOn w:val="List5"/>
    <w:rsid w:val="00E00342"/>
    <w:pPr>
      <w:numPr>
        <w:numId w:val="5"/>
      </w:numPr>
    </w:pPr>
  </w:style>
  <w:style w:type="paragraph" w:styleId="BlockText">
    <w:name w:val="Block Text"/>
    <w:basedOn w:val="Normal"/>
    <w:rsid w:val="00E00342"/>
    <w:pPr>
      <w:spacing w:after="120"/>
      <w:ind w:left="1440" w:right="1440"/>
    </w:pPr>
  </w:style>
  <w:style w:type="character" w:customStyle="1" w:styleId="Subscript">
    <w:name w:val="Subscript"/>
    <w:basedOn w:val="DefaultParagraphFont"/>
    <w:rsid w:val="00E00342"/>
    <w:rPr>
      <w:sz w:val="16"/>
      <w:vertAlign w:val="subscript"/>
    </w:rPr>
  </w:style>
  <w:style w:type="character" w:customStyle="1" w:styleId="Superscript">
    <w:name w:val="Superscript"/>
    <w:basedOn w:val="DefaultParagraphFont"/>
    <w:rsid w:val="00E00342"/>
    <w:rPr>
      <w:sz w:val="16"/>
      <w:vertAlign w:val="superscript"/>
    </w:rPr>
  </w:style>
  <w:style w:type="character" w:customStyle="1" w:styleId="Symbols">
    <w:name w:val="Symbols"/>
    <w:basedOn w:val="DefaultParagraphFont"/>
    <w:rsid w:val="00E00342"/>
    <w:rPr>
      <w:rFonts w:ascii="Symbol" w:hAnsi="Symbol"/>
    </w:rPr>
  </w:style>
  <w:style w:type="character" w:customStyle="1" w:styleId="MenuOptions">
    <w:name w:val="Menu Options"/>
    <w:basedOn w:val="DefaultParagraphFont"/>
    <w:rsid w:val="00E00342"/>
    <w:rPr>
      <w:rFonts w:ascii="Arial Narrow" w:hAnsi="Arial Narrow"/>
      <w:smallCaps/>
    </w:rPr>
  </w:style>
  <w:style w:type="character" w:customStyle="1" w:styleId="Buttons">
    <w:name w:val="Buttons"/>
    <w:basedOn w:val="DefaultParagraphFont"/>
    <w:rsid w:val="00E00342"/>
    <w:rPr>
      <w:b/>
    </w:rPr>
  </w:style>
  <w:style w:type="character" w:customStyle="1" w:styleId="Underlined">
    <w:name w:val="Underlined"/>
    <w:basedOn w:val="DefaultParagraphFont"/>
    <w:rsid w:val="00E00342"/>
    <w:rPr>
      <w:u w:val="single"/>
    </w:rPr>
  </w:style>
  <w:style w:type="paragraph" w:customStyle="1" w:styleId="TableBodyTextRight">
    <w:name w:val="Table Body Text Right"/>
    <w:basedOn w:val="TableBodyText"/>
    <w:rsid w:val="00E00342"/>
    <w:pPr>
      <w:widowControl w:val="0"/>
      <w:autoSpaceDE w:val="0"/>
      <w:autoSpaceDN w:val="0"/>
      <w:adjustRightInd w:val="0"/>
      <w:jc w:val="right"/>
    </w:pPr>
    <w:rPr>
      <w:rFonts w:cs="Arial"/>
      <w:szCs w:val="18"/>
    </w:rPr>
  </w:style>
  <w:style w:type="paragraph" w:customStyle="1" w:styleId="CopyrightText">
    <w:name w:val="Copyright Text"/>
    <w:basedOn w:val="BodyText"/>
    <w:rsid w:val="00E00342"/>
    <w:rPr>
      <w:sz w:val="18"/>
    </w:rPr>
  </w:style>
  <w:style w:type="paragraph" w:customStyle="1" w:styleId="BodySmallRight">
    <w:name w:val="Body Small Right"/>
    <w:basedOn w:val="BodyTextRight"/>
    <w:rsid w:val="00E00342"/>
    <w:rPr>
      <w:sz w:val="18"/>
      <w:szCs w:val="18"/>
    </w:rPr>
  </w:style>
  <w:style w:type="paragraph" w:customStyle="1" w:styleId="MarginEdition">
    <w:name w:val="Margin Edition"/>
    <w:basedOn w:val="MarginNote"/>
    <w:rsid w:val="00E00342"/>
    <w:pPr>
      <w:spacing w:before="0" w:after="0"/>
    </w:pPr>
    <w:rPr>
      <w:rFonts w:ascii="Times New Roman" w:hAnsi="Times New Roman"/>
      <w:color w:val="999999"/>
    </w:rPr>
  </w:style>
  <w:style w:type="paragraph" w:customStyle="1" w:styleId="Spacer">
    <w:name w:val="Spacer"/>
    <w:basedOn w:val="Normal"/>
    <w:rsid w:val="00E00342"/>
    <w:rPr>
      <w:sz w:val="2"/>
      <w:szCs w:val="2"/>
    </w:rPr>
  </w:style>
  <w:style w:type="character" w:customStyle="1" w:styleId="Small">
    <w:name w:val="Small"/>
    <w:basedOn w:val="DefaultParagraphFont"/>
    <w:rsid w:val="00E00342"/>
    <w:rPr>
      <w:sz w:val="16"/>
    </w:rPr>
  </w:style>
  <w:style w:type="paragraph" w:customStyle="1" w:styleId="WideTable">
    <w:name w:val="Wide Table"/>
    <w:basedOn w:val="Normal"/>
    <w:rsid w:val="00E00342"/>
    <w:pPr>
      <w:ind w:left="-1418"/>
    </w:pPr>
    <w:rPr>
      <w:sz w:val="2"/>
      <w:szCs w:val="2"/>
    </w:rPr>
  </w:style>
  <w:style w:type="character" w:styleId="PageNumber">
    <w:name w:val="page number"/>
    <w:basedOn w:val="DefaultParagraphFont"/>
    <w:rsid w:val="00E00342"/>
  </w:style>
  <w:style w:type="paragraph" w:styleId="Quote">
    <w:name w:val="Quote"/>
    <w:basedOn w:val="Heading1"/>
    <w:link w:val="QuoteChar"/>
    <w:qFormat/>
    <w:rsid w:val="00E00342"/>
    <w:rPr>
      <w:b w:val="0"/>
      <w:sz w:val="72"/>
      <w:szCs w:val="72"/>
      <w:lang w:val="en-NZ"/>
    </w:rPr>
  </w:style>
  <w:style w:type="character" w:customStyle="1" w:styleId="QuoteChar">
    <w:name w:val="Quote Char"/>
    <w:basedOn w:val="DefaultParagraphFont"/>
    <w:link w:val="Quote"/>
    <w:rsid w:val="00E003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342"/>
    <w:pPr>
      <w:pageBreakBefore/>
    </w:pPr>
  </w:style>
  <w:style w:type="paragraph" w:customStyle="1" w:styleId="Border">
    <w:name w:val="Border"/>
    <w:basedOn w:val="Normal"/>
    <w:qFormat/>
    <w:rsid w:val="00E003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342"/>
    <w:rPr>
      <w:b/>
      <w:bCs/>
      <w:i/>
      <w:iCs/>
      <w:color w:val="auto"/>
    </w:rPr>
  </w:style>
  <w:style w:type="paragraph" w:styleId="IntenseQuote">
    <w:name w:val="Intense Quote"/>
    <w:basedOn w:val="Normal"/>
    <w:next w:val="Normal"/>
    <w:link w:val="IntenseQuoteChar"/>
    <w:uiPriority w:val="30"/>
    <w:qFormat/>
    <w:rsid w:val="00E003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3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0342"/>
    <w:rPr>
      <w:smallCaps/>
      <w:color w:val="auto"/>
      <w:u w:val="single"/>
    </w:rPr>
  </w:style>
  <w:style w:type="character" w:styleId="IntenseReference">
    <w:name w:val="Intense Reference"/>
    <w:basedOn w:val="DefaultParagraphFont"/>
    <w:uiPriority w:val="32"/>
    <w:qFormat/>
    <w:rsid w:val="00E00342"/>
    <w:rPr>
      <w:b/>
      <w:bCs/>
      <w:smallCaps/>
      <w:color w:val="auto"/>
      <w:spacing w:val="5"/>
      <w:u w:val="single"/>
    </w:rPr>
  </w:style>
  <w:style w:type="paragraph" w:customStyle="1" w:styleId="2ColumnHeading">
    <w:name w:val="2Column Heading"/>
    <w:basedOn w:val="BodyText"/>
    <w:qFormat/>
    <w:rsid w:val="00E00342"/>
    <w:pPr>
      <w:spacing w:after="60"/>
      <w:ind w:left="-2268"/>
    </w:pPr>
    <w:rPr>
      <w:b/>
    </w:rPr>
  </w:style>
  <w:style w:type="paragraph" w:customStyle="1" w:styleId="Heading1TOC">
    <w:name w:val="Heading1 TOC"/>
    <w:basedOn w:val="Normal"/>
    <w:qFormat/>
    <w:rsid w:val="00E00342"/>
    <w:pPr>
      <w:spacing w:before="240" w:after="120"/>
    </w:pPr>
    <w:rPr>
      <w:rFonts w:ascii="Times New Roman" w:hAnsi="Times New Roman"/>
      <w:b/>
      <w:sz w:val="32"/>
    </w:rPr>
  </w:style>
  <w:style w:type="paragraph" w:customStyle="1" w:styleId="Heading2TOC">
    <w:name w:val="Heading2 TOC"/>
    <w:basedOn w:val="Normal"/>
    <w:qFormat/>
    <w:rsid w:val="00E00342"/>
    <w:pPr>
      <w:spacing w:before="240" w:after="60"/>
    </w:pPr>
    <w:rPr>
      <w:rFonts w:ascii="Times New Roman" w:hAnsi="Times New Roman"/>
      <w:b/>
      <w:sz w:val="28"/>
    </w:rPr>
  </w:style>
  <w:style w:type="character" w:customStyle="1" w:styleId="Underline">
    <w:name w:val="Underline"/>
    <w:basedOn w:val="DefaultParagraphFont"/>
    <w:qFormat/>
    <w:rsid w:val="00E00342"/>
    <w:rPr>
      <w:u w:val="single"/>
    </w:rPr>
  </w:style>
  <w:style w:type="character" w:customStyle="1" w:styleId="BoldandItalics">
    <w:name w:val="Bold and Italics"/>
    <w:qFormat/>
    <w:rsid w:val="00E00342"/>
    <w:rPr>
      <w:b/>
      <w:i/>
      <w:u w:val="none"/>
    </w:rPr>
  </w:style>
  <w:style w:type="paragraph" w:styleId="BalloonText">
    <w:name w:val="Balloon Text"/>
    <w:basedOn w:val="Normal"/>
    <w:link w:val="BalloonTextChar"/>
    <w:rsid w:val="00E00342"/>
    <w:rPr>
      <w:rFonts w:ascii="Tahoma" w:hAnsi="Tahoma" w:cs="Tahoma"/>
      <w:sz w:val="16"/>
      <w:szCs w:val="16"/>
    </w:rPr>
  </w:style>
  <w:style w:type="character" w:customStyle="1" w:styleId="BalloonTextChar">
    <w:name w:val="Balloon Text Char"/>
    <w:basedOn w:val="DefaultParagraphFont"/>
    <w:link w:val="BalloonText"/>
    <w:rsid w:val="00E003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03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03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0342"/>
    <w:rPr>
      <w:b/>
      <w:color w:val="660033"/>
      <w:spacing w:val="0"/>
    </w:rPr>
  </w:style>
  <w:style w:type="paragraph" w:customStyle="1" w:styleId="Nameditemlist">
    <w:name w:val="Named item list"/>
    <w:basedOn w:val="BodyText"/>
    <w:qFormat/>
    <w:rsid w:val="00E003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2468</Words>
  <Characters>14192</Characters>
  <Application>Microsoft Office Word</Application>
  <DocSecurity>0</DocSecurity>
  <Lines>945</Lines>
  <Paragraphs>402</Paragraphs>
  <ScaleCrop>false</ScaleCrop>
  <Company>Author-it Software Corporation Ltd.</Company>
  <LinksUpToDate>false</LinksUpToDate>
  <CharactersWithSpaces>16279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TDMMH1707A APPLY COMMAND NAVIGATION PROCEDURES ON VESSELS LIMITED BY TONNAGE OR NEAR COASTAL OPERATIONS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2012-10-11T17:55:00Z</dcterms:created>
  <dcterms:modified xsi:type="dcterms:W3CDTF">2012-10-11T17:55:00Z</dcterms:modified>
</cp:coreProperties>
</file>