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08D" w:rsidP="0016708D">
      <w:pPr>
        <w:pStyle w:val="Title"/>
      </w:pPr>
      <w:r>
        <w:fldChar w:fldCharType="begin"/>
      </w:r>
      <w:r>
        <w:instrText xml:space="preserve"> TITLE   \* MERGEFORMAT </w:instrText>
      </w:r>
      <w:r>
        <w:fldChar w:fldCharType="separate"/>
      </w:r>
      <w:r>
        <w:t>TDMMH1607A DETERMINE POSITION OF THE VESSEL</w:t>
      </w:r>
      <w:r>
        <w:fldChar w:fldCharType="end"/>
      </w:r>
    </w:p>
    <w:p w:rsidR="0016708D" w:rsidP="0016708D">
      <w:pPr>
        <w:pStyle w:val="Version"/>
        <w:sectPr w:rsidSect="005B07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07EB" w:rsidP="005B07EB">
      <w:pPr>
        <w:pStyle w:val="SuperHeading"/>
      </w:pPr>
      <w:r w:rsidRPr="005B07EB">
        <w:t>TDMMH1607A DETERMINE POSITION OF THE VESSEL</w:t>
      </w:r>
    </w:p>
    <w:p w:rsidR="00000000" w:rsidRPr="005B07EB" w:rsidP="005B07EB">
      <w:pPr>
        <w:pStyle w:val="SuperHeading"/>
      </w:pPr>
    </w:p>
    <w:p w:rsidR="00000000" w:rsidRPr="005B07EB" w:rsidP="005B07EB">
      <w:pPr>
        <w:pStyle w:val="Heading1"/>
      </w:pPr>
      <w:bookmarkStart w:id="1" w:name="O_151551"/>
      <w:bookmarkEnd w:id="1"/>
      <w:r w:rsidRPr="005B07EB">
        <w:t>Modification History</w:t>
      </w:r>
    </w:p>
    <w:p w:rsidR="00000000" w:rsidRPr="005B07EB" w:rsidP="005B07EB">
      <w:pPr>
        <w:pStyle w:val="BodyText"/>
      </w:pPr>
      <w:r w:rsidRPr="005B07EB">
        <w:t>Not applicable.</w:t>
      </w:r>
    </w:p>
    <w:p w:rsidR="00000000" w:rsidRPr="005B07EB" w:rsidP="005B07EB">
      <w:pPr>
        <w:pStyle w:val="AllowPageBreak"/>
      </w:pPr>
    </w:p>
    <w:p w:rsidR="00000000" w:rsidRPr="005B07EB" w:rsidP="005B07EB">
      <w:pPr>
        <w:pStyle w:val="Heading1"/>
      </w:pPr>
      <w:bookmarkStart w:id="2" w:name="O_151552"/>
      <w:bookmarkEnd w:id="2"/>
      <w:r w:rsidRPr="005B07EB">
        <w:t>Unit Descriptor</w:t>
      </w:r>
    </w:p>
    <w:tbl>
      <w:tblPr>
        <w:tblW w:w="0" w:type="auto"/>
        <w:tblLayout w:type="fixed"/>
        <w:tblCellMar>
          <w:left w:w="62" w:type="dxa"/>
          <w:right w:w="62" w:type="dxa"/>
        </w:tblCellMar>
        <w:tblLook w:val="0000"/>
      </w:tblPr>
      <w:tblGrid>
        <w:gridCol w:w="1974"/>
        <w:gridCol w:w="6481"/>
      </w:tblGrid>
      <w:tr w:rsidTr="0016708D">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7EB" w:rsidP="005B07EB">
            <w:pPr>
              <w:pStyle w:val="BodyText"/>
            </w:pPr>
            <w:r w:rsidRPr="005B07EB">
              <w:t>UNIT DESCRIPTOR:</w:t>
            </w:r>
          </w:p>
          <w:p w:rsidR="00000000" w:rsidRPr="005B07EB" w:rsidP="005B07EB">
            <w:pPr>
              <w:pStyle w:val="BodyText"/>
            </w:pPr>
            <w:r w:rsidRPr="005B07EB">
              <w:rPr>
                <w:rStyle w:val="SpecialBold"/>
              </w:rPr>
              <w:t>This unit involves the skills and knowledge required to determine the position of a commercial vessel us</w:t>
            </w:r>
            <w:r w:rsidRPr="005B07EB">
              <w:rPr>
                <w:rStyle w:val="SpecialBold"/>
              </w:rPr>
              <w:t>ing terrestrial</w:t>
            </w:r>
            <w:r w:rsidRPr="005B07EB">
              <w:t xml:space="preserve">, </w:t>
            </w:r>
            <w:r w:rsidRPr="005B07EB">
              <w:rPr>
                <w:rStyle w:val="SpecialBold"/>
              </w:rPr>
              <w:t>celestial and electronic method</w:t>
            </w:r>
            <w:r w:rsidRPr="005B07EB">
              <w:t>.</w:t>
            </w:r>
          </w:p>
          <w:p w:rsidR="00000000" w:rsidP="005B07EB">
            <w:pPr>
              <w:pStyle w:val="BodyText"/>
              <w:rPr>
                <w:lang w:val="en-NZ"/>
              </w:rPr>
            </w:pPr>
            <w:r w:rsidRPr="005B07EB">
              <w:rPr>
                <w:rStyle w:val="SpecialBold"/>
              </w:rPr>
              <w:t>This is a new unit that incorporates the position fixing functions covered by the previous unit TDMMH401A</w:t>
            </w:r>
            <w:r w:rsidRPr="005B07EB">
              <w:t xml:space="preserve"> </w:t>
            </w:r>
            <w:r w:rsidRPr="005B07EB">
              <w:rPr>
                <w:rStyle w:val="BoldandItalics"/>
              </w:rPr>
              <w:t>Plan and conduct a passage and determine position</w:t>
            </w:r>
            <w:r w:rsidRPr="005B07EB">
              <w:t xml:space="preserve">. </w:t>
            </w:r>
            <w:r w:rsidRPr="005B07EB">
              <w:rPr>
                <w:rStyle w:val="SpecialBold"/>
              </w:rPr>
              <w:t>The passage planning functions covered by the previous unit have been incorporated in a new unit</w:t>
            </w:r>
            <w:r w:rsidRPr="005B07EB">
              <w:t xml:space="preserve"> </w:t>
            </w:r>
            <w:r w:rsidRPr="005B07EB">
              <w:rPr>
                <w:rStyle w:val="BoldandItalics"/>
              </w:rPr>
              <w:t>TDMMH1906A Plan a passage</w:t>
            </w:r>
            <w:r w:rsidRPr="005B07EB">
              <w:t>.</w:t>
            </w:r>
          </w:p>
        </w:tc>
      </w:tr>
      <w:tr w:rsidTr="0016708D">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5B07EB" w:rsidP="005B07EB">
            <w:pPr>
              <w:pStyle w:val="BodyText"/>
            </w:pPr>
          </w:p>
        </w:tc>
      </w:tr>
    </w:tbl>
    <w:p w:rsidR="00000000" w:rsidRPr="005B07EB" w:rsidP="005B07EB">
      <w:pPr>
        <w:pStyle w:val="BodyText"/>
      </w:pPr>
    </w:p>
    <w:p w:rsidR="00000000" w:rsidRPr="005B07EB" w:rsidP="005B07EB">
      <w:pPr>
        <w:pStyle w:val="AllowPageBreak"/>
      </w:pPr>
    </w:p>
    <w:p w:rsidR="00000000" w:rsidRPr="005B07EB" w:rsidP="005B07EB">
      <w:pPr>
        <w:pStyle w:val="Heading1"/>
      </w:pPr>
      <w:bookmarkStart w:id="3" w:name="O_151553"/>
      <w:bookmarkEnd w:id="3"/>
      <w:r w:rsidRPr="005B07EB">
        <w:t>Application of the Unit</w:t>
      </w:r>
    </w:p>
    <w:tbl>
      <w:tblPr>
        <w:tblW w:w="0" w:type="auto"/>
        <w:tblLayout w:type="fixed"/>
        <w:tblCellMar>
          <w:left w:w="62" w:type="dxa"/>
          <w:right w:w="62" w:type="dxa"/>
        </w:tblCellMar>
        <w:tblLook w:val="0000"/>
      </w:tblPr>
      <w:tblGrid>
        <w:gridCol w:w="1974"/>
        <w:gridCol w:w="6481"/>
      </w:tblGrid>
      <w:tr w:rsidTr="0016708D">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7EB">
            <w:pPr>
              <w:pStyle w:val="BodyText"/>
              <w:rPr>
                <w:lang w:val="en-NZ"/>
              </w:rPr>
            </w:pPr>
            <w:r w:rsidRPr="005B07EB">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7EB" w:rsidP="005B07EB">
            <w:pPr>
              <w:pStyle w:val="BodyText"/>
            </w:pPr>
            <w:r w:rsidRPr="005B07EB">
              <w:t>The unit has applications in qualifications for a Watchkeeper (Deck), Master (Less than 500 GT) and Master 3, i.e. Diploma of Transport&amp;Distribution(Maritime Operations - Deck Watchkeeper) and Diploma of Transport&amp;Distribution(Coastal Maritime Operations -</w:t>
            </w:r>
            <w:r w:rsidRPr="005B07EB">
              <w:t xml:space="preserve"> Master Class 3).</w:t>
            </w:r>
          </w:p>
        </w:tc>
      </w:tr>
    </w:tbl>
    <w:p w:rsidR="00000000" w:rsidRPr="005B07EB" w:rsidP="005B07EB">
      <w:pPr>
        <w:pStyle w:val="BodyText"/>
      </w:pPr>
    </w:p>
    <w:p w:rsidR="00000000" w:rsidRPr="005B07EB" w:rsidP="005B07EB">
      <w:pPr>
        <w:pStyle w:val="AllowPageBreak"/>
      </w:pPr>
    </w:p>
    <w:p w:rsidR="00000000" w:rsidRPr="005B07EB" w:rsidP="005B07EB">
      <w:pPr>
        <w:pStyle w:val="Heading1"/>
      </w:pPr>
      <w:bookmarkStart w:id="4" w:name="O_151554"/>
      <w:bookmarkEnd w:id="4"/>
      <w:r w:rsidRPr="005B07EB">
        <w:t>Licensing/Regulatory Information</w:t>
      </w:r>
    </w:p>
    <w:tbl>
      <w:tblPr>
        <w:tblW w:w="0" w:type="auto"/>
        <w:tblLayout w:type="fixed"/>
        <w:tblCellMar>
          <w:left w:w="62" w:type="dxa"/>
          <w:right w:w="62" w:type="dxa"/>
        </w:tblCellMar>
        <w:tblLook w:val="0000"/>
      </w:tblPr>
      <w:tblGrid>
        <w:gridCol w:w="1974"/>
        <w:gridCol w:w="6481"/>
      </w:tblGrid>
      <w:tr w:rsidTr="0016708D">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7EB">
            <w:pPr>
              <w:pStyle w:val="BodyText"/>
              <w:rPr>
                <w:lang w:val="en-NZ"/>
              </w:rPr>
            </w:pPr>
            <w:r w:rsidRPr="005B07EB">
              <w:rPr>
                <w:rStyle w:val="SpecialBold"/>
              </w:rPr>
              <w:t>Licensing</w:t>
            </w:r>
            <w:r w:rsidRPr="005B07EB">
              <w:t>/</w:t>
            </w:r>
            <w:r w:rsidRPr="005B07EB">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7EB" w:rsidP="005B07EB">
            <w:pPr>
              <w:pStyle w:val="BodyText"/>
            </w:pPr>
            <w:r w:rsidRPr="005B07EB">
              <w:t xml:space="preserve">The unit is consistent with the relevant maritime regulations describing mandatory minimum requirements for both a Watchkeeper and Master 3/Skipper </w:t>
            </w:r>
            <w:r w:rsidRPr="005B07EB">
              <w:t>1. This includes applicable sections of AMSA Marine Orders and State/Territory maritime licensing and regulatory requirements and the National Standard for Commercial Vessels (NSCV) and the USL Code.</w:t>
            </w:r>
          </w:p>
        </w:tc>
      </w:tr>
    </w:tbl>
    <w:p w:rsidR="00000000" w:rsidRPr="005B07EB" w:rsidP="005B07EB">
      <w:pPr>
        <w:pStyle w:val="BodyText"/>
      </w:pPr>
    </w:p>
    <w:p w:rsidR="00000000" w:rsidRPr="005B07EB" w:rsidP="005B07EB">
      <w:pPr>
        <w:pStyle w:val="AllowPageBreak"/>
      </w:pPr>
    </w:p>
    <w:p w:rsidR="00000000" w:rsidRPr="005B07EB" w:rsidP="005B07EB">
      <w:pPr>
        <w:pStyle w:val="Heading1"/>
      </w:pPr>
      <w:bookmarkStart w:id="5" w:name="O_151555"/>
      <w:bookmarkEnd w:id="5"/>
      <w:r w:rsidRPr="005B07EB">
        <w:t>Pre-Requisites</w:t>
      </w:r>
    </w:p>
    <w:p w:rsidR="00000000" w:rsidRPr="005B07EB" w:rsidP="005B07EB">
      <w:pPr>
        <w:pStyle w:val="BodyText"/>
      </w:pPr>
      <w:r w:rsidRPr="005B07EB">
        <w:t>Not applicable.</w:t>
      </w:r>
    </w:p>
    <w:p w:rsidR="00000000" w:rsidRPr="005B07EB" w:rsidP="005B07EB">
      <w:pPr>
        <w:pStyle w:val="AllowPageBreak"/>
      </w:pPr>
    </w:p>
    <w:p w:rsidR="00000000" w:rsidRPr="005B07EB" w:rsidP="005B07EB">
      <w:pPr>
        <w:pStyle w:val="Heading1"/>
      </w:pPr>
      <w:bookmarkStart w:id="6" w:name="O_151556"/>
      <w:bookmarkEnd w:id="6"/>
      <w:r w:rsidRPr="005B07EB">
        <w:t>Employability Skills Information</w:t>
      </w:r>
    </w:p>
    <w:p w:rsidR="00000000" w:rsidRPr="005B07EB" w:rsidP="005B07EB">
      <w:pPr>
        <w:pStyle w:val="BodyText"/>
      </w:pPr>
      <w:r w:rsidRPr="005B07EB">
        <w:t>Not applicable.</w:t>
      </w:r>
    </w:p>
    <w:p w:rsidR="00000000" w:rsidRPr="005B07EB" w:rsidP="005B07EB">
      <w:pPr>
        <w:pStyle w:val="AllowPageBreak"/>
      </w:pPr>
    </w:p>
    <w:p w:rsidR="00000000" w:rsidRPr="005B07EB" w:rsidP="005B07EB">
      <w:pPr>
        <w:pStyle w:val="Heading1"/>
      </w:pPr>
      <w:bookmarkStart w:id="7" w:name="O_151557"/>
      <w:bookmarkEnd w:id="7"/>
      <w:r w:rsidRPr="005B07EB">
        <w:t>Elements and Performance Criteria Pre-Content</w:t>
      </w:r>
    </w:p>
    <w:tbl>
      <w:tblPr>
        <w:tblW w:w="0" w:type="auto"/>
        <w:tblLayout w:type="fixed"/>
        <w:tblCellMar>
          <w:left w:w="62" w:type="dxa"/>
          <w:right w:w="62" w:type="dxa"/>
        </w:tblCellMar>
        <w:tblLook w:val="0000"/>
      </w:tblPr>
      <w:tblGrid>
        <w:gridCol w:w="1944"/>
        <w:gridCol w:w="6367"/>
      </w:tblGrid>
      <w:tr w:rsidTr="0016708D">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5B07EB" w:rsidP="005B07EB">
            <w:pPr>
              <w:pStyle w:val="BodyText"/>
            </w:pPr>
            <w:r w:rsidRPr="005B07EB">
              <w:rPr>
                <w:rStyle w:val="Emphasis"/>
              </w:rPr>
              <w:t>Elements describe the essential outcomes of a unit of competency</w:t>
            </w:r>
            <w:r w:rsidRPr="005B07EB">
              <w:t>.</w:t>
            </w:r>
          </w:p>
        </w:tc>
        <w:tc>
          <w:tcPr>
            <w:tcW w:w="6367" w:type="dxa"/>
            <w:tcBorders>
              <w:top w:val="single" w:sz="6" w:space="0" w:color="auto"/>
              <w:left w:val="single" w:sz="6" w:space="0" w:color="auto"/>
              <w:bottom w:val="nil"/>
              <w:right w:val="nil"/>
            </w:tcBorders>
            <w:tcMar>
              <w:top w:w="0" w:type="dxa"/>
              <w:left w:w="62" w:type="dxa"/>
              <w:bottom w:w="0" w:type="dxa"/>
              <w:right w:w="62" w:type="dxa"/>
            </w:tcMar>
          </w:tcPr>
          <w:p w:rsidR="00000000" w:rsidRPr="005B07EB" w:rsidP="005B07EB">
            <w:pPr>
              <w:pStyle w:val="BodyText"/>
            </w:pPr>
            <w:r w:rsidRPr="005B07EB">
              <w:rPr>
                <w:rStyle w:val="Emphasis"/>
              </w:rPr>
              <w:t>Performance Criteria describe the required performance needed to demonstrate achievement of the element</w:t>
            </w:r>
            <w:r w:rsidRPr="005B07EB">
              <w:t xml:space="preserve">. </w:t>
            </w:r>
            <w:r w:rsidRPr="005B07EB">
              <w:rPr>
                <w:rStyle w:val="Emphasis"/>
              </w:rPr>
              <w:t>Assessment of performance is to be consistent with the Evidence Guide</w:t>
            </w:r>
            <w:r w:rsidRPr="005B07EB">
              <w:t>.</w:t>
            </w:r>
          </w:p>
        </w:tc>
      </w:tr>
    </w:tbl>
    <w:p w:rsidR="00000000" w:rsidRPr="005B07EB" w:rsidP="005B07EB">
      <w:pPr>
        <w:pStyle w:val="BodyText"/>
      </w:pPr>
    </w:p>
    <w:p w:rsidR="00000000" w:rsidRPr="005B07EB" w:rsidP="005B07EB">
      <w:pPr>
        <w:pStyle w:val="AllowPageBreak"/>
      </w:pPr>
    </w:p>
    <w:p w:rsidR="00000000" w:rsidRPr="005B07EB" w:rsidP="005B07EB">
      <w:pPr>
        <w:pStyle w:val="Heading1"/>
      </w:pPr>
      <w:bookmarkStart w:id="8" w:name="O_151558"/>
      <w:bookmarkEnd w:id="8"/>
      <w:r w:rsidRPr="005B07EB">
        <w:t>Elements and Performance Criteria</w:t>
      </w:r>
    </w:p>
    <w:tbl>
      <w:tblPr>
        <w:tblW w:w="0" w:type="auto"/>
        <w:tblLayout w:type="fixed"/>
        <w:tblCellMar>
          <w:left w:w="62" w:type="dxa"/>
          <w:right w:w="62" w:type="dxa"/>
        </w:tblCellMar>
        <w:tblLook w:val="0000"/>
      </w:tblPr>
      <w:tblGrid>
        <w:gridCol w:w="340"/>
        <w:gridCol w:w="1604"/>
        <w:gridCol w:w="338"/>
        <w:gridCol w:w="6029"/>
        <w:gridCol w:w="34"/>
      </w:tblGrid>
      <w:tr w:rsidTr="0016708D">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B07EB" w:rsidP="005B07EB">
            <w:pPr>
              <w:pStyle w:val="BodyText"/>
            </w:pPr>
            <w:r w:rsidRPr="005B07EB">
              <w:rPr>
                <w:rStyle w:val="SpecialBold"/>
              </w:rPr>
              <w:t>ELEMENT</w:t>
            </w:r>
          </w:p>
        </w:tc>
        <w:tc>
          <w:tcPr>
            <w:tcW w:w="640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5B07EB">
            <w:pPr>
              <w:pStyle w:val="BodyText"/>
              <w:rPr>
                <w:lang w:val="en-NZ"/>
              </w:rPr>
            </w:pPr>
            <w:r w:rsidRPr="005B07EB">
              <w:rPr>
                <w:rStyle w:val="SpecialBold"/>
              </w:rPr>
              <w:t>PERFORMANCE CRITER</w:t>
            </w:r>
            <w:r w:rsidRPr="005B07EB">
              <w:rPr>
                <w:rStyle w:val="SpecialBold"/>
              </w:rPr>
              <w:t>IA</w:t>
            </w:r>
          </w:p>
        </w:tc>
      </w:tr>
      <w:tr w:rsidTr="0016708D">
        <w:tblPrEx>
          <w:tblW w:w="0" w:type="auto"/>
          <w:tblLayout w:type="fixed"/>
          <w:tblCellMar>
            <w:left w:w="62" w:type="dxa"/>
            <w:right w:w="62" w:type="dxa"/>
          </w:tblCellMar>
          <w:tblLook w:val="0000"/>
        </w:tblPrEx>
        <w:trPr>
          <w:gridAfter w:val="1"/>
          <w:wAfter w:w="34" w:type="dxa"/>
        </w:trPr>
        <w:tc>
          <w:tcPr>
            <w:tcW w:w="340" w:type="dxa"/>
            <w:vMerge w:val="restart"/>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5B07EB">
            <w:pPr>
              <w:pStyle w:val="BodyText"/>
              <w:rPr>
                <w:lang w:val="en-NZ"/>
              </w:rPr>
            </w:pPr>
            <w:r w:rsidRPr="005B07EB">
              <w:rPr>
                <w:rStyle w:val="SpecialBold"/>
              </w:rPr>
              <w:t>Select an appropriate position fixing method</w:t>
            </w:r>
            <w:r w:rsidRPr="005B07EB">
              <w:t xml:space="preserve"> </w:t>
            </w:r>
          </w:p>
        </w:tc>
        <w:tc>
          <w:tcPr>
            <w:tcW w:w="338"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a</w:t>
            </w:r>
          </w:p>
        </w:tc>
        <w:tc>
          <w:tcPr>
            <w:tcW w:w="602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 xml:space="preserve">Primary position fixing method is selected in accordance with prevailing conditions </w:t>
            </w:r>
          </w:p>
        </w:tc>
      </w:tr>
      <w:tr w:rsidTr="0016708D">
        <w:tblPrEx>
          <w:tblW w:w="0" w:type="auto"/>
          <w:tblLayout w:type="fixed"/>
          <w:tblCellMar>
            <w:left w:w="62" w:type="dxa"/>
            <w:right w:w="62" w:type="dxa"/>
          </w:tblCellMar>
          <w:tblLook w:val="0000"/>
        </w:tblPrEx>
        <w:trPr>
          <w:gridAfter w:val="1"/>
          <w:wAfter w:w="3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b</w:t>
            </w:r>
          </w:p>
        </w:tc>
        <w:tc>
          <w:tcPr>
            <w:tcW w:w="602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Time interval between fixes is appropriate to the prevailing navigational conditions</w:t>
            </w:r>
          </w:p>
        </w:tc>
      </w:tr>
      <w:tr w:rsidTr="0016708D">
        <w:tblPrEx>
          <w:tblW w:w="0" w:type="auto"/>
          <w:tblLayout w:type="fixed"/>
          <w:tblCellMar>
            <w:left w:w="62" w:type="dxa"/>
            <w:right w:w="62" w:type="dxa"/>
          </w:tblCellMar>
          <w:tblLook w:val="0000"/>
        </w:tblPrEx>
        <w:trPr>
          <w:gridAfter w:val="1"/>
          <w:wAfter w:w="3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c</w:t>
            </w:r>
          </w:p>
        </w:tc>
        <w:tc>
          <w:tcPr>
            <w:tcW w:w="602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Verification of primary position fixing is regularly carried out using appropriate methods</w:t>
            </w:r>
          </w:p>
        </w:tc>
      </w:tr>
      <w:tr w:rsidTr="0016708D">
        <w:tblPrEx>
          <w:tblW w:w="0" w:type="auto"/>
          <w:tblLayout w:type="fixed"/>
          <w:tblCellMar>
            <w:left w:w="62" w:type="dxa"/>
            <w:right w:w="62" w:type="dxa"/>
          </w:tblCellMar>
          <w:tblLook w:val="0000"/>
        </w:tblPrEx>
        <w:trPr>
          <w:gridAfter w:val="1"/>
          <w:wAfter w:w="3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d</w:t>
            </w:r>
          </w:p>
        </w:tc>
        <w:tc>
          <w:tcPr>
            <w:tcW w:w="6029" w:type="dxa"/>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t>Position of vessel is recorded on a navigational chart (paper or electronic) in accordance with company procedures and regulatory requirements</w:t>
            </w:r>
          </w:p>
        </w:tc>
      </w:tr>
    </w:tbl>
    <w:p w:rsidR="00000000" w:rsidRPr="005B07EB" w:rsidP="005B07EB">
      <w:pPr>
        <w:pStyle w:val="BodyText"/>
      </w:pPr>
    </w:p>
    <w:tbl>
      <w:tblPr>
        <w:tblW w:w="0" w:type="auto"/>
        <w:tblLayout w:type="fixed"/>
        <w:tblCellMar>
          <w:left w:w="62" w:type="dxa"/>
          <w:right w:w="62" w:type="dxa"/>
        </w:tblCellMar>
        <w:tblLook w:val="0000"/>
      </w:tblPr>
      <w:tblGrid>
        <w:gridCol w:w="340"/>
        <w:gridCol w:w="1604"/>
        <w:gridCol w:w="338"/>
        <w:gridCol w:w="28"/>
        <w:gridCol w:w="6001"/>
        <w:gridCol w:w="37"/>
      </w:tblGrid>
      <w:tr w:rsidTr="0016708D">
        <w:tblPrEx>
          <w:tblW w:w="0" w:type="auto"/>
          <w:tblLayout w:type="fixed"/>
          <w:tblCellMar>
            <w:left w:w="62" w:type="dxa"/>
            <w:right w:w="62" w:type="dxa"/>
          </w:tblCellMar>
          <w:tblLook w:val="0000"/>
        </w:tblPrEx>
        <w:trPr>
          <w:gridAfter w:val="1"/>
          <w:wAfter w:w="37"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B07EB" w:rsidP="005B07EB">
            <w:pPr>
              <w:pStyle w:val="BodyText"/>
            </w:pPr>
          </w:p>
          <w:p w:rsidR="00000000" w:rsidRPr="005B07EB" w:rsidP="005B07EB">
            <w:pPr>
              <w:pStyle w:val="BodyText"/>
            </w:pPr>
            <w:r w:rsidRPr="005B07EB">
              <w:rPr>
                <w:rStyle w:val="SpecialBold"/>
              </w:rPr>
              <w:t>ELEMENT</w:t>
            </w:r>
          </w:p>
        </w:tc>
        <w:tc>
          <w:tcPr>
            <w:tcW w:w="6367"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5B07EB">
            <w:pPr>
              <w:pStyle w:val="BodyText"/>
              <w:rPr>
                <w:lang w:val="en-NZ"/>
              </w:rPr>
            </w:pPr>
            <w:r w:rsidRPr="005B07EB">
              <w:rPr>
                <w:rStyle w:val="SpecialBold"/>
              </w:rPr>
              <w:t>PERFO</w:t>
            </w:r>
            <w:r w:rsidRPr="005B07EB">
              <w:rPr>
                <w:rStyle w:val="SpecialBold"/>
              </w:rPr>
              <w:t>RMANCE CRITERIA</w:t>
            </w:r>
          </w:p>
        </w:tc>
      </w:tr>
      <w:tr w:rsidTr="0016708D">
        <w:tblPrEx>
          <w:tblW w:w="0" w:type="auto"/>
          <w:tblLayout w:type="fixed"/>
          <w:tblCellMar>
            <w:left w:w="62" w:type="dxa"/>
            <w:right w:w="62" w:type="dxa"/>
          </w:tblCellMar>
          <w:tblLook w:val="0000"/>
        </w:tblPrEx>
        <w:trPr>
          <w:gridAfter w:val="1"/>
          <w:wAfter w:w="37"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9" w:type="dxa"/>
            <w:gridSpan w:val="2"/>
            <w:tcBorders>
              <w:top w:val="single" w:sz="6" w:space="0" w:color="auto"/>
              <w:left w:val="nil"/>
              <w:bottom w:val="nil"/>
              <w:right w:val="nil"/>
            </w:tcBorders>
            <w:tcMar>
              <w:top w:w="0" w:type="dxa"/>
              <w:left w:w="62" w:type="dxa"/>
              <w:bottom w:w="0" w:type="dxa"/>
              <w:right w:w="62" w:type="dxa"/>
            </w:tcMar>
          </w:tcPr>
          <w:p w:rsidR="00000000" w:rsidP="005B07EB">
            <w:pPr>
              <w:pStyle w:val="BodyText"/>
              <w:rPr>
                <w:lang w:val="en-NZ"/>
              </w:rPr>
            </w:pPr>
          </w:p>
        </w:tc>
      </w:tr>
      <w:tr w:rsidTr="0016708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B07EB">
            <w:pPr>
              <w:pStyle w:val="BodyText"/>
              <w:rPr>
                <w:lang w:val="en-NZ"/>
              </w:rPr>
            </w:pPr>
            <w:r w:rsidRPr="005B07EB">
              <w:rPr>
                <w:rStyle w:val="SpecialBold"/>
              </w:rPr>
              <w:t>Fix the vessel's position from terrestrial observations</w:t>
            </w:r>
          </w:p>
        </w:tc>
        <w:tc>
          <w:tcPr>
            <w:tcW w:w="338"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a</w:t>
            </w:r>
          </w:p>
        </w:tc>
        <w:tc>
          <w:tcPr>
            <w:tcW w:w="6066"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Magnetic and gyro compass error is determined using terrestrial observations</w:t>
            </w:r>
          </w:p>
        </w:tc>
      </w:tr>
      <w:tr w:rsidTr="0016708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b</w:t>
            </w:r>
          </w:p>
        </w:tc>
        <w:tc>
          <w:tcPr>
            <w:tcW w:w="6066"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Sufficient visual or radar conspicuous features are selected for position fixing taking into account the geometry of the resultant position lines</w:t>
            </w:r>
          </w:p>
        </w:tc>
      </w:tr>
      <w:tr w:rsidTr="0016708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c</w:t>
            </w:r>
          </w:p>
        </w:tc>
        <w:tc>
          <w:tcPr>
            <w:tcW w:w="6066"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Where less than three objects are available for terrestrial observation appropriate alternative position estimation techniques are employed</w:t>
            </w:r>
          </w:p>
        </w:tc>
      </w:tr>
      <w:tr w:rsidTr="0016708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d</w:t>
            </w:r>
          </w:p>
        </w:tc>
        <w:tc>
          <w:tcPr>
            <w:tcW w:w="6066"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Observations are made, corrected for compass errors and plotted onto a navigational chart using appropriate sym</w:t>
            </w:r>
            <w:r w:rsidRPr="005B07EB">
              <w:t>bols</w:t>
            </w:r>
          </w:p>
        </w:tc>
      </w:tr>
      <w:tr w:rsidTr="0016708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e</w:t>
            </w:r>
          </w:p>
        </w:tc>
        <w:tc>
          <w:tcPr>
            <w:tcW w:w="6066"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The resultant fix is assessed for accuracy</w:t>
            </w:r>
          </w:p>
        </w:tc>
      </w:tr>
      <w:tr w:rsidTr="0016708D">
        <w:tblPrEx>
          <w:tblW w:w="0" w:type="auto"/>
          <w:tblLayout w:type="fixed"/>
          <w:tblCellMar>
            <w:left w:w="62" w:type="dxa"/>
            <w:right w:w="62" w:type="dxa"/>
          </w:tblCellMar>
          <w:tblLook w:val="0000"/>
        </w:tblPrEx>
        <w:trPr>
          <w:gridAfter w:val="1"/>
          <w:wAfter w:w="37"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1" w:type="dxa"/>
            <w:tcBorders>
              <w:top w:val="single" w:sz="6" w:space="0" w:color="auto"/>
              <w:left w:val="nil"/>
              <w:bottom w:val="nil"/>
              <w:right w:val="nil"/>
            </w:tcBorders>
            <w:tcMar>
              <w:top w:w="0" w:type="dxa"/>
              <w:left w:w="62" w:type="dxa"/>
              <w:bottom w:w="0" w:type="dxa"/>
              <w:right w:w="62" w:type="dxa"/>
            </w:tcMar>
          </w:tcPr>
          <w:p w:rsidR="00000000" w:rsidP="005B07EB">
            <w:pPr>
              <w:pStyle w:val="BodyText"/>
              <w:rPr>
                <w:lang w:val="en-NZ"/>
              </w:rPr>
            </w:pPr>
          </w:p>
        </w:tc>
      </w:tr>
      <w:tr w:rsidTr="0016708D">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5B07EB" w:rsidP="005B07EB">
            <w:pPr>
              <w:pStyle w:val="BodyText"/>
            </w:pPr>
            <w:r w:rsidRPr="005B07EB">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B07EB">
            <w:pPr>
              <w:pStyle w:val="BodyText"/>
              <w:rPr>
                <w:lang w:val="en-NZ"/>
              </w:rPr>
            </w:pPr>
            <w:r w:rsidRPr="005B07EB">
              <w:rPr>
                <w:rStyle w:val="SpecialBold"/>
              </w:rPr>
              <w:t>Fix the vessel's position from celestial observations</w:t>
            </w:r>
          </w:p>
        </w:tc>
        <w:tc>
          <w:tcPr>
            <w:tcW w:w="366" w:type="dxa"/>
            <w:gridSpan w:val="2"/>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a</w:t>
            </w:r>
          </w:p>
        </w:tc>
        <w:tc>
          <w:tcPr>
            <w:tcW w:w="6038"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Magnetic and gyro compass error is determined using celestial observations</w:t>
            </w:r>
          </w:p>
        </w:tc>
      </w:tr>
      <w:tr w:rsidTr="0016708D">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2"/>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b</w:t>
            </w:r>
          </w:p>
        </w:tc>
        <w:tc>
          <w:tcPr>
            <w:tcW w:w="6038"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 xml:space="preserve">Vessel's position </w:t>
            </w:r>
            <w:r w:rsidRPr="005B07EB">
              <w:t>is determined and plotted from a series of observations of the altitude of the sun on and off the meridian</w:t>
            </w:r>
          </w:p>
        </w:tc>
      </w:tr>
      <w:tr w:rsidTr="0016708D">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2"/>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c</w:t>
            </w:r>
          </w:p>
        </w:tc>
        <w:tc>
          <w:tcPr>
            <w:tcW w:w="6038"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The time of meridian passage of the sun is determined</w:t>
            </w:r>
          </w:p>
        </w:tc>
      </w:tr>
      <w:tr w:rsidTr="0016708D">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2"/>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d</w:t>
            </w:r>
          </w:p>
        </w:tc>
        <w:tc>
          <w:tcPr>
            <w:tcW w:w="6038"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The most appropriate time range for stellar observations at twilight is determined</w:t>
            </w:r>
          </w:p>
        </w:tc>
      </w:tr>
      <w:tr w:rsidTr="0016708D">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2"/>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e</w:t>
            </w:r>
          </w:p>
        </w:tc>
        <w:tc>
          <w:tcPr>
            <w:tcW w:w="6038"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Suitable stars are selected for position fixing purposes, and their approximate altitude and azimuth determined</w:t>
            </w:r>
          </w:p>
        </w:tc>
      </w:tr>
      <w:tr w:rsidTr="0016708D">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2"/>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f</w:t>
            </w:r>
          </w:p>
        </w:tc>
        <w:tc>
          <w:tcPr>
            <w:tcW w:w="6038"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Vessel's position is determined and plotted from a series of observations of the altitudes of stars</w:t>
            </w:r>
          </w:p>
        </w:tc>
      </w:tr>
      <w:tr w:rsidTr="0016708D">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B07EB">
            <w:pPr>
              <w:pStyle w:val="BodyText"/>
              <w:rPr>
                <w:lang w:val="en-NZ"/>
              </w:rPr>
            </w:pPr>
            <w:r w:rsidRPr="005B07EB">
              <w:t>g</w:t>
            </w:r>
          </w:p>
        </w:tc>
        <w:tc>
          <w:tcPr>
            <w:tcW w:w="6038"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The accuracy of celestial observations is assessed to determine fix reliability</w:t>
            </w:r>
          </w:p>
        </w:tc>
      </w:tr>
      <w:tr w:rsidTr="0016708D">
        <w:tblPrEx>
          <w:tblW w:w="0" w:type="auto"/>
          <w:tblLayout w:type="fixed"/>
          <w:tblCellMar>
            <w:left w:w="62" w:type="dxa"/>
            <w:right w:w="62" w:type="dxa"/>
          </w:tblCellMar>
          <w:tblLook w:val="0000"/>
        </w:tblPrEx>
        <w:trPr>
          <w:gridAfter w:val="1"/>
          <w:wAfter w:w="37"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1" w:type="dxa"/>
            <w:tcBorders>
              <w:top w:val="single" w:sz="6" w:space="0" w:color="auto"/>
              <w:left w:val="nil"/>
              <w:bottom w:val="nil"/>
              <w:right w:val="nil"/>
            </w:tcBorders>
            <w:tcMar>
              <w:top w:w="0" w:type="dxa"/>
              <w:left w:w="62" w:type="dxa"/>
              <w:bottom w:w="0" w:type="dxa"/>
              <w:right w:w="62" w:type="dxa"/>
            </w:tcMar>
          </w:tcPr>
          <w:p w:rsidR="00000000" w:rsidP="005B07EB">
            <w:pPr>
              <w:pStyle w:val="BodyText"/>
              <w:rPr>
                <w:lang w:val="en-NZ"/>
              </w:rPr>
            </w:pPr>
          </w:p>
        </w:tc>
      </w:tr>
      <w:tr w:rsidTr="0016708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rPr>
                <w:rStyle w:val="SpecialBold"/>
              </w:rPr>
              <w:t>4</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B07EB">
            <w:pPr>
              <w:pStyle w:val="BodyText"/>
              <w:rPr>
                <w:lang w:val="en-NZ"/>
              </w:rPr>
            </w:pPr>
            <w:r w:rsidRPr="005B07EB">
              <w:rPr>
                <w:rStyle w:val="SpecialBold"/>
              </w:rPr>
              <w:t>Fix the vessel's position using a radio navigation aids</w:t>
            </w:r>
          </w:p>
        </w:tc>
        <w:tc>
          <w:tcPr>
            <w:tcW w:w="366" w:type="dxa"/>
            <w:gridSpan w:val="2"/>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a</w:t>
            </w:r>
          </w:p>
        </w:tc>
        <w:tc>
          <w:tcPr>
            <w:tcW w:w="6038"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Position information is transposed from an electronic navigation aid onto a chart</w:t>
            </w:r>
          </w:p>
        </w:tc>
      </w:tr>
      <w:tr w:rsidTr="0016708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2"/>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b</w:t>
            </w:r>
          </w:p>
        </w:tc>
        <w:tc>
          <w:tcPr>
            <w:tcW w:w="6038"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Position line information is transposed from an electronic navigation aid onto a chart</w:t>
            </w:r>
          </w:p>
        </w:tc>
      </w:tr>
      <w:tr w:rsidTr="0016708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2"/>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c</w:t>
            </w:r>
          </w:p>
        </w:tc>
        <w:tc>
          <w:tcPr>
            <w:tcW w:w="6038"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Position line and fix information is transposed onto an electronic chart display</w:t>
            </w:r>
          </w:p>
        </w:tc>
      </w:tr>
      <w:tr w:rsidTr="0016708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B07EB">
            <w:pPr>
              <w:pStyle w:val="BodyText"/>
              <w:rPr>
                <w:lang w:val="en-NZ"/>
              </w:rPr>
            </w:pPr>
            <w:r w:rsidRPr="005B07EB">
              <w:t>d</w:t>
            </w:r>
          </w:p>
        </w:tc>
        <w:tc>
          <w:tcPr>
            <w:tcW w:w="6038"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The accuracy of position is assessed to determine fix reliability</w:t>
            </w:r>
          </w:p>
        </w:tc>
      </w:tr>
      <w:tr w:rsidTr="0016708D">
        <w:tblPrEx>
          <w:tblW w:w="0" w:type="auto"/>
          <w:tblLayout w:type="fixed"/>
          <w:tblCellMar>
            <w:left w:w="62" w:type="dxa"/>
            <w:right w:w="62" w:type="dxa"/>
          </w:tblCellMar>
          <w:tblLook w:val="0000"/>
        </w:tblPrEx>
        <w:trPr>
          <w:gridAfter w:val="1"/>
          <w:wAfter w:w="37"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1" w:type="dxa"/>
            <w:tcBorders>
              <w:top w:val="single" w:sz="6" w:space="0" w:color="auto"/>
              <w:left w:val="nil"/>
              <w:bottom w:val="nil"/>
              <w:right w:val="nil"/>
            </w:tcBorders>
            <w:tcMar>
              <w:top w:w="0" w:type="dxa"/>
              <w:left w:w="62" w:type="dxa"/>
              <w:bottom w:w="0" w:type="dxa"/>
              <w:right w:w="62" w:type="dxa"/>
            </w:tcMar>
          </w:tcPr>
          <w:p w:rsidR="00000000" w:rsidP="005B07EB">
            <w:pPr>
              <w:pStyle w:val="BodyText"/>
              <w:rPr>
                <w:lang w:val="en-NZ"/>
              </w:rPr>
            </w:pPr>
          </w:p>
        </w:tc>
      </w:tr>
      <w:tr w:rsidTr="0016708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rPr>
                <w:rStyle w:val="SpecialBold"/>
              </w:rPr>
              <w:t>5</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5B07EB">
            <w:pPr>
              <w:pStyle w:val="BodyText"/>
              <w:rPr>
                <w:lang w:val="en-NZ"/>
              </w:rPr>
            </w:pPr>
            <w:r w:rsidRPr="005B07EB">
              <w:rPr>
                <w:rStyle w:val="SpecialBold"/>
              </w:rPr>
              <w:t>Determine the appropriate action to take with respect to a plotted position</w:t>
            </w:r>
          </w:p>
        </w:tc>
        <w:tc>
          <w:tcPr>
            <w:tcW w:w="366" w:type="dxa"/>
            <w:gridSpan w:val="2"/>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a</w:t>
            </w:r>
          </w:p>
        </w:tc>
        <w:tc>
          <w:tcPr>
            <w:tcW w:w="6038"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An assessment of the set, drift and leeway being experienced by the vessel is made</w:t>
            </w:r>
          </w:p>
        </w:tc>
      </w:tr>
      <w:tr w:rsidTr="0016708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2"/>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b</w:t>
            </w:r>
          </w:p>
        </w:tc>
        <w:tc>
          <w:tcPr>
            <w:tcW w:w="6038" w:type="dxa"/>
            <w:gridSpan w:val="2"/>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t>Course is adjusted to maintain or resume the planned route where the position indicates a deviation has occurred</w:t>
            </w:r>
          </w:p>
        </w:tc>
      </w:tr>
    </w:tbl>
    <w:p w:rsidR="00000000" w:rsidRPr="005B07EB" w:rsidP="005B07EB">
      <w:pPr>
        <w:pStyle w:val="BodyText"/>
      </w:pPr>
    </w:p>
    <w:tbl>
      <w:tblPr>
        <w:tblW w:w="0" w:type="auto"/>
        <w:tblLayout w:type="fixed"/>
        <w:tblCellMar>
          <w:left w:w="62" w:type="dxa"/>
          <w:right w:w="62" w:type="dxa"/>
        </w:tblCellMar>
        <w:tblLook w:val="0000"/>
      </w:tblPr>
      <w:tblGrid>
        <w:gridCol w:w="340"/>
        <w:gridCol w:w="1604"/>
        <w:gridCol w:w="366"/>
        <w:gridCol w:w="6001"/>
        <w:gridCol w:w="37"/>
      </w:tblGrid>
      <w:tr w:rsidTr="0016708D">
        <w:tblPrEx>
          <w:tblW w:w="0" w:type="auto"/>
          <w:tblLayout w:type="fixed"/>
          <w:tblCellMar>
            <w:left w:w="62" w:type="dxa"/>
            <w:right w:w="62" w:type="dxa"/>
          </w:tblCellMar>
          <w:tblLook w:val="0000"/>
        </w:tblPrEx>
        <w:trPr>
          <w:gridAfter w:val="1"/>
          <w:wAfter w:w="37"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B07EB" w:rsidP="005B07EB">
            <w:pPr>
              <w:pStyle w:val="BodyText"/>
            </w:pPr>
          </w:p>
          <w:p w:rsidR="00000000" w:rsidRPr="005B07EB" w:rsidP="005B07EB">
            <w:pPr>
              <w:pStyle w:val="BodyText"/>
            </w:pPr>
            <w:r w:rsidRPr="005B07EB">
              <w:rPr>
                <w:rStyle w:val="SpecialBold"/>
              </w:rPr>
              <w:t>ELEMENT</w:t>
            </w:r>
          </w:p>
        </w:tc>
        <w:tc>
          <w:tcPr>
            <w:tcW w:w="636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B07EB">
            <w:pPr>
              <w:pStyle w:val="BodyText"/>
              <w:rPr>
                <w:lang w:val="en-NZ"/>
              </w:rPr>
            </w:pPr>
            <w:r w:rsidRPr="005B07EB">
              <w:rPr>
                <w:rStyle w:val="SpecialBold"/>
              </w:rPr>
              <w:t>PERFORMANCE CRITERIA</w:t>
            </w:r>
          </w:p>
        </w:tc>
      </w:tr>
      <w:tr w:rsidTr="0016708D">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5B07EB" w:rsidP="005B07EB">
            <w:pPr>
              <w:pStyle w:val="BodyText"/>
            </w:pPr>
          </w:p>
          <w:p w:rsidR="00000000" w:rsidP="005B07EB">
            <w:pPr>
              <w:pStyle w:val="BodyText"/>
              <w:rPr>
                <w:lang w:val="en-NZ"/>
              </w:rPr>
            </w:pPr>
            <w:r w:rsidRPr="005B07EB">
              <w:rPr>
                <w:rStyle w:val="SpecialBold"/>
              </w:rPr>
              <w:t>5</w:t>
            </w:r>
          </w:p>
        </w:tc>
        <w:tc>
          <w:tcPr>
            <w:tcW w:w="1604" w:type="dxa"/>
            <w:tcBorders>
              <w:top w:val="nil"/>
              <w:left w:val="nil"/>
              <w:bottom w:val="nil"/>
              <w:right w:val="single" w:sz="6" w:space="0" w:color="auto"/>
            </w:tcBorders>
            <w:tcMar>
              <w:top w:w="0" w:type="dxa"/>
              <w:left w:w="62" w:type="dxa"/>
              <w:bottom w:w="0" w:type="dxa"/>
              <w:right w:w="62" w:type="dxa"/>
            </w:tcMar>
          </w:tcPr>
          <w:p w:rsidR="00000000" w:rsidRPr="005B07EB" w:rsidP="005B07EB">
            <w:pPr>
              <w:pStyle w:val="BodyText"/>
            </w:pPr>
          </w:p>
          <w:p w:rsidR="00000000" w:rsidRPr="005B07EB" w:rsidP="005B07EB">
            <w:pPr>
              <w:pStyle w:val="BodyText"/>
            </w:pPr>
            <w:r w:rsidRPr="005B07EB">
              <w:rPr>
                <w:rStyle w:val="SpecialBold"/>
              </w:rPr>
              <w:t>Determine the appropriate action to take with respect to a plotted position</w:t>
            </w:r>
          </w:p>
          <w:p w:rsidR="00000000" w:rsidP="005B07EB">
            <w:pPr>
              <w:pStyle w:val="BodyText"/>
              <w:rPr>
                <w:lang w:val="en-NZ"/>
              </w:rPr>
            </w:pPr>
            <w:r w:rsidRPr="005B07EB">
              <w:t>(</w:t>
            </w:r>
            <w:r w:rsidRPr="005B07EB">
              <w:rPr>
                <w:rStyle w:val="SpecialBold"/>
              </w:rPr>
              <w:t>continued</w:t>
            </w:r>
            <w:r w:rsidRPr="005B07EB">
              <w:t xml:space="preserve">) </w:t>
            </w:r>
          </w:p>
        </w:tc>
        <w:tc>
          <w:tcPr>
            <w:tcW w:w="366" w:type="dxa"/>
            <w:tcBorders>
              <w:top w:val="nil"/>
              <w:left w:val="single" w:sz="6" w:space="0" w:color="auto"/>
              <w:bottom w:val="nil"/>
              <w:right w:val="nil"/>
            </w:tcBorders>
            <w:tcMar>
              <w:top w:w="0" w:type="dxa"/>
              <w:left w:w="62" w:type="dxa"/>
              <w:bottom w:w="0" w:type="dxa"/>
              <w:right w:w="62" w:type="dxa"/>
            </w:tcMar>
          </w:tcPr>
          <w:p w:rsidR="00000000" w:rsidRPr="005B07EB" w:rsidP="005B07EB">
            <w:pPr>
              <w:pStyle w:val="BodyText"/>
            </w:pPr>
          </w:p>
          <w:p w:rsidR="00000000" w:rsidP="005B07EB">
            <w:pPr>
              <w:pStyle w:val="BodyText"/>
              <w:rPr>
                <w:lang w:val="en-NZ"/>
              </w:rPr>
            </w:pPr>
            <w:r w:rsidRPr="005B07EB">
              <w:t>c</w:t>
            </w:r>
          </w:p>
        </w:tc>
        <w:tc>
          <w:tcPr>
            <w:tcW w:w="6038" w:type="dxa"/>
            <w:gridSpan w:val="2"/>
            <w:tcBorders>
              <w:top w:val="nil"/>
              <w:left w:val="nil"/>
              <w:bottom w:val="nil"/>
              <w:right w:val="nil"/>
            </w:tcBorders>
            <w:tcMar>
              <w:top w:w="0" w:type="dxa"/>
              <w:left w:w="62" w:type="dxa"/>
              <w:bottom w:w="0" w:type="dxa"/>
              <w:right w:w="62" w:type="dxa"/>
            </w:tcMar>
          </w:tcPr>
          <w:p w:rsidR="00000000" w:rsidRPr="005B07EB" w:rsidP="005B07EB">
            <w:pPr>
              <w:pStyle w:val="BodyText"/>
            </w:pPr>
          </w:p>
          <w:p w:rsidR="00000000" w:rsidRPr="005B07EB" w:rsidP="005B07EB">
            <w:pPr>
              <w:pStyle w:val="BodyText"/>
            </w:pPr>
            <w:r w:rsidRPr="005B07EB">
              <w:t>A dead reckoning (DR) and/or estimated position (EP) is projected along the planned route in accordance with the course made good between previously observed positions</w:t>
            </w:r>
          </w:p>
        </w:tc>
      </w:tr>
    </w:tbl>
    <w:p w:rsidR="00000000" w:rsidRPr="005B07EB" w:rsidP="005B07EB">
      <w:pPr>
        <w:pStyle w:val="BodyText"/>
      </w:pPr>
    </w:p>
    <w:p w:rsidR="00000000" w:rsidRPr="005B07EB" w:rsidP="005B07EB">
      <w:pPr>
        <w:pStyle w:val="AllowPageBreak"/>
      </w:pPr>
    </w:p>
    <w:p w:rsidR="00000000" w:rsidRPr="005B07EB" w:rsidP="005B07EB">
      <w:pPr>
        <w:pStyle w:val="Heading1"/>
      </w:pPr>
      <w:bookmarkStart w:id="9" w:name="O_151559"/>
      <w:bookmarkEnd w:id="9"/>
      <w:r w:rsidRPr="005B07EB">
        <w:t>Required Skills and Knowledge</w:t>
      </w:r>
    </w:p>
    <w:tbl>
      <w:tblPr>
        <w:tblW w:w="0" w:type="auto"/>
        <w:tblLayout w:type="fixed"/>
        <w:tblCellMar>
          <w:left w:w="62" w:type="dxa"/>
          <w:right w:w="62" w:type="dxa"/>
        </w:tblCellMar>
        <w:tblLook w:val="0000"/>
      </w:tblPr>
      <w:tblGrid>
        <w:gridCol w:w="423"/>
        <w:gridCol w:w="445"/>
        <w:gridCol w:w="14"/>
        <w:gridCol w:w="7447"/>
        <w:gridCol w:w="12"/>
        <w:gridCol w:w="7"/>
      </w:tblGrid>
      <w:tr w:rsidTr="0016708D">
        <w:tblPrEx>
          <w:tblW w:w="0" w:type="auto"/>
          <w:tblLayout w:type="fixed"/>
          <w:tblCellMar>
            <w:left w:w="62" w:type="dxa"/>
            <w:right w:w="62" w:type="dxa"/>
          </w:tblCellMar>
          <w:tblLook w:val="0000"/>
        </w:tblPrEx>
        <w:trPr>
          <w:tblHeader/>
        </w:trPr>
        <w:tc>
          <w:tcPr>
            <w:tcW w:w="8348" w:type="dxa"/>
            <w:gridSpan w:val="6"/>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rPr>
                <w:rStyle w:val="SpecialBold"/>
              </w:rPr>
              <w:t>REQUIRED KNOWLEDGE</w:t>
            </w:r>
          </w:p>
        </w:tc>
      </w:tr>
      <w:tr w:rsidTr="0016708D">
        <w:tblPrEx>
          <w:tblW w:w="0" w:type="auto"/>
          <w:tblLayout w:type="fixed"/>
          <w:tblCellMar>
            <w:left w:w="62" w:type="dxa"/>
            <w:right w:w="62" w:type="dxa"/>
          </w:tblCellMar>
          <w:tblLook w:val="0000"/>
        </w:tblPrEx>
        <w:tc>
          <w:tcPr>
            <w:tcW w:w="8348" w:type="dxa"/>
            <w:gridSpan w:val="6"/>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rPr>
                <w:rStyle w:val="Emphasis"/>
              </w:rPr>
              <w:t>This describes the knowledge required for this unit</w:t>
            </w:r>
            <w:r w:rsidRPr="005B07EB">
              <w:t>.</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1</w:t>
            </w:r>
          </w:p>
        </w:tc>
        <w:tc>
          <w:tcPr>
            <w:tcW w:w="7925" w:type="dxa"/>
            <w:gridSpan w:val="5"/>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Maritime regulations related to the determination of a vessel's position</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2</w:t>
            </w:r>
          </w:p>
        </w:tc>
        <w:tc>
          <w:tcPr>
            <w:tcW w:w="7925" w:type="dxa"/>
            <w:gridSpan w:val="5"/>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Principles and procedures for position fixing:</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w:t>
            </w:r>
          </w:p>
        </w:tc>
        <w:tc>
          <w:tcPr>
            <w:tcW w:w="7480" w:type="dxa"/>
            <w:gridSpan w:val="4"/>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methods used to approximate to the shape of the earth</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b</w:t>
            </w:r>
          </w:p>
        </w:tc>
        <w:tc>
          <w:tcPr>
            <w:tcW w:w="7480" w:type="dxa"/>
            <w:gridSpan w:val="4"/>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marine coordinate and distance measuring systems</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c</w:t>
            </w:r>
          </w:p>
        </w:tc>
        <w:tc>
          <w:tcPr>
            <w:tcW w:w="7480" w:type="dxa"/>
            <w:gridSpan w:val="4"/>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marine chart projections and their uses and limitations</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d</w:t>
            </w:r>
          </w:p>
        </w:tc>
        <w:tc>
          <w:tcPr>
            <w:tcW w:w="7480" w:type="dxa"/>
            <w:gridSpan w:val="4"/>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relationship between true, magnetic, compass and gyro courses</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e</w:t>
            </w:r>
          </w:p>
        </w:tc>
        <w:tc>
          <w:tcPr>
            <w:tcW w:w="7480" w:type="dxa"/>
            <w:gridSpan w:val="4"/>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causes of variation, deviation and gyro compass error</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f</w:t>
            </w:r>
          </w:p>
        </w:tc>
        <w:tc>
          <w:tcPr>
            <w:tcW w:w="7480" w:type="dxa"/>
            <w:gridSpan w:val="4"/>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factors affecting t</w:t>
            </w:r>
            <w:r w:rsidRPr="005B07EB">
              <w:t>he accuracy of position lines obtained from various sources</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g</w:t>
            </w:r>
          </w:p>
        </w:tc>
        <w:tc>
          <w:tcPr>
            <w:tcW w:w="7480" w:type="dxa"/>
            <w:gridSpan w:val="4"/>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standard chartwork symbols</w:t>
            </w:r>
          </w:p>
        </w:tc>
      </w:tr>
      <w:tr w:rsidTr="0016708D">
        <w:tblPrEx>
          <w:tblW w:w="0" w:type="auto"/>
          <w:tblLayout w:type="fixed"/>
          <w:tblCellMar>
            <w:left w:w="62" w:type="dxa"/>
            <w:right w:w="62" w:type="dxa"/>
          </w:tblCellMar>
          <w:tblLook w:val="0000"/>
        </w:tblPrEx>
        <w:trPr>
          <w:gridAfter w:val="1"/>
          <w:wAfter w:w="7"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2</w:t>
            </w:r>
          </w:p>
        </w:tc>
        <w:tc>
          <w:tcPr>
            <w:tcW w:w="7918" w:type="dxa"/>
            <w:gridSpan w:val="4"/>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Principles and procedures for position fixing (continued):</w:t>
            </w:r>
          </w:p>
        </w:tc>
      </w:tr>
      <w:tr w:rsidTr="0016708D">
        <w:tblPrEx>
          <w:tblW w:w="0" w:type="auto"/>
          <w:tblLayout w:type="fixed"/>
          <w:tblCellMar>
            <w:left w:w="62" w:type="dxa"/>
            <w:right w:w="62" w:type="dxa"/>
          </w:tblCellMar>
          <w:tblLook w:val="0000"/>
        </w:tblPrEx>
        <w:trPr>
          <w:gridAfter w:val="1"/>
          <w:wAfter w:w="7"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h</w:t>
            </w:r>
          </w:p>
        </w:tc>
        <w:tc>
          <w:tcPr>
            <w:tcW w:w="7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common methods of time measurement</w:t>
            </w:r>
          </w:p>
        </w:tc>
      </w:tr>
      <w:tr w:rsidTr="0016708D">
        <w:tblPrEx>
          <w:tblW w:w="0" w:type="auto"/>
          <w:tblLayout w:type="fixed"/>
          <w:tblCellMar>
            <w:left w:w="62" w:type="dxa"/>
            <w:right w:w="62" w:type="dxa"/>
          </w:tblCellMar>
          <w:tblLook w:val="0000"/>
        </w:tblPrEx>
        <w:trPr>
          <w:gridAfter w:val="2"/>
          <w:wAfter w:w="1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i</w:t>
            </w:r>
          </w:p>
        </w:tc>
        <w:tc>
          <w:tcPr>
            <w:tcW w:w="7447"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 xml:space="preserve">the correlation between arc and time </w:t>
            </w:r>
          </w:p>
        </w:tc>
      </w:tr>
      <w:tr w:rsidTr="0016708D">
        <w:tblPrEx>
          <w:tblW w:w="0" w:type="auto"/>
          <w:tblLayout w:type="fixed"/>
          <w:tblCellMar>
            <w:left w:w="62" w:type="dxa"/>
            <w:right w:w="62" w:type="dxa"/>
          </w:tblCellMar>
          <w:tblLook w:val="0000"/>
        </w:tblPrEx>
        <w:trPr>
          <w:gridAfter w:val="2"/>
          <w:wAfter w:w="1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j</w:t>
            </w:r>
          </w:p>
        </w:tc>
        <w:tc>
          <w:tcPr>
            <w:tcW w:w="7447"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elements of the celestial coordinate systems and spherical triangles</w:t>
            </w:r>
          </w:p>
        </w:tc>
      </w:tr>
      <w:tr w:rsidTr="0016708D">
        <w:tblPrEx>
          <w:tblW w:w="0" w:type="auto"/>
          <w:tblLayout w:type="fixed"/>
          <w:tblCellMar>
            <w:left w:w="62" w:type="dxa"/>
            <w:right w:w="62" w:type="dxa"/>
          </w:tblCellMar>
          <w:tblLook w:val="0000"/>
        </w:tblPrEx>
        <w:trPr>
          <w:gridAfter w:val="2"/>
          <w:wAfter w:w="1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k</w:t>
            </w:r>
          </w:p>
        </w:tc>
        <w:tc>
          <w:tcPr>
            <w:tcW w:w="7447"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concepts of hour angle</w:t>
            </w:r>
          </w:p>
        </w:tc>
      </w:tr>
      <w:tr w:rsidTr="0016708D">
        <w:tblPrEx>
          <w:tblW w:w="0" w:type="auto"/>
          <w:tblLayout w:type="fixed"/>
          <w:tblCellMar>
            <w:left w:w="62" w:type="dxa"/>
            <w:right w:w="62" w:type="dxa"/>
          </w:tblCellMar>
          <w:tblLook w:val="0000"/>
        </w:tblPrEx>
        <w:trPr>
          <w:gridAfter w:val="2"/>
          <w:wAfter w:w="1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l</w:t>
            </w:r>
          </w:p>
        </w:tc>
        <w:tc>
          <w:tcPr>
            <w:tcW w:w="7447"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procedures for preparing for stellar observations</w:t>
            </w:r>
          </w:p>
        </w:tc>
      </w:tr>
      <w:tr w:rsidTr="0016708D">
        <w:tblPrEx>
          <w:tblW w:w="0" w:type="auto"/>
          <w:tblLayout w:type="fixed"/>
          <w:tblCellMar>
            <w:left w:w="62" w:type="dxa"/>
            <w:right w:w="62" w:type="dxa"/>
          </w:tblCellMar>
          <w:tblLook w:val="0000"/>
        </w:tblPrEx>
        <w:trPr>
          <w:gridAfter w:val="2"/>
          <w:wAfter w:w="1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m</w:t>
            </w:r>
          </w:p>
        </w:tc>
        <w:tc>
          <w:tcPr>
            <w:tcW w:w="7447"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concepts of intercept</w:t>
            </w:r>
          </w:p>
        </w:tc>
      </w:tr>
      <w:tr w:rsidTr="0016708D">
        <w:tblPrEx>
          <w:tblW w:w="0" w:type="auto"/>
          <w:tblLayout w:type="fixed"/>
          <w:tblCellMar>
            <w:left w:w="62" w:type="dxa"/>
            <w:right w:w="62" w:type="dxa"/>
          </w:tblCellMar>
          <w:tblLook w:val="0000"/>
        </w:tblPrEx>
        <w:trPr>
          <w:gridAfter w:val="2"/>
          <w:wAfter w:w="1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n</w:t>
            </w:r>
          </w:p>
        </w:tc>
        <w:tc>
          <w:tcPr>
            <w:tcW w:w="7447" w:type="dxa"/>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t>special techniques required for navigation in high latitudes</w:t>
            </w:r>
          </w:p>
        </w:tc>
      </w:tr>
    </w:tbl>
    <w:p w:rsidR="00000000" w:rsidRPr="005B07EB" w:rsidP="005B07EB">
      <w:pPr>
        <w:pStyle w:val="BodyText"/>
      </w:pPr>
    </w:p>
    <w:tbl>
      <w:tblPr>
        <w:tblW w:w="0" w:type="auto"/>
        <w:tblLayout w:type="fixed"/>
        <w:tblCellMar>
          <w:left w:w="62" w:type="dxa"/>
          <w:right w:w="62" w:type="dxa"/>
        </w:tblCellMar>
        <w:tblLook w:val="0000"/>
      </w:tblPr>
      <w:tblGrid>
        <w:gridCol w:w="423"/>
        <w:gridCol w:w="459"/>
        <w:gridCol w:w="7447"/>
        <w:gridCol w:w="12"/>
      </w:tblGrid>
      <w:tr w:rsidTr="0016708D">
        <w:tblPrEx>
          <w:tblW w:w="0" w:type="auto"/>
          <w:tblLayout w:type="fixed"/>
          <w:tblCellMar>
            <w:left w:w="62" w:type="dxa"/>
            <w:right w:w="62" w:type="dxa"/>
          </w:tblCellMar>
          <w:tblLook w:val="0000"/>
        </w:tblPrEx>
        <w:trPr>
          <w:gridAfter w:val="1"/>
          <w:wAfter w:w="12" w:type="dxa"/>
          <w:tblHeader/>
        </w:trPr>
        <w:tc>
          <w:tcPr>
            <w:tcW w:w="8329" w:type="dxa"/>
            <w:gridSpan w:val="3"/>
            <w:tcBorders>
              <w:top w:val="nil"/>
              <w:left w:val="nil"/>
              <w:bottom w:val="nil"/>
              <w:right w:val="nil"/>
            </w:tcBorders>
            <w:tcMar>
              <w:top w:w="0" w:type="dxa"/>
              <w:left w:w="62" w:type="dxa"/>
              <w:bottom w:w="0" w:type="dxa"/>
              <w:right w:w="62" w:type="dxa"/>
            </w:tcMar>
          </w:tcPr>
          <w:p w:rsidR="00000000" w:rsidRPr="005B07EB" w:rsidP="005B07EB">
            <w:pPr>
              <w:pStyle w:val="BodyText"/>
            </w:pPr>
          </w:p>
          <w:p w:rsidR="00000000" w:rsidP="005B07EB">
            <w:pPr>
              <w:pStyle w:val="BodyText"/>
              <w:rPr>
                <w:lang w:val="en-NZ"/>
              </w:rPr>
            </w:pPr>
            <w:r w:rsidRPr="005B07EB">
              <w:rPr>
                <w:rStyle w:val="SpecialBold"/>
              </w:rPr>
              <w:t>REQUIRED SKILLS</w:t>
            </w:r>
          </w:p>
        </w:tc>
      </w:tr>
      <w:tr w:rsidTr="0016708D">
        <w:tblPrEx>
          <w:tblW w:w="0" w:type="auto"/>
          <w:tblLayout w:type="fixed"/>
          <w:tblCellMar>
            <w:left w:w="62" w:type="dxa"/>
            <w:right w:w="62" w:type="dxa"/>
          </w:tblCellMar>
          <w:tblLook w:val="0000"/>
        </w:tblPrEx>
        <w:trPr>
          <w:gridAfter w:val="1"/>
          <w:wAfter w:w="12" w:type="dxa"/>
        </w:trPr>
        <w:tc>
          <w:tcPr>
            <w:tcW w:w="8329"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rPr>
                <w:rStyle w:val="Emphasis"/>
              </w:rPr>
              <w:t>This describes the basic skills required for this unit</w:t>
            </w:r>
            <w:r w:rsidRPr="005B07EB">
              <w:t>.</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1</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Communicate effectively with other personnel when determining the position of a vessel</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2</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Interpret and apply procedures and techniques for determining the position of a vessel</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3</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Recognise problems in determining the position of a vessel and take appropriate courses of action and solutions</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4</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Carry out calculations required when determining the position of a vessel</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5</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Adapt to variations in equipment and related procedures that may occur from one vessel to another used when determining the position of a vessel</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6</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Apply position lines or fixes</w:t>
            </w:r>
            <w:r w:rsidRPr="005B07EB">
              <w:t xml:space="preserve"> onto a nautical chart:, including:</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w:t>
            </w:r>
          </w:p>
        </w:tc>
        <w:tc>
          <w:tcPr>
            <w:tcW w:w="7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determining variation, deviation, magnetic and gyro compass error by terrestrial and celestial methods</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b</w:t>
            </w:r>
          </w:p>
        </w:tc>
        <w:tc>
          <w:tcPr>
            <w:tcW w:w="7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observing visual bearings</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c</w:t>
            </w:r>
          </w:p>
        </w:tc>
        <w:tc>
          <w:tcPr>
            <w:tcW w:w="7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determining the bearing and range of a radar conspicuous target</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d</w:t>
            </w:r>
          </w:p>
        </w:tc>
        <w:tc>
          <w:tcPr>
            <w:tcW w:w="7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det</w:t>
            </w:r>
            <w:r w:rsidRPr="005B07EB">
              <w:t>ermining the rising and dipping distance of a lighthouse</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e</w:t>
            </w:r>
          </w:p>
        </w:tc>
        <w:tc>
          <w:tcPr>
            <w:tcW w:w="7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 xml:space="preserve">plotting true bearings on a chart </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f</w:t>
            </w:r>
          </w:p>
        </w:tc>
        <w:tc>
          <w:tcPr>
            <w:tcW w:w="7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plotting radar ranges on a chart</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g</w:t>
            </w:r>
          </w:p>
        </w:tc>
        <w:tc>
          <w:tcPr>
            <w:tcW w:w="7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plotting a running fix on a chart allowing for set, drift and leeway</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h</w:t>
            </w:r>
          </w:p>
        </w:tc>
        <w:tc>
          <w:tcPr>
            <w:tcW w:w="7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plotting the vessel's position using horizontal angles</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i</w:t>
            </w:r>
          </w:p>
        </w:tc>
        <w:tc>
          <w:tcPr>
            <w:tcW w:w="7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assessing a fix for accuracy with respect to the size of the 'cocked hat'</w:t>
            </w:r>
          </w:p>
        </w:tc>
      </w:tr>
      <w:tr w:rsidTr="0016708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j</w:t>
            </w:r>
          </w:p>
        </w:tc>
        <w:tc>
          <w:tcPr>
            <w:tcW w:w="7459"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extracting data from the Nautical Almanac</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7</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 xml:space="preserve">Determine the times of astronomical events, including the times of rising </w:t>
            </w:r>
            <w:r w:rsidRPr="005B07EB">
              <w:t>and setting of the sun, and meridian passage of the sun</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8</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Determine the time period in which stellar observations can be made</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9</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Select suitable stars when planning a stellar fix</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10</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Determine and plot the position of the vessel using sun-run-sun procedures</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11</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Determine and plot the position of the vessel from a stellar observations at twilight</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12</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 xml:space="preserve">Transpose a position or position line from an radio navigation aid to a chart (paper </w:t>
            </w:r>
            <w:r w:rsidRPr="005B07EB">
              <w:t>and electronic)</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13</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Determine the set drift and leeway experienced between position fixes</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14</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Determine the course and speed made good between positions</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15</w:t>
            </w:r>
          </w:p>
        </w:tc>
        <w:tc>
          <w:tcPr>
            <w:tcW w:w="7906"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Determine the course to steer to regain the planned route or arrive at a waypoint</w:t>
            </w:r>
          </w:p>
        </w:tc>
      </w:tr>
      <w:tr w:rsidTr="0016708D">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16</w:t>
            </w:r>
          </w:p>
        </w:tc>
        <w:tc>
          <w:tcPr>
            <w:tcW w:w="7906" w:type="dxa"/>
            <w:gridSpan w:val="2"/>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t>Project the DR and EP along a planned route</w:t>
            </w:r>
          </w:p>
        </w:tc>
      </w:tr>
    </w:tbl>
    <w:p w:rsidR="00000000" w:rsidRPr="005B07EB" w:rsidP="005B07EB">
      <w:pPr>
        <w:pStyle w:val="BodyText"/>
      </w:pPr>
    </w:p>
    <w:p w:rsidR="00000000" w:rsidRPr="005B07EB" w:rsidP="005B07EB">
      <w:pPr>
        <w:pStyle w:val="AllowPageBreak"/>
      </w:pPr>
    </w:p>
    <w:p w:rsidR="00000000" w:rsidRPr="005B07EB" w:rsidP="005B07EB">
      <w:pPr>
        <w:pStyle w:val="Heading1"/>
      </w:pPr>
      <w:bookmarkStart w:id="10" w:name="O_151560"/>
      <w:bookmarkEnd w:id="10"/>
      <w:r w:rsidRPr="005B07EB">
        <w:t>Evidence Guide</w:t>
      </w:r>
    </w:p>
    <w:tbl>
      <w:tblPr>
        <w:tblW w:w="0" w:type="auto"/>
        <w:tblLayout w:type="fixed"/>
        <w:tblCellMar>
          <w:left w:w="62" w:type="dxa"/>
          <w:right w:w="62" w:type="dxa"/>
        </w:tblCellMar>
        <w:tblLook w:val="0000"/>
      </w:tblPr>
      <w:tblGrid>
        <w:gridCol w:w="301"/>
        <w:gridCol w:w="1783"/>
        <w:gridCol w:w="365"/>
        <w:gridCol w:w="369"/>
        <w:gridCol w:w="2927"/>
        <w:gridCol w:w="2679"/>
        <w:gridCol w:w="45"/>
        <w:gridCol w:w="24"/>
      </w:tblGrid>
      <w:tr w:rsidTr="0016708D">
        <w:tblPrEx>
          <w:tblW w:w="0" w:type="auto"/>
          <w:tblLayout w:type="fixed"/>
          <w:tblCellMar>
            <w:left w:w="62" w:type="dxa"/>
            <w:right w:w="62" w:type="dxa"/>
          </w:tblCellMar>
          <w:tblLook w:val="0000"/>
        </w:tblPrEx>
        <w:trPr>
          <w:gridAfter w:val="3"/>
          <w:wAfter w:w="2748" w:type="dxa"/>
          <w:tblHeader/>
        </w:trPr>
        <w:tc>
          <w:tcPr>
            <w:tcW w:w="5745"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B07EB" w:rsidP="005B07EB">
            <w:pPr>
              <w:pStyle w:val="BodyText"/>
            </w:pPr>
            <w:r w:rsidRPr="005B07EB">
              <w:rPr>
                <w:rStyle w:val="SpecialBold"/>
              </w:rPr>
              <w:t>Evidence Guide</w:t>
            </w:r>
          </w:p>
          <w:p w:rsidR="00000000" w:rsidP="005B07EB">
            <w:pPr>
              <w:pStyle w:val="BodyText"/>
              <w:rPr>
                <w:lang w:val="en-NZ"/>
              </w:rPr>
            </w:pPr>
            <w:r w:rsidRPr="005B07EB">
              <w:rPr>
                <w:rStyle w:val="SpecialBold"/>
              </w:rPr>
              <w:t>TDMMH1607A DETERMINE POSITION OF THE VESSEL</w:t>
            </w:r>
          </w:p>
        </w:tc>
      </w:tr>
      <w:tr w:rsidTr="0016708D">
        <w:tblPrEx>
          <w:tblW w:w="0" w:type="auto"/>
          <w:tblLayout w:type="fixed"/>
          <w:tblCellMar>
            <w:left w:w="62" w:type="dxa"/>
            <w:right w:w="62" w:type="dxa"/>
          </w:tblCellMar>
          <w:tblLook w:val="0000"/>
        </w:tblPrEx>
        <w:tc>
          <w:tcPr>
            <w:tcW w:w="8493" w:type="dxa"/>
            <w:gridSpan w:val="8"/>
            <w:tcBorders>
              <w:top w:val="nil"/>
              <w:left w:val="nil"/>
              <w:bottom w:val="nil"/>
              <w:right w:val="nil"/>
            </w:tcBorders>
            <w:tcMar>
              <w:top w:w="0" w:type="dxa"/>
              <w:left w:w="62" w:type="dxa"/>
              <w:bottom w:w="0" w:type="dxa"/>
              <w:right w:w="62" w:type="dxa"/>
            </w:tcMar>
          </w:tcPr>
          <w:p w:rsidR="00000000" w:rsidRPr="005B07EB" w:rsidP="005B07EB">
            <w:pPr>
              <w:pStyle w:val="BodyText"/>
            </w:pPr>
          </w:p>
          <w:p w:rsidR="00000000" w:rsidP="005B07EB">
            <w:pPr>
              <w:pStyle w:val="BodyText"/>
              <w:rPr>
                <w:lang w:val="en-NZ"/>
              </w:rPr>
            </w:pPr>
            <w:r w:rsidRPr="005B07EB">
              <w:rPr>
                <w:rStyle w:val="Emphasis"/>
              </w:rPr>
              <w:t>The Evidence Guide provides advice on assessment and must be read in conjunction with the Performance Criteria</w:t>
            </w:r>
            <w:r w:rsidRPr="005B07EB">
              <w:t xml:space="preserve">, </w:t>
            </w:r>
            <w:r w:rsidRPr="005B07EB">
              <w:rPr>
                <w:rStyle w:val="Emphasis"/>
              </w:rPr>
              <w:t>Required Skills and Knowledge</w:t>
            </w:r>
            <w:r w:rsidRPr="005B07EB">
              <w:t xml:space="preserve">, </w:t>
            </w:r>
            <w:r w:rsidRPr="005B07EB">
              <w:rPr>
                <w:rStyle w:val="Emphasis"/>
              </w:rPr>
              <w:t>the Range Statement and the Assessment Guidelines for this Training Package</w:t>
            </w:r>
            <w:r w:rsidRPr="005B07EB">
              <w:t>.</w:t>
            </w:r>
          </w:p>
        </w:tc>
      </w:tr>
      <w:tr w:rsidTr="0016708D">
        <w:tblPrEx>
          <w:tblW w:w="0" w:type="auto"/>
          <w:tblLayout w:type="fixed"/>
          <w:tblCellMar>
            <w:left w:w="62" w:type="dxa"/>
            <w:right w:w="62" w:type="dxa"/>
          </w:tblCellMar>
          <w:tblLook w:val="0000"/>
        </w:tblPrEx>
        <w:tc>
          <w:tcPr>
            <w:tcW w:w="301" w:type="dxa"/>
            <w:vMerge w:val="restart"/>
            <w:tcBorders>
              <w:top w:val="nil"/>
              <w:left w:val="nil"/>
              <w:bottom w:val="single" w:sz="6" w:space="0" w:color="auto"/>
              <w:right w:val="nil"/>
            </w:tcBorders>
            <w:tcMar>
              <w:top w:w="0" w:type="dxa"/>
              <w:left w:w="62" w:type="dxa"/>
              <w:bottom w:w="0" w:type="dxa"/>
              <w:right w:w="62" w:type="dxa"/>
            </w:tcMar>
          </w:tcPr>
          <w:p w:rsidR="00000000" w:rsidRPr="005B07EB" w:rsidP="005B07EB">
            <w:pPr>
              <w:pStyle w:val="BodyText"/>
            </w:pPr>
            <w:r w:rsidRPr="005B07EB">
              <w:rPr>
                <w:rStyle w:val="SpecialBold"/>
              </w:rPr>
              <w:t>1</w:t>
            </w:r>
          </w:p>
        </w:tc>
        <w:tc>
          <w:tcPr>
            <w:tcW w:w="178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B07EB">
            <w:pPr>
              <w:pStyle w:val="BodyText"/>
              <w:rPr>
                <w:lang w:val="en-NZ"/>
              </w:rPr>
            </w:pPr>
            <w:r w:rsidRPr="005B07EB">
              <w:rPr>
                <w:rStyle w:val="SpecialBold"/>
              </w:rPr>
              <w:t>Critical aspects of evidence required to demonstrate competency in this unit</w:t>
            </w:r>
          </w:p>
        </w:tc>
        <w:tc>
          <w:tcPr>
            <w:tcW w:w="6409" w:type="dxa"/>
            <w:gridSpan w:val="6"/>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Assessment must confirm appropriate knowledge and skills to:</w:t>
            </w:r>
          </w:p>
        </w:tc>
      </w:tr>
      <w:tr w:rsidTr="0016708D">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a</w:t>
            </w:r>
          </w:p>
        </w:tc>
        <w:tc>
          <w:tcPr>
            <w:tcW w:w="6044" w:type="dxa"/>
            <w:gridSpan w:val="5"/>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Fix the position of a commercial vessel using all relevant sources of position fixing data</w:t>
            </w:r>
          </w:p>
        </w:tc>
      </w:tr>
      <w:tr w:rsidTr="0016708D">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b</w:t>
            </w:r>
          </w:p>
        </w:tc>
        <w:tc>
          <w:tcPr>
            <w:tcW w:w="6044" w:type="dxa"/>
            <w:gridSpan w:val="5"/>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Access, use and maintain navigational charts, nautical publications and related documentation</w:t>
            </w:r>
          </w:p>
        </w:tc>
      </w:tr>
      <w:tr w:rsidTr="0016708D">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c</w:t>
            </w:r>
          </w:p>
        </w:tc>
        <w:tc>
          <w:tcPr>
            <w:tcW w:w="6044" w:type="dxa"/>
            <w:gridSpan w:val="5"/>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Communicate effectively with others co</w:t>
            </w:r>
            <w:r w:rsidRPr="005B07EB">
              <w:t>nducting fixing the position of a vessel</w:t>
            </w:r>
          </w:p>
        </w:tc>
      </w:tr>
      <w:tr w:rsidTr="0016708D">
        <w:tblPrEx>
          <w:tblW w:w="0" w:type="auto"/>
          <w:tblLayout w:type="fixed"/>
          <w:tblCellMar>
            <w:left w:w="62" w:type="dxa"/>
            <w:right w:w="62" w:type="dxa"/>
          </w:tblCellMar>
          <w:tblLook w:val="0000"/>
        </w:tblPrEx>
        <w:tc>
          <w:tcPr>
            <w:tcW w:w="2084"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5B07EB">
            <w:pPr>
              <w:pStyle w:val="BodyText"/>
              <w:rPr>
                <w:lang w:val="en-NZ"/>
              </w:rPr>
            </w:pPr>
          </w:p>
        </w:tc>
      </w:tr>
      <w:tr w:rsidTr="0016708D">
        <w:tblPrEx>
          <w:tblW w:w="0" w:type="auto"/>
          <w:tblLayout w:type="fixed"/>
          <w:tblCellMar>
            <w:left w:w="62" w:type="dxa"/>
            <w:right w:w="62" w:type="dxa"/>
          </w:tblCellMar>
          <w:tblLook w:val="0000"/>
        </w:tblPrEx>
        <w:trPr>
          <w:gridAfter w:val="1"/>
          <w:wAfter w:w="24" w:type="dxa"/>
        </w:trPr>
        <w:tc>
          <w:tcPr>
            <w:tcW w:w="301" w:type="dxa"/>
            <w:vMerge w:val="restart"/>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rPr>
                <w:rStyle w:val="SpecialBold"/>
              </w:rPr>
              <w:t>2</w:t>
            </w:r>
          </w:p>
        </w:tc>
        <w:tc>
          <w:tcPr>
            <w:tcW w:w="1783" w:type="dxa"/>
            <w:vMerge w:val="restart"/>
            <w:tcBorders>
              <w:top w:val="nil"/>
              <w:left w:val="nil"/>
              <w:bottom w:val="nil"/>
              <w:right w:val="single" w:sz="6" w:space="0" w:color="auto"/>
            </w:tcBorders>
            <w:tcMar>
              <w:top w:w="0" w:type="dxa"/>
              <w:left w:w="62" w:type="dxa"/>
              <w:bottom w:w="0" w:type="dxa"/>
              <w:right w:w="62" w:type="dxa"/>
            </w:tcMar>
          </w:tcPr>
          <w:p w:rsidR="00000000" w:rsidP="005B07EB">
            <w:pPr>
              <w:pStyle w:val="BodyText"/>
              <w:rPr>
                <w:lang w:val="en-NZ"/>
              </w:rPr>
            </w:pPr>
            <w:r w:rsidRPr="005B07EB">
              <w:rPr>
                <w:rStyle w:val="SpecialBold"/>
              </w:rPr>
              <w:t>Evidence required for demonstration of consistent performance</w:t>
            </w:r>
            <w:r w:rsidRPr="005B07EB">
              <w:t>:</w:t>
            </w:r>
          </w:p>
        </w:tc>
        <w:tc>
          <w:tcPr>
            <w:tcW w:w="365"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a</w:t>
            </w:r>
          </w:p>
        </w:tc>
        <w:tc>
          <w:tcPr>
            <w:tcW w:w="6020" w:type="dxa"/>
            <w:gridSpan w:val="4"/>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Performance is demonstrated consistently over a period of time and in a suitable range of contexts</w:t>
            </w:r>
          </w:p>
        </w:tc>
      </w:tr>
      <w:tr w:rsidTr="0016708D">
        <w:tblPrEx>
          <w:tblW w:w="0" w:type="auto"/>
          <w:tblLayout w:type="fixed"/>
          <w:tblCellMar>
            <w:left w:w="62" w:type="dxa"/>
            <w:right w:w="62" w:type="dxa"/>
          </w:tblCellMar>
          <w:tblLook w:val="0000"/>
        </w:tblPrEx>
        <w:trPr>
          <w:gridAfter w:val="1"/>
          <w:wAfter w:w="24"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b</w:t>
            </w:r>
          </w:p>
        </w:tc>
        <w:tc>
          <w:tcPr>
            <w:tcW w:w="6020" w:type="dxa"/>
            <w:gridSpan w:val="4"/>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Applies underpinning knowledge and skills when:</w:t>
            </w:r>
          </w:p>
        </w:tc>
      </w:tr>
      <w:tr w:rsidTr="0016708D">
        <w:tblPrEx>
          <w:tblW w:w="0" w:type="auto"/>
          <w:tblLayout w:type="fixed"/>
          <w:tblCellMar>
            <w:left w:w="62" w:type="dxa"/>
            <w:right w:w="62" w:type="dxa"/>
          </w:tblCellMar>
          <w:tblLook w:val="0000"/>
        </w:tblPrEx>
        <w:trPr>
          <w:gridAfter w:val="1"/>
          <w:wAfter w:w="24"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1</w:t>
            </w:r>
          </w:p>
        </w:tc>
        <w:tc>
          <w:tcPr>
            <w:tcW w:w="5651"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identifying and evaluating navigation problems and determining appropriate navigational solutions</w:t>
            </w:r>
          </w:p>
        </w:tc>
      </w:tr>
      <w:tr w:rsidTr="0016708D">
        <w:tblPrEx>
          <w:tblW w:w="0" w:type="auto"/>
          <w:tblLayout w:type="fixed"/>
          <w:tblCellMar>
            <w:left w:w="62" w:type="dxa"/>
            <w:right w:w="62" w:type="dxa"/>
          </w:tblCellMar>
          <w:tblLook w:val="0000"/>
        </w:tblPrEx>
        <w:trPr>
          <w:gridAfter w:val="1"/>
          <w:wAfter w:w="24"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2</w:t>
            </w:r>
          </w:p>
        </w:tc>
        <w:tc>
          <w:tcPr>
            <w:tcW w:w="5651"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identifying and implementing improvements to navigation procedures</w:t>
            </w:r>
          </w:p>
        </w:tc>
      </w:tr>
      <w:tr w:rsidTr="0016708D">
        <w:tblPrEx>
          <w:tblW w:w="0" w:type="auto"/>
          <w:tblLayout w:type="fixed"/>
          <w:tblCellMar>
            <w:left w:w="62" w:type="dxa"/>
            <w:right w:w="62" w:type="dxa"/>
          </w:tblCellMar>
          <w:tblLook w:val="0000"/>
        </w:tblPrEx>
        <w:trPr>
          <w:gridAfter w:val="1"/>
          <w:wAfter w:w="24"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3</w:t>
            </w:r>
          </w:p>
        </w:tc>
        <w:tc>
          <w:tcPr>
            <w:tcW w:w="5651"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interpreting and applying information derived from navigational equipment and systems</w:t>
            </w:r>
          </w:p>
        </w:tc>
      </w:tr>
      <w:tr w:rsidTr="0016708D">
        <w:tblPrEx>
          <w:tblW w:w="0" w:type="auto"/>
          <w:tblLayout w:type="fixed"/>
          <w:tblCellMar>
            <w:left w:w="62" w:type="dxa"/>
            <w:right w:w="62" w:type="dxa"/>
          </w:tblCellMar>
          <w:tblLook w:val="0000"/>
        </w:tblPrEx>
        <w:trPr>
          <w:gridAfter w:val="1"/>
          <w:wAfter w:w="24"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4</w:t>
            </w:r>
          </w:p>
        </w:tc>
        <w:tc>
          <w:tcPr>
            <w:tcW w:w="5651"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applying required precautions relevant to navigation</w:t>
            </w:r>
          </w:p>
        </w:tc>
      </w:tr>
      <w:tr w:rsidTr="0016708D">
        <w:tblPrEx>
          <w:tblW w:w="0" w:type="auto"/>
          <w:tblLayout w:type="fixed"/>
          <w:tblCellMar>
            <w:left w:w="62" w:type="dxa"/>
            <w:right w:w="62" w:type="dxa"/>
          </w:tblCellMar>
          <w:tblLook w:val="0000"/>
        </w:tblPrEx>
        <w:trPr>
          <w:gridAfter w:val="1"/>
          <w:wAfter w:w="24"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5</w:t>
            </w:r>
          </w:p>
        </w:tc>
        <w:tc>
          <w:tcPr>
            <w:tcW w:w="5651"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fixing the position of the vessel</w:t>
            </w:r>
          </w:p>
        </w:tc>
      </w:tr>
      <w:tr w:rsidTr="0016708D">
        <w:tblPrEx>
          <w:tblW w:w="0" w:type="auto"/>
          <w:tblLayout w:type="fixed"/>
          <w:tblCellMar>
            <w:left w:w="62" w:type="dxa"/>
            <w:right w:w="62" w:type="dxa"/>
          </w:tblCellMar>
          <w:tblLook w:val="0000"/>
        </w:tblPrEx>
        <w:trPr>
          <w:gridAfter w:val="1"/>
          <w:wAfter w:w="24"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c</w:t>
            </w:r>
          </w:p>
        </w:tc>
        <w:tc>
          <w:tcPr>
            <w:tcW w:w="6020" w:type="dxa"/>
            <w:gridSpan w:val="4"/>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Shows evidence of application of relevant workplace procedures, including:</w:t>
            </w:r>
          </w:p>
        </w:tc>
      </w:tr>
      <w:tr w:rsidTr="0016708D">
        <w:tblPrEx>
          <w:tblW w:w="0" w:type="auto"/>
          <w:tblLayout w:type="fixed"/>
          <w:tblCellMar>
            <w:left w:w="62" w:type="dxa"/>
            <w:right w:w="62" w:type="dxa"/>
          </w:tblCellMar>
          <w:tblLook w:val="0000"/>
        </w:tblPrEx>
        <w:trPr>
          <w:gridAfter w:val="1"/>
          <w:wAfter w:w="24"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1</w:t>
            </w:r>
          </w:p>
        </w:tc>
        <w:tc>
          <w:tcPr>
            <w:tcW w:w="5651"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relevant sections of applicable maritime regulations</w:t>
            </w:r>
          </w:p>
        </w:tc>
      </w:tr>
      <w:tr w:rsidTr="0016708D">
        <w:tblPrEx>
          <w:tblW w:w="0" w:type="auto"/>
          <w:tblLayout w:type="fixed"/>
          <w:tblCellMar>
            <w:left w:w="62" w:type="dxa"/>
            <w:right w:w="62" w:type="dxa"/>
          </w:tblCellMar>
          <w:tblLook w:val="0000"/>
        </w:tblPrEx>
        <w:trPr>
          <w:gridAfter w:val="1"/>
          <w:wAfter w:w="24"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2</w:t>
            </w:r>
          </w:p>
        </w:tc>
        <w:tc>
          <w:tcPr>
            <w:tcW w:w="5651"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vessel's safety management system and related procedures</w:t>
            </w:r>
          </w:p>
        </w:tc>
      </w:tr>
      <w:tr w:rsidTr="0016708D">
        <w:tblPrEx>
          <w:tblW w:w="0" w:type="auto"/>
          <w:tblLayout w:type="fixed"/>
          <w:tblCellMar>
            <w:left w:w="62" w:type="dxa"/>
            <w:right w:w="62" w:type="dxa"/>
          </w:tblCellMar>
          <w:tblLook w:val="0000"/>
        </w:tblPrEx>
        <w:trPr>
          <w:gridAfter w:val="1"/>
          <w:wAfter w:w="24"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3</w:t>
            </w:r>
          </w:p>
        </w:tc>
        <w:tc>
          <w:tcPr>
            <w:tcW w:w="5651"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 xml:space="preserve">navigational regulations and hazard prevention policies and procedures </w:t>
            </w:r>
          </w:p>
        </w:tc>
      </w:tr>
      <w:tr w:rsidTr="0016708D">
        <w:tblPrEx>
          <w:tblW w:w="0" w:type="auto"/>
          <w:tblLayout w:type="fixed"/>
          <w:tblCellMar>
            <w:left w:w="62" w:type="dxa"/>
            <w:right w:w="62" w:type="dxa"/>
          </w:tblCellMar>
          <w:tblLook w:val="0000"/>
        </w:tblPrEx>
        <w:trPr>
          <w:gridAfter w:val="1"/>
          <w:wAfter w:w="24"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4</w:t>
            </w:r>
          </w:p>
        </w:tc>
        <w:tc>
          <w:tcPr>
            <w:tcW w:w="5651"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job procedures and navigational instructions</w:t>
            </w:r>
          </w:p>
        </w:tc>
      </w:tr>
      <w:tr w:rsidTr="0016708D">
        <w:tblPrEx>
          <w:tblW w:w="0" w:type="auto"/>
          <w:tblLayout w:type="fixed"/>
          <w:tblCellMar>
            <w:left w:w="62" w:type="dxa"/>
            <w:right w:w="62" w:type="dxa"/>
          </w:tblCellMar>
          <w:tblLook w:val="0000"/>
        </w:tblPrEx>
        <w:trPr>
          <w:gridAfter w:val="2"/>
          <w:wAfter w:w="69"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d</w:t>
            </w:r>
          </w:p>
        </w:tc>
        <w:tc>
          <w:tcPr>
            <w:tcW w:w="5975"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Action is taken promptly to report and/or rectify accidents and incidents in accordance with statu</w:t>
            </w:r>
            <w:r w:rsidRPr="005B07EB">
              <w:t>tory requirements and company procedures</w:t>
            </w:r>
          </w:p>
        </w:tc>
      </w:tr>
      <w:tr w:rsidTr="0016708D">
        <w:tblPrEx>
          <w:tblW w:w="0" w:type="auto"/>
          <w:tblLayout w:type="fixed"/>
          <w:tblCellMar>
            <w:left w:w="62" w:type="dxa"/>
            <w:right w:w="62" w:type="dxa"/>
          </w:tblCellMar>
          <w:tblLook w:val="0000"/>
        </w:tblPrEx>
        <w:trPr>
          <w:gridAfter w:val="2"/>
          <w:wAfter w:w="69"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e</w:t>
            </w:r>
          </w:p>
        </w:tc>
        <w:tc>
          <w:tcPr>
            <w:tcW w:w="5975"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Work is completed systematically with required attention to detail</w:t>
            </w:r>
          </w:p>
        </w:tc>
      </w:tr>
      <w:tr w:rsidTr="0016708D">
        <w:tblPrEx>
          <w:tblW w:w="0" w:type="auto"/>
          <w:tblLayout w:type="fixed"/>
          <w:tblCellMar>
            <w:left w:w="62" w:type="dxa"/>
            <w:right w:w="62" w:type="dxa"/>
          </w:tblCellMar>
          <w:tblLook w:val="0000"/>
        </w:tblPrEx>
        <w:trPr>
          <w:gridAfter w:val="2"/>
          <w:wAfter w:w="69"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f</w:t>
            </w:r>
          </w:p>
        </w:tc>
        <w:tc>
          <w:tcPr>
            <w:tcW w:w="5975" w:type="dxa"/>
            <w:gridSpan w:val="3"/>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t>Recognises and adapts appropriately to cultural differences in the workplace, including modes of behaviour and interactions and communication with others</w:t>
            </w:r>
          </w:p>
        </w:tc>
      </w:tr>
    </w:tbl>
    <w:p w:rsidR="00000000" w:rsidRPr="005B07EB" w:rsidP="005B07EB">
      <w:pPr>
        <w:pStyle w:val="BodyText"/>
      </w:pPr>
    </w:p>
    <w:tbl>
      <w:tblPr>
        <w:tblW w:w="0" w:type="auto"/>
        <w:tblLayout w:type="fixed"/>
        <w:tblCellMar>
          <w:left w:w="62" w:type="dxa"/>
          <w:right w:w="62" w:type="dxa"/>
        </w:tblCellMar>
        <w:tblLook w:val="0000"/>
      </w:tblPr>
      <w:tblGrid>
        <w:gridCol w:w="301"/>
        <w:gridCol w:w="31"/>
        <w:gridCol w:w="1752"/>
        <w:gridCol w:w="365"/>
        <w:gridCol w:w="369"/>
        <w:gridCol w:w="305"/>
        <w:gridCol w:w="2622"/>
        <w:gridCol w:w="2679"/>
      </w:tblGrid>
      <w:tr w:rsidTr="0016708D">
        <w:tblPrEx>
          <w:tblW w:w="0" w:type="auto"/>
          <w:tblLayout w:type="fixed"/>
          <w:tblCellMar>
            <w:left w:w="62" w:type="dxa"/>
            <w:right w:w="62" w:type="dxa"/>
          </w:tblCellMar>
          <w:tblLook w:val="0000"/>
        </w:tblPrEx>
        <w:trPr>
          <w:gridAfter w:val="1"/>
          <w:wAfter w:w="2679" w:type="dxa"/>
          <w:tblHeader/>
        </w:trPr>
        <w:tc>
          <w:tcPr>
            <w:tcW w:w="5745"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B07EB" w:rsidP="005B07EB">
            <w:pPr>
              <w:pStyle w:val="BodyText"/>
            </w:pPr>
            <w:r w:rsidRPr="005B07EB">
              <w:rPr>
                <w:rStyle w:val="SpecialBold"/>
              </w:rPr>
              <w:t>Evidence Guide</w:t>
            </w:r>
            <w:r w:rsidRPr="005B07EB">
              <w:t xml:space="preserve"> (</w:t>
            </w:r>
            <w:r w:rsidRPr="005B07EB">
              <w:rPr>
                <w:rStyle w:val="SpecialBold"/>
              </w:rPr>
              <w:t>continued</w:t>
            </w:r>
            <w:r w:rsidRPr="005B07EB">
              <w:t xml:space="preserve">) </w:t>
            </w:r>
          </w:p>
          <w:p w:rsidR="00000000" w:rsidP="005B07EB">
            <w:pPr>
              <w:pStyle w:val="BodyText"/>
              <w:rPr>
                <w:lang w:val="en-NZ"/>
              </w:rPr>
            </w:pPr>
            <w:r w:rsidRPr="005B07EB">
              <w:rPr>
                <w:rStyle w:val="SpecialBold"/>
              </w:rPr>
              <w:t>TDMMH1607A DETERMINE POSITION OF THE VESSEL</w:t>
            </w:r>
          </w:p>
        </w:tc>
      </w:tr>
      <w:tr w:rsidTr="0016708D">
        <w:tblPrEx>
          <w:tblW w:w="0" w:type="auto"/>
          <w:tblLayout w:type="fixed"/>
          <w:tblCellMar>
            <w:left w:w="62" w:type="dxa"/>
            <w:right w:w="62" w:type="dxa"/>
          </w:tblCellMar>
          <w:tblLook w:val="0000"/>
        </w:tblPrEx>
        <w:tc>
          <w:tcPr>
            <w:tcW w:w="301" w:type="dxa"/>
            <w:vMerge w:val="restart"/>
            <w:tcBorders>
              <w:top w:val="nil"/>
              <w:left w:val="nil"/>
              <w:bottom w:val="nil"/>
              <w:right w:val="nil"/>
            </w:tcBorders>
            <w:tcMar>
              <w:top w:w="0" w:type="dxa"/>
              <w:left w:w="62" w:type="dxa"/>
              <w:bottom w:w="0" w:type="dxa"/>
              <w:right w:w="62" w:type="dxa"/>
            </w:tcMar>
          </w:tcPr>
          <w:p w:rsidR="00000000" w:rsidRPr="005B07EB" w:rsidP="005B07EB">
            <w:pPr>
              <w:pStyle w:val="BodyText"/>
            </w:pPr>
          </w:p>
          <w:p w:rsidR="00000000" w:rsidRPr="005B07EB" w:rsidP="005B07EB">
            <w:pPr>
              <w:pStyle w:val="BodyText"/>
            </w:pPr>
            <w:r w:rsidRPr="005B07EB">
              <w:rPr>
                <w:rStyle w:val="SpecialBold"/>
              </w:rPr>
              <w:t>3</w:t>
            </w:r>
          </w:p>
        </w:tc>
        <w:tc>
          <w:tcPr>
            <w:tcW w:w="1783"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B07EB">
            <w:pPr>
              <w:pStyle w:val="BodyText"/>
              <w:rPr>
                <w:lang w:val="en-NZ"/>
              </w:rPr>
            </w:pPr>
            <w:r w:rsidRPr="005B07EB">
              <w:rPr>
                <w:rStyle w:val="SpecialBold"/>
              </w:rPr>
              <w:t>Context of assessment</w:t>
            </w:r>
          </w:p>
        </w:tc>
        <w:tc>
          <w:tcPr>
            <w:tcW w:w="365"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a</w:t>
            </w:r>
          </w:p>
        </w:tc>
        <w:tc>
          <w:tcPr>
            <w:tcW w:w="5975" w:type="dxa"/>
            <w:gridSpan w:val="4"/>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Assessment of competency must comply with the assessment requirements of the relevant maritime regulations</w:t>
            </w:r>
          </w:p>
        </w:tc>
      </w:tr>
      <w:tr w:rsidTr="0016708D">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b</w:t>
            </w:r>
          </w:p>
        </w:tc>
        <w:tc>
          <w:tcPr>
            <w:tcW w:w="5975" w:type="dxa"/>
            <w:gridSpan w:val="4"/>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Assessment of this unit must be undertaken within relevant marine authority approved and audited arrangements by a registered training organisation:</w:t>
            </w:r>
          </w:p>
        </w:tc>
      </w:tr>
      <w:tr w:rsidTr="0016708D">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1</w:t>
            </w:r>
          </w:p>
        </w:tc>
        <w:tc>
          <w:tcPr>
            <w:tcW w:w="5606"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As a minimum, assessment of knowledge must be conducted through appropriate written/oral examinations, and</w:t>
            </w:r>
          </w:p>
        </w:tc>
      </w:tr>
      <w:tr w:rsidTr="0016708D">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2</w:t>
            </w:r>
          </w:p>
        </w:tc>
        <w:tc>
          <w:tcPr>
            <w:tcW w:w="5606" w:type="dxa"/>
            <w:gridSpan w:val="3"/>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Appropriate practical assessment must occur:</w:t>
            </w:r>
          </w:p>
        </w:tc>
      </w:tr>
      <w:tr w:rsidTr="0016708D">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i</w:t>
            </w:r>
          </w:p>
        </w:tc>
        <w:tc>
          <w:tcPr>
            <w:tcW w:w="5301"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 xml:space="preserve">at the registered training organisation; and/or </w:t>
            </w:r>
          </w:p>
        </w:tc>
      </w:tr>
      <w:tr w:rsidTr="0016708D">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 w:type="dxa"/>
            <w:tcBorders>
              <w:top w:val="nil"/>
              <w:left w:val="nil"/>
              <w:bottom w:val="single" w:sz="6" w:space="0" w:color="auto"/>
              <w:right w:val="nil"/>
            </w:tcBorders>
            <w:tcMar>
              <w:top w:w="0" w:type="dxa"/>
              <w:left w:w="62" w:type="dxa"/>
              <w:bottom w:w="0" w:type="dxa"/>
              <w:right w:w="62" w:type="dxa"/>
            </w:tcMar>
          </w:tcPr>
          <w:p w:rsidR="00000000" w:rsidP="005B07EB">
            <w:pPr>
              <w:pStyle w:val="BodyText"/>
              <w:rPr>
                <w:lang w:val="en-NZ"/>
              </w:rPr>
            </w:pPr>
            <w:r w:rsidRPr="005B07EB">
              <w:t>ii</w:t>
            </w:r>
          </w:p>
        </w:tc>
        <w:tc>
          <w:tcPr>
            <w:tcW w:w="5301" w:type="dxa"/>
            <w:gridSpan w:val="2"/>
            <w:tcBorders>
              <w:top w:val="nil"/>
              <w:left w:val="nil"/>
              <w:bottom w:val="single" w:sz="6" w:space="0" w:color="auto"/>
              <w:right w:val="nil"/>
            </w:tcBorders>
            <w:tcMar>
              <w:top w:w="0" w:type="dxa"/>
              <w:left w:w="62" w:type="dxa"/>
              <w:bottom w:w="0" w:type="dxa"/>
              <w:right w:w="62" w:type="dxa"/>
            </w:tcMar>
          </w:tcPr>
          <w:p w:rsidR="00000000" w:rsidP="005B07EB">
            <w:pPr>
              <w:pStyle w:val="BodyText"/>
              <w:rPr>
                <w:lang w:val="en-NZ"/>
              </w:rPr>
            </w:pPr>
            <w:r w:rsidRPr="005B07EB">
              <w:t>on an appropriate working or training vessel</w:t>
            </w:r>
          </w:p>
        </w:tc>
      </w:tr>
      <w:tr w:rsidTr="0016708D">
        <w:tblPrEx>
          <w:tblW w:w="0" w:type="auto"/>
          <w:tblLayout w:type="fixed"/>
          <w:tblCellMar>
            <w:left w:w="62" w:type="dxa"/>
            <w:right w:w="62" w:type="dxa"/>
          </w:tblCellMar>
          <w:tblLook w:val="0000"/>
        </w:tblPrEx>
        <w:tc>
          <w:tcPr>
            <w:tcW w:w="332" w:type="dxa"/>
            <w:gridSpan w:val="2"/>
            <w:vMerge w:val="restart"/>
            <w:tcBorders>
              <w:top w:val="single" w:sz="6" w:space="0" w:color="auto"/>
              <w:left w:val="nil"/>
              <w:bottom w:val="nil"/>
              <w:right w:val="nil"/>
            </w:tcBorders>
            <w:tcMar>
              <w:top w:w="0" w:type="dxa"/>
              <w:left w:w="62" w:type="dxa"/>
              <w:bottom w:w="0" w:type="dxa"/>
              <w:right w:w="62" w:type="dxa"/>
            </w:tcMar>
          </w:tcPr>
          <w:p w:rsidR="00000000" w:rsidRPr="005B07EB" w:rsidP="005B07EB">
            <w:pPr>
              <w:pStyle w:val="BodyText"/>
            </w:pPr>
          </w:p>
          <w:p w:rsidR="00000000" w:rsidP="005B07EB">
            <w:pPr>
              <w:pStyle w:val="BodyText"/>
              <w:rPr>
                <w:lang w:val="en-NZ"/>
              </w:rPr>
            </w:pPr>
            <w:r w:rsidRPr="005B07EB">
              <w:rPr>
                <w:rStyle w:val="SpecialBold"/>
              </w:rPr>
              <w:t>4</w:t>
            </w:r>
          </w:p>
        </w:tc>
        <w:tc>
          <w:tcPr>
            <w:tcW w:w="175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5B07EB" w:rsidP="005B07EB">
            <w:pPr>
              <w:pStyle w:val="BodyText"/>
            </w:pPr>
          </w:p>
          <w:p w:rsidR="00000000" w:rsidP="005B07EB">
            <w:pPr>
              <w:pStyle w:val="BodyText"/>
              <w:rPr>
                <w:lang w:val="en-NZ"/>
              </w:rPr>
            </w:pPr>
            <w:r w:rsidRPr="005B07EB">
              <w:rPr>
                <w:rStyle w:val="SpecialBold"/>
              </w:rPr>
              <w:t>Specific</w:t>
            </w:r>
            <w:r w:rsidRPr="005B07EB">
              <w:t xml:space="preserve"> </w:t>
            </w:r>
            <w:r w:rsidRPr="005B07EB">
              <w:rPr>
                <w:rStyle w:val="SpecialBold"/>
              </w:rPr>
              <w:t>resources</w:t>
            </w:r>
            <w:r w:rsidRPr="005B07EB">
              <w:t xml:space="preserve"> </w:t>
            </w:r>
            <w:r w:rsidRPr="005B07EB">
              <w:rPr>
                <w:rStyle w:val="SpecialBold"/>
              </w:rPr>
              <w:t>required for assessment</w:t>
            </w:r>
          </w:p>
        </w:tc>
        <w:tc>
          <w:tcPr>
            <w:tcW w:w="634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RPr="005B07EB" w:rsidP="005B07EB">
            <w:pPr>
              <w:pStyle w:val="BodyText"/>
            </w:pPr>
          </w:p>
          <w:p w:rsidR="00000000" w:rsidP="005B07EB">
            <w:pPr>
              <w:pStyle w:val="BodyText"/>
              <w:rPr>
                <w:lang w:val="en-NZ"/>
              </w:rPr>
            </w:pPr>
            <w:r w:rsidRPr="005B07EB">
              <w:t>Access is required to opportunities to:</w:t>
            </w:r>
          </w:p>
        </w:tc>
      </w:tr>
      <w:tr w:rsidTr="0016708D">
        <w:tblPrEx>
          <w:tblW w:w="0" w:type="auto"/>
          <w:tblLayout w:type="fixed"/>
          <w:tblCellMar>
            <w:left w:w="62" w:type="dxa"/>
            <w:right w:w="62" w:type="dxa"/>
          </w:tblCellMar>
          <w:tblLook w:val="0000"/>
        </w:tblPrEx>
        <w:tc>
          <w:tcPr>
            <w:tcW w:w="332" w:type="dxa"/>
            <w:gridSpan w:val="2"/>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a</w:t>
            </w:r>
          </w:p>
        </w:tc>
        <w:tc>
          <w:tcPr>
            <w:tcW w:w="5975" w:type="dxa"/>
            <w:gridSpan w:val="4"/>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obtain and plot fix data using an appropriate vessel or approved m</w:t>
            </w:r>
            <w:r w:rsidRPr="005B07EB">
              <w:t>arine simulator over an appropriate range of latitudes and navigational circumstances</w:t>
            </w:r>
          </w:p>
        </w:tc>
      </w:tr>
      <w:tr w:rsidTr="0016708D">
        <w:tblPrEx>
          <w:tblW w:w="0" w:type="auto"/>
          <w:tblLayout w:type="fixed"/>
          <w:tblCellMar>
            <w:left w:w="62" w:type="dxa"/>
            <w:right w:w="62" w:type="dxa"/>
          </w:tblCellMar>
          <w:tblLook w:val="0000"/>
        </w:tblPrEx>
        <w:tc>
          <w:tcPr>
            <w:tcW w:w="332" w:type="dxa"/>
            <w:gridSpan w:val="2"/>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5B07EB">
            <w:pPr>
              <w:pStyle w:val="BodyText"/>
              <w:rPr>
                <w:lang w:val="en-NZ"/>
              </w:rPr>
            </w:pPr>
            <w:r w:rsidRPr="005B07EB">
              <w:t>b</w:t>
            </w:r>
          </w:p>
        </w:tc>
        <w:tc>
          <w:tcPr>
            <w:tcW w:w="5975" w:type="dxa"/>
            <w:gridSpan w:val="4"/>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t>perform celestial observations in a location where the horizon can be viewed</w:t>
            </w:r>
          </w:p>
        </w:tc>
      </w:tr>
    </w:tbl>
    <w:p w:rsidR="00000000" w:rsidRPr="005B07EB" w:rsidP="005B07EB">
      <w:pPr>
        <w:pStyle w:val="BodyText"/>
      </w:pPr>
    </w:p>
    <w:p w:rsidR="00000000" w:rsidRPr="005B07EB" w:rsidP="005B07EB">
      <w:pPr>
        <w:pStyle w:val="AllowPageBreak"/>
      </w:pPr>
    </w:p>
    <w:p w:rsidR="00000000" w:rsidRPr="005B07EB" w:rsidP="005B07EB">
      <w:pPr>
        <w:pStyle w:val="Heading1"/>
      </w:pPr>
      <w:bookmarkStart w:id="11" w:name="O_151561"/>
      <w:bookmarkEnd w:id="11"/>
      <w:r w:rsidRPr="005B07EB">
        <w:t>Range Statement</w:t>
      </w:r>
    </w:p>
    <w:tbl>
      <w:tblPr>
        <w:tblW w:w="0" w:type="auto"/>
        <w:tblLayout w:type="fixed"/>
        <w:tblCellMar>
          <w:left w:w="62" w:type="dxa"/>
          <w:right w:w="62" w:type="dxa"/>
        </w:tblCellMar>
        <w:tblLook w:val="0000"/>
      </w:tblPr>
      <w:tblGrid>
        <w:gridCol w:w="236"/>
        <w:gridCol w:w="6"/>
        <w:gridCol w:w="1773"/>
        <w:gridCol w:w="6"/>
        <w:gridCol w:w="313"/>
        <w:gridCol w:w="14"/>
        <w:gridCol w:w="14"/>
        <w:gridCol w:w="73"/>
        <w:gridCol w:w="6178"/>
      </w:tblGrid>
      <w:tr w:rsidTr="0016708D">
        <w:tblPrEx>
          <w:tblW w:w="0" w:type="auto"/>
          <w:tblLayout w:type="fixed"/>
          <w:tblCellMar>
            <w:left w:w="62" w:type="dxa"/>
            <w:right w:w="62" w:type="dxa"/>
          </w:tblCellMar>
          <w:tblLook w:val="0000"/>
        </w:tblPrEx>
        <w:tc>
          <w:tcPr>
            <w:tcW w:w="8613" w:type="dxa"/>
            <w:gridSpan w:val="9"/>
            <w:tcBorders>
              <w:top w:val="nil"/>
              <w:left w:val="nil"/>
              <w:bottom w:val="nil"/>
              <w:right w:val="nil"/>
            </w:tcBorders>
            <w:tcMar>
              <w:top w:w="0" w:type="dxa"/>
              <w:left w:w="62" w:type="dxa"/>
              <w:bottom w:w="0" w:type="dxa"/>
              <w:right w:w="62" w:type="dxa"/>
            </w:tcMar>
            <w:vAlign w:val="center"/>
          </w:tcPr>
          <w:p w:rsidR="00000000" w:rsidP="005B07EB">
            <w:pPr>
              <w:pStyle w:val="BodyText"/>
              <w:rPr>
                <w:lang w:val="en-NZ"/>
              </w:rPr>
            </w:pPr>
            <w:r w:rsidRPr="005B07EB">
              <w:br/>
            </w:r>
            <w:r w:rsidRPr="005B07EB">
              <w:rPr>
                <w:rStyle w:val="Emphasis"/>
              </w:rPr>
              <w:t xml:space="preserve">The Range Statement relates to the unit of competency as a whole. It allows for different </w:t>
            </w:r>
            <w:r w:rsidRPr="005B07EB">
              <w:t xml:space="preserve">work environments and situations that may </w:t>
            </w:r>
            <w:r w:rsidRPr="005B07EB">
              <w:rPr>
                <w:rStyle w:val="Emphasis"/>
              </w:rPr>
              <w:t>affect performance.</w:t>
            </w:r>
          </w:p>
        </w:tc>
      </w:tr>
      <w:tr w:rsidTr="0016708D">
        <w:tblPrEx>
          <w:tblW w:w="0" w:type="auto"/>
          <w:tblLayout w:type="fixed"/>
          <w:tblCellMar>
            <w:left w:w="62" w:type="dxa"/>
            <w:right w:w="62" w:type="dxa"/>
          </w:tblCellMar>
          <w:tblLook w:val="0000"/>
        </w:tblPrEx>
        <w:tc>
          <w:tcPr>
            <w:tcW w:w="2015" w:type="dxa"/>
            <w:gridSpan w:val="3"/>
            <w:tcBorders>
              <w:top w:val="nil"/>
              <w:left w:val="nil"/>
              <w:bottom w:val="nil"/>
              <w:right w:val="single" w:sz="4" w:space="0" w:color="auto"/>
            </w:tcBorders>
            <w:tcMar>
              <w:top w:w="0" w:type="dxa"/>
              <w:left w:w="62" w:type="dxa"/>
              <w:bottom w:w="0" w:type="dxa"/>
              <w:right w:w="62" w:type="dxa"/>
            </w:tcMar>
            <w:vAlign w:val="center"/>
          </w:tcPr>
          <w:p w:rsidR="00000000" w:rsidRPr="005B07EB" w:rsidP="005B07EB">
            <w:pPr>
              <w:pStyle w:val="BodyText"/>
            </w:pPr>
            <w:r w:rsidRPr="005B07EB">
              <w:rPr>
                <w:rStyle w:val="SpecialBold"/>
              </w:rPr>
              <w:t>VARIABLE</w:t>
            </w:r>
          </w:p>
        </w:tc>
        <w:tc>
          <w:tcPr>
            <w:tcW w:w="6598" w:type="dxa"/>
            <w:gridSpan w:val="6"/>
            <w:tcBorders>
              <w:top w:val="nil"/>
              <w:left w:val="single" w:sz="4" w:space="0" w:color="auto"/>
              <w:bottom w:val="nil"/>
              <w:right w:val="nil"/>
            </w:tcBorders>
            <w:tcMar>
              <w:top w:w="0" w:type="dxa"/>
              <w:left w:w="62" w:type="dxa"/>
              <w:bottom w:w="0" w:type="dxa"/>
              <w:right w:w="62" w:type="dxa"/>
            </w:tcMar>
            <w:vAlign w:val="center"/>
          </w:tcPr>
          <w:p w:rsidR="00000000" w:rsidP="005B07EB">
            <w:pPr>
              <w:pStyle w:val="BodyText"/>
              <w:rPr>
                <w:lang w:val="en-NZ"/>
              </w:rPr>
            </w:pPr>
            <w:r w:rsidRPr="005B07EB">
              <w:rPr>
                <w:rStyle w:val="SpecialBold"/>
              </w:rPr>
              <w:t>SCOPE</w:t>
            </w:r>
          </w:p>
        </w:tc>
      </w:tr>
      <w:tr w:rsidTr="0016708D">
        <w:tblPrEx>
          <w:tblW w:w="0" w:type="auto"/>
          <w:tblLayout w:type="fixed"/>
          <w:tblCellMar>
            <w:left w:w="62" w:type="dxa"/>
            <w:right w:w="62" w:type="dxa"/>
          </w:tblCellMar>
          <w:tblLook w:val="0000"/>
        </w:tblPrEx>
        <w:tc>
          <w:tcPr>
            <w:tcW w:w="8613" w:type="dxa"/>
            <w:gridSpan w:val="9"/>
            <w:tcBorders>
              <w:top w:val="nil"/>
              <w:left w:val="nil"/>
              <w:bottom w:val="single" w:sz="18" w:space="0" w:color="auto"/>
              <w:right w:val="nil"/>
            </w:tcBorders>
            <w:tcMar>
              <w:top w:w="0" w:type="dxa"/>
              <w:left w:w="62" w:type="dxa"/>
              <w:bottom w:w="0" w:type="dxa"/>
              <w:right w:w="62" w:type="dxa"/>
            </w:tcMar>
          </w:tcPr>
          <w:p w:rsidR="00000000" w:rsidP="005B07EB">
            <w:pPr>
              <w:pStyle w:val="BodyText"/>
              <w:rPr>
                <w:lang w:val="en-NZ"/>
              </w:rPr>
            </w:pPr>
            <w:r w:rsidRPr="005B07EB">
              <w:rPr>
                <w:rStyle w:val="SpecialBold"/>
              </w:rPr>
              <w:t>1.</w:t>
            </w:r>
            <w:r w:rsidRPr="005B07EB">
              <w:rPr>
                <w:rStyle w:val="SpecialBold"/>
              </w:rPr>
              <w:tab/>
              <w:t>GENERAL CONTEXT</w:t>
            </w:r>
          </w:p>
        </w:tc>
      </w:tr>
      <w:tr w:rsidTr="0016708D">
        <w:tblPrEx>
          <w:tblW w:w="0" w:type="auto"/>
          <w:tblLayout w:type="fixed"/>
          <w:tblCellMar>
            <w:left w:w="62" w:type="dxa"/>
            <w:right w:w="62" w:type="dxa"/>
          </w:tblCellMar>
          <w:tblLook w:val="0000"/>
        </w:tblPrEx>
        <w:tc>
          <w:tcPr>
            <w:tcW w:w="2015" w:type="dxa"/>
            <w:gridSpan w:val="3"/>
            <w:tcBorders>
              <w:top w:val="single" w:sz="18"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8" w:type="dxa"/>
            <w:gridSpan w:val="6"/>
            <w:tcBorders>
              <w:top w:val="single" w:sz="18" w:space="0" w:color="auto"/>
              <w:left w:val="single" w:sz="4" w:space="0" w:color="auto"/>
              <w:bottom w:val="nil"/>
              <w:right w:val="nil"/>
            </w:tcBorders>
            <w:tcMar>
              <w:top w:w="0" w:type="dxa"/>
              <w:left w:w="62" w:type="dxa"/>
              <w:bottom w:w="0" w:type="dxa"/>
              <w:right w:w="62" w:type="dxa"/>
            </w:tcMar>
          </w:tcPr>
          <w:p w:rsidR="00000000" w:rsidP="005B07EB">
            <w:pPr>
              <w:pStyle w:val="BodyText"/>
              <w:rPr>
                <w:lang w:val="en-NZ"/>
              </w:rPr>
            </w:pPr>
          </w:p>
        </w:tc>
      </w:tr>
      <w:tr w:rsidTr="0016708D">
        <w:tblPrEx>
          <w:tblW w:w="0" w:type="auto"/>
          <w:tblLayout w:type="fixed"/>
          <w:tblCellMar>
            <w:left w:w="62" w:type="dxa"/>
            <w:right w:w="62" w:type="dxa"/>
          </w:tblCellMar>
          <w:tblLook w:val="0000"/>
        </w:tblPrEx>
        <w:tc>
          <w:tcPr>
            <w:tcW w:w="236" w:type="dxa"/>
            <w:tcBorders>
              <w:top w:val="nil"/>
              <w:left w:val="nil"/>
              <w:bottom w:val="single" w:sz="4" w:space="0" w:color="auto"/>
              <w:right w:val="nil"/>
            </w:tcBorders>
            <w:tcMar>
              <w:top w:w="0" w:type="dxa"/>
              <w:left w:w="62" w:type="dxa"/>
              <w:bottom w:w="0" w:type="dxa"/>
              <w:right w:w="62" w:type="dxa"/>
            </w:tcMar>
          </w:tcPr>
          <w:p w:rsidR="00000000" w:rsidRPr="005B07EB" w:rsidP="005B07EB">
            <w:pPr>
              <w:pStyle w:val="BodyText"/>
            </w:pPr>
            <w:r w:rsidRPr="005B07EB">
              <w:rPr>
                <w:rStyle w:val="SpecialBold"/>
              </w:rPr>
              <w:t>a.</w:t>
            </w:r>
          </w:p>
        </w:tc>
        <w:tc>
          <w:tcPr>
            <w:tcW w:w="1779"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5B07EB" w:rsidP="005B07EB">
            <w:pPr>
              <w:pStyle w:val="BodyText"/>
            </w:pPr>
            <w:r w:rsidRPr="005B07EB">
              <w:rPr>
                <w:rStyle w:val="SpecialBold"/>
              </w:rPr>
              <w:t>Work must be carried out:</w:t>
            </w:r>
          </w:p>
          <w:p w:rsidR="00000000">
            <w:pPr>
              <w:pStyle w:val="BodyText"/>
              <w:keepNext w:val="0"/>
              <w:keepLines w:val="0"/>
              <w:contextualSpacing w:val="0"/>
              <w:rPr>
                <w:rFonts w:ascii="Tahoma" w:hAnsi="Tahoma"/>
                <w:color w:val="000000"/>
                <w:sz w:val="20"/>
                <w:lang w:val="en-NZ"/>
              </w:rPr>
            </w:pPr>
          </w:p>
        </w:tc>
        <w:tc>
          <w:tcPr>
            <w:tcW w:w="347" w:type="dxa"/>
            <w:gridSpan w:val="4"/>
            <w:tcBorders>
              <w:top w:val="nil"/>
              <w:left w:val="single" w:sz="4" w:space="0" w:color="auto"/>
              <w:bottom w:val="single" w:sz="4" w:space="0" w:color="auto"/>
              <w:right w:val="nil"/>
            </w:tcBorders>
            <w:tcMar>
              <w:top w:w="0" w:type="dxa"/>
              <w:left w:w="62" w:type="dxa"/>
              <w:bottom w:w="0" w:type="dxa"/>
              <w:right w:w="62" w:type="dxa"/>
            </w:tcMar>
          </w:tcPr>
          <w:p w:rsidR="00000000" w:rsidP="005B07EB">
            <w:pPr>
              <w:pStyle w:val="BodyText"/>
              <w:rPr>
                <w:lang w:val="en-NZ"/>
              </w:rPr>
            </w:pPr>
            <w:r w:rsidRPr="005B07EB">
              <w:t>1</w:t>
            </w:r>
          </w:p>
        </w:tc>
        <w:tc>
          <w:tcPr>
            <w:tcW w:w="6251" w:type="dxa"/>
            <w:gridSpan w:val="2"/>
            <w:tcBorders>
              <w:top w:val="nil"/>
              <w:left w:val="nil"/>
              <w:bottom w:val="single" w:sz="4" w:space="0" w:color="auto"/>
              <w:right w:val="nil"/>
            </w:tcBorders>
            <w:tcMar>
              <w:top w:w="0" w:type="dxa"/>
              <w:left w:w="62" w:type="dxa"/>
              <w:bottom w:w="0" w:type="dxa"/>
              <w:right w:w="62" w:type="dxa"/>
            </w:tcMar>
          </w:tcPr>
          <w:p w:rsidR="00000000" w:rsidRPr="005B07EB" w:rsidP="005B07EB">
            <w:pPr>
              <w:pStyle w:val="BodyText"/>
            </w:pPr>
            <w:r w:rsidRPr="005B07EB">
              <w:t>in compliance with mandatory rules and regulations and IMO Conventions and Codes, including the relevant sections of the AMSA Marine Orders and ensuring that applicable codes, guidelines and standards recommended by IMO, the classification societies and ma</w:t>
            </w:r>
            <w:r w:rsidRPr="005B07EB">
              <w:t>ritime industry organisations are taken into account</w:t>
            </w:r>
          </w:p>
          <w:p w:rsidR="00000000" w:rsidP="005B07EB">
            <w:pPr>
              <w:pStyle w:val="BodyText"/>
              <w:rPr>
                <w:lang w:val="en-NZ"/>
              </w:rPr>
            </w:pPr>
          </w:p>
        </w:tc>
      </w:tr>
      <w:tr w:rsidTr="0016708D">
        <w:tblPrEx>
          <w:tblW w:w="0" w:type="auto"/>
          <w:tblLayout w:type="fixed"/>
          <w:tblCellMar>
            <w:left w:w="62" w:type="dxa"/>
            <w:right w:w="62" w:type="dxa"/>
          </w:tblCellMar>
          <w:tblLook w:val="0000"/>
        </w:tblPrEx>
        <w:tc>
          <w:tcPr>
            <w:tcW w:w="2015" w:type="dxa"/>
            <w:gridSpan w:val="3"/>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8" w:type="dxa"/>
            <w:gridSpan w:val="6"/>
            <w:tcBorders>
              <w:top w:val="single" w:sz="4" w:space="0" w:color="auto"/>
              <w:left w:val="single" w:sz="4" w:space="0" w:color="auto"/>
              <w:bottom w:val="nil"/>
              <w:right w:val="nil"/>
            </w:tcBorders>
            <w:tcMar>
              <w:top w:w="0" w:type="dxa"/>
              <w:left w:w="62" w:type="dxa"/>
              <w:bottom w:w="0" w:type="dxa"/>
              <w:right w:w="62" w:type="dxa"/>
            </w:tcMar>
          </w:tcPr>
          <w:p w:rsidR="00000000" w:rsidP="005B07EB">
            <w:pPr>
              <w:pStyle w:val="BodyText"/>
              <w:rPr>
                <w:lang w:val="en-NZ"/>
              </w:rPr>
            </w:pPr>
          </w:p>
        </w:tc>
      </w:tr>
      <w:tr w:rsidTr="0016708D">
        <w:tblPrEx>
          <w:tblW w:w="0" w:type="auto"/>
          <w:tblLayout w:type="fixed"/>
          <w:tblCellMar>
            <w:left w:w="62" w:type="dxa"/>
            <w:right w:w="62" w:type="dxa"/>
          </w:tblCellMar>
          <w:tblLook w:val="0000"/>
        </w:tblPrEx>
        <w:tc>
          <w:tcPr>
            <w:tcW w:w="236" w:type="dxa"/>
            <w:tcBorders>
              <w:top w:val="nil"/>
              <w:left w:val="nil"/>
              <w:bottom w:val="single" w:sz="4" w:space="0" w:color="auto"/>
              <w:right w:val="nil"/>
            </w:tcBorders>
            <w:tcMar>
              <w:top w:w="0" w:type="dxa"/>
              <w:left w:w="62" w:type="dxa"/>
              <w:bottom w:w="0" w:type="dxa"/>
              <w:right w:w="62" w:type="dxa"/>
            </w:tcMar>
          </w:tcPr>
          <w:p w:rsidR="00000000" w:rsidRPr="005B07EB" w:rsidP="005B07EB">
            <w:pPr>
              <w:pStyle w:val="BodyText"/>
            </w:pPr>
            <w:r w:rsidRPr="005B07EB">
              <w:rPr>
                <w:rStyle w:val="SpecialBold"/>
              </w:rPr>
              <w:t>b.</w:t>
            </w:r>
          </w:p>
        </w:tc>
        <w:tc>
          <w:tcPr>
            <w:tcW w:w="1779"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P="005B07EB">
            <w:pPr>
              <w:pStyle w:val="BodyText"/>
              <w:rPr>
                <w:lang w:val="en-NZ"/>
              </w:rPr>
            </w:pPr>
            <w:r w:rsidRPr="005B07EB">
              <w:rPr>
                <w:rStyle w:val="SpecialBold"/>
              </w:rPr>
              <w:t>Work is performed:</w:t>
            </w:r>
            <w:r w:rsidRPr="005B07EB">
              <w:t xml:space="preserve"> </w:t>
            </w:r>
          </w:p>
        </w:tc>
        <w:tc>
          <w:tcPr>
            <w:tcW w:w="333" w:type="dxa"/>
            <w:gridSpan w:val="3"/>
            <w:tcBorders>
              <w:top w:val="nil"/>
              <w:left w:val="single" w:sz="4" w:space="0" w:color="auto"/>
              <w:bottom w:val="single" w:sz="4" w:space="0" w:color="auto"/>
              <w:right w:val="nil"/>
            </w:tcBorders>
            <w:tcMar>
              <w:top w:w="0" w:type="dxa"/>
              <w:left w:w="62" w:type="dxa"/>
              <w:bottom w:w="0" w:type="dxa"/>
              <w:right w:w="62" w:type="dxa"/>
            </w:tcMar>
          </w:tcPr>
          <w:p w:rsidR="00000000" w:rsidP="005B07EB">
            <w:pPr>
              <w:pStyle w:val="BodyText"/>
              <w:rPr>
                <w:lang w:val="en-NZ"/>
              </w:rPr>
            </w:pPr>
            <w:r w:rsidRPr="005B07EB">
              <w:t>1</w:t>
            </w:r>
          </w:p>
        </w:tc>
        <w:tc>
          <w:tcPr>
            <w:tcW w:w="6265" w:type="dxa"/>
            <w:gridSpan w:val="3"/>
            <w:tcBorders>
              <w:top w:val="nil"/>
              <w:left w:val="nil"/>
              <w:bottom w:val="single" w:sz="4" w:space="0" w:color="auto"/>
              <w:right w:val="nil"/>
            </w:tcBorders>
            <w:tcMar>
              <w:top w:w="0" w:type="dxa"/>
              <w:left w:w="62" w:type="dxa"/>
              <w:bottom w:w="0" w:type="dxa"/>
              <w:right w:w="62" w:type="dxa"/>
            </w:tcMar>
          </w:tcPr>
          <w:p w:rsidR="00000000" w:rsidRPr="005B07EB" w:rsidP="005B07EB">
            <w:pPr>
              <w:pStyle w:val="BodyText"/>
            </w:pPr>
            <w:r w:rsidRPr="005B07EB">
              <w:t xml:space="preserve">as a member or leader of a bridge team under broad operational requirements, with accountability and responsibility for self and others in </w:t>
            </w:r>
            <w:r w:rsidRPr="005B07EB">
              <w:t>achieving the prescribed outcomes</w:t>
            </w:r>
          </w:p>
          <w:p w:rsidR="00000000" w:rsidP="005B07EB">
            <w:pPr>
              <w:pStyle w:val="BodyText"/>
              <w:rPr>
                <w:lang w:val="en-NZ"/>
              </w:rPr>
            </w:pPr>
            <w:r w:rsidRPr="005B07EB">
              <w:t xml:space="preserve"> </w:t>
            </w:r>
          </w:p>
        </w:tc>
      </w:tr>
      <w:tr w:rsidTr="0016708D">
        <w:tblPrEx>
          <w:tblW w:w="0" w:type="auto"/>
          <w:tblLayout w:type="fixed"/>
          <w:tblCellMar>
            <w:left w:w="62" w:type="dxa"/>
            <w:right w:w="62" w:type="dxa"/>
          </w:tblCellMar>
          <w:tblLook w:val="0000"/>
        </w:tblPrEx>
        <w:tc>
          <w:tcPr>
            <w:tcW w:w="2015" w:type="dxa"/>
            <w:gridSpan w:val="3"/>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8" w:type="dxa"/>
            <w:gridSpan w:val="6"/>
            <w:tcBorders>
              <w:top w:val="single" w:sz="4" w:space="0" w:color="auto"/>
              <w:left w:val="single" w:sz="4"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708D">
        <w:tblPrEx>
          <w:tblW w:w="0" w:type="auto"/>
          <w:tblLayout w:type="fixed"/>
          <w:tblCellMar>
            <w:left w:w="62" w:type="dxa"/>
            <w:right w:w="62" w:type="dxa"/>
          </w:tblCellMar>
          <w:tblLook w:val="0000"/>
        </w:tblPrEx>
        <w:tc>
          <w:tcPr>
            <w:tcW w:w="236" w:type="dxa"/>
            <w:tcBorders>
              <w:top w:val="nil"/>
              <w:left w:val="nil"/>
              <w:bottom w:val="single" w:sz="4" w:space="0" w:color="auto"/>
              <w:right w:val="nil"/>
            </w:tcBorders>
            <w:tcMar>
              <w:top w:w="0" w:type="dxa"/>
              <w:left w:w="62" w:type="dxa"/>
              <w:bottom w:w="0" w:type="dxa"/>
              <w:right w:w="62" w:type="dxa"/>
            </w:tcMar>
          </w:tcPr>
          <w:p w:rsidR="00000000" w:rsidRPr="005B07EB" w:rsidP="005B07EB">
            <w:pPr>
              <w:pStyle w:val="BodyText"/>
            </w:pPr>
            <w:r w:rsidRPr="005B07EB">
              <w:rPr>
                <w:rStyle w:val="SpecialBold"/>
              </w:rPr>
              <w:t>c.</w:t>
            </w:r>
          </w:p>
        </w:tc>
        <w:tc>
          <w:tcPr>
            <w:tcW w:w="1779"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5B07EB" w:rsidP="005B07EB">
            <w:pPr>
              <w:pStyle w:val="BodyText"/>
            </w:pPr>
            <w:r w:rsidRPr="005B07EB">
              <w:rPr>
                <w:rStyle w:val="SpecialBold"/>
              </w:rPr>
              <w:t>Work involves:</w:t>
            </w:r>
          </w:p>
          <w:p w:rsidR="00000000">
            <w:pPr>
              <w:pStyle w:val="BodyText"/>
              <w:keepNext w:val="0"/>
              <w:keepLines w:val="0"/>
              <w:contextualSpacing w:val="0"/>
              <w:rPr>
                <w:rFonts w:ascii="Tahoma" w:hAnsi="Tahoma"/>
                <w:color w:val="000000"/>
                <w:sz w:val="20"/>
                <w:lang w:val="en-NZ"/>
              </w:rPr>
            </w:pPr>
          </w:p>
        </w:tc>
        <w:tc>
          <w:tcPr>
            <w:tcW w:w="319"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5B07EB">
            <w:pPr>
              <w:pStyle w:val="BodyText"/>
              <w:rPr>
                <w:lang w:val="en-NZ"/>
              </w:rPr>
            </w:pPr>
            <w:r w:rsidRPr="005B07EB">
              <w:t>1</w:t>
            </w:r>
          </w:p>
        </w:tc>
        <w:tc>
          <w:tcPr>
            <w:tcW w:w="6279" w:type="dxa"/>
            <w:gridSpan w:val="4"/>
            <w:tcBorders>
              <w:top w:val="nil"/>
              <w:left w:val="nil"/>
              <w:bottom w:val="single" w:sz="4" w:space="0" w:color="auto"/>
              <w:right w:val="nil"/>
            </w:tcBorders>
            <w:tcMar>
              <w:top w:w="0" w:type="dxa"/>
              <w:left w:w="62" w:type="dxa"/>
              <w:bottom w:w="0" w:type="dxa"/>
              <w:right w:w="62" w:type="dxa"/>
            </w:tcMar>
          </w:tcPr>
          <w:p w:rsidR="00000000" w:rsidRPr="005B07EB" w:rsidP="005B07EB">
            <w:pPr>
              <w:pStyle w:val="BodyText"/>
            </w:pPr>
            <w:r w:rsidRPr="005B07EB">
              <w:t xml:space="preserve">the application of a significant range of fundamental navigational principles and procedures across a wide variety of navigational contexts, </w:t>
            </w:r>
            <w:r w:rsidRPr="005B07EB">
              <w:t>including navigation at high latitudes. Contribution to the development of a plan for a voyage is required as a member of a bridge team with appropriate allowance for possible contingencies</w:t>
            </w:r>
          </w:p>
          <w:p w:rsidR="00000000">
            <w:pPr>
              <w:pStyle w:val="BodyText"/>
              <w:keepNext w:val="0"/>
              <w:keepLines w:val="0"/>
              <w:contextualSpacing w:val="0"/>
              <w:rPr>
                <w:rFonts w:ascii="Tahoma" w:hAnsi="Tahoma"/>
                <w:color w:val="000000"/>
                <w:sz w:val="20"/>
                <w:lang w:val="en-NZ"/>
              </w:rPr>
            </w:pPr>
          </w:p>
        </w:tc>
      </w:tr>
      <w:tr w:rsidTr="0016708D">
        <w:tblPrEx>
          <w:tblW w:w="0" w:type="auto"/>
          <w:tblLayout w:type="fixed"/>
          <w:tblCellMar>
            <w:left w:w="62" w:type="dxa"/>
            <w:right w:w="62" w:type="dxa"/>
          </w:tblCellMar>
          <w:tblLook w:val="0000"/>
        </w:tblPrEx>
        <w:tc>
          <w:tcPr>
            <w:tcW w:w="2015" w:type="dxa"/>
            <w:gridSpan w:val="3"/>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8" w:type="dxa"/>
            <w:gridSpan w:val="6"/>
            <w:tcBorders>
              <w:top w:val="single" w:sz="4" w:space="0" w:color="auto"/>
              <w:left w:val="single" w:sz="4"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708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rPr>
                <w:rStyle w:val="SpecialBold"/>
              </w:rPr>
              <w:t>d.</w:t>
            </w:r>
          </w:p>
        </w:tc>
        <w:tc>
          <w:tcPr>
            <w:tcW w:w="1779" w:type="dxa"/>
            <w:gridSpan w:val="2"/>
            <w:tcBorders>
              <w:top w:val="nil"/>
              <w:left w:val="nil"/>
              <w:bottom w:val="nil"/>
              <w:right w:val="single" w:sz="4" w:space="0" w:color="auto"/>
            </w:tcBorders>
            <w:tcMar>
              <w:top w:w="0" w:type="dxa"/>
              <w:left w:w="62" w:type="dxa"/>
              <w:bottom w:w="0" w:type="dxa"/>
              <w:right w:w="62" w:type="dxa"/>
            </w:tcMar>
          </w:tcPr>
          <w:p w:rsidR="00000000" w:rsidP="005B07EB">
            <w:pPr>
              <w:pStyle w:val="BodyText"/>
              <w:rPr>
                <w:lang w:val="en-NZ"/>
              </w:rPr>
            </w:pPr>
            <w:r w:rsidRPr="005B07EB">
              <w:rPr>
                <w:rStyle w:val="SpecialBold"/>
              </w:rPr>
              <w:t>Work requires:</w:t>
            </w:r>
            <w:r w:rsidRPr="005B07EB">
              <w:t xml:space="preserve"> </w:t>
            </w:r>
          </w:p>
        </w:tc>
        <w:tc>
          <w:tcPr>
            <w:tcW w:w="319"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1</w:t>
            </w:r>
          </w:p>
        </w:tc>
        <w:tc>
          <w:tcPr>
            <w:tcW w:w="6279" w:type="dxa"/>
            <w:gridSpan w:val="4"/>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t>judg</w:t>
            </w:r>
            <w:r w:rsidRPr="005B07EB">
              <w:t>ement and teamwork in planning, technical and operational functions related to fixing of the position of a commercial vessel of 500 GT or more</w:t>
            </w:r>
          </w:p>
          <w:p w:rsidR="00000000">
            <w:pPr>
              <w:pStyle w:val="BodyText"/>
              <w:keepNext w:val="0"/>
              <w:keepLines w:val="0"/>
              <w:contextualSpacing w:val="0"/>
              <w:rPr>
                <w:rFonts w:ascii="Tahoma" w:hAnsi="Tahoma"/>
                <w:color w:val="000000"/>
                <w:sz w:val="20"/>
                <w:lang w:val="en-NZ"/>
              </w:rPr>
            </w:pPr>
          </w:p>
        </w:tc>
      </w:tr>
      <w:tr w:rsidTr="0016708D">
        <w:tblPrEx>
          <w:tblW w:w="0" w:type="auto"/>
          <w:tblLayout w:type="fixed"/>
          <w:tblCellMar>
            <w:left w:w="62" w:type="dxa"/>
            <w:right w:w="62" w:type="dxa"/>
          </w:tblCellMar>
          <w:tblLook w:val="0000"/>
        </w:tblPrEx>
        <w:tc>
          <w:tcPr>
            <w:tcW w:w="8613" w:type="dxa"/>
            <w:gridSpan w:val="9"/>
            <w:tcBorders>
              <w:top w:val="nil"/>
              <w:left w:val="nil"/>
              <w:bottom w:val="single" w:sz="18" w:space="0" w:color="auto"/>
              <w:right w:val="nil"/>
            </w:tcBorders>
            <w:tcMar>
              <w:top w:w="0" w:type="dxa"/>
              <w:left w:w="62" w:type="dxa"/>
              <w:bottom w:w="0" w:type="dxa"/>
              <w:right w:w="62" w:type="dxa"/>
            </w:tcMar>
          </w:tcPr>
          <w:p w:rsidR="00000000" w:rsidP="005B07EB">
            <w:pPr>
              <w:pStyle w:val="BodyText"/>
              <w:rPr>
                <w:lang w:val="en-NZ"/>
              </w:rPr>
            </w:pPr>
            <w:r w:rsidRPr="005B07EB">
              <w:rPr>
                <w:rStyle w:val="SpecialBold"/>
              </w:rPr>
              <w:t>2.</w:t>
            </w:r>
            <w:r w:rsidRPr="005B07EB">
              <w:rPr>
                <w:rStyle w:val="SpecialBold"/>
              </w:rPr>
              <w:tab/>
              <w:t>WORKSITE ENVIRONMENT</w:t>
            </w:r>
          </w:p>
        </w:tc>
      </w:tr>
      <w:tr w:rsidTr="0016708D">
        <w:tblPrEx>
          <w:tblW w:w="0" w:type="auto"/>
          <w:tblLayout w:type="fixed"/>
          <w:tblCellMar>
            <w:left w:w="62" w:type="dxa"/>
            <w:right w:w="62" w:type="dxa"/>
          </w:tblCellMar>
          <w:tblLook w:val="0000"/>
        </w:tblPrEx>
        <w:tc>
          <w:tcPr>
            <w:tcW w:w="2015" w:type="dxa"/>
            <w:gridSpan w:val="3"/>
            <w:tcBorders>
              <w:top w:val="single" w:sz="18"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8" w:type="dxa"/>
            <w:gridSpan w:val="6"/>
            <w:tcBorders>
              <w:top w:val="single" w:sz="18" w:space="0" w:color="auto"/>
              <w:left w:val="single" w:sz="4"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708D">
        <w:tblPrEx>
          <w:tblW w:w="0" w:type="auto"/>
          <w:tblLayout w:type="fixed"/>
          <w:tblCellMar>
            <w:left w:w="62" w:type="dxa"/>
            <w:right w:w="62" w:type="dxa"/>
          </w:tblCellMar>
          <w:tblLook w:val="0000"/>
        </w:tblPrEx>
        <w:tc>
          <w:tcPr>
            <w:tcW w:w="242" w:type="dxa"/>
            <w:gridSpan w:val="2"/>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rPr>
                <w:rStyle w:val="SpecialBold"/>
              </w:rPr>
              <w:t>a</w:t>
            </w:r>
          </w:p>
        </w:tc>
        <w:tc>
          <w:tcPr>
            <w:tcW w:w="1773" w:type="dxa"/>
            <w:tcBorders>
              <w:top w:val="nil"/>
              <w:left w:val="nil"/>
              <w:bottom w:val="nil"/>
              <w:right w:val="single" w:sz="4" w:space="0" w:color="auto"/>
            </w:tcBorders>
            <w:tcMar>
              <w:top w:w="0" w:type="dxa"/>
              <w:left w:w="62" w:type="dxa"/>
              <w:bottom w:w="0" w:type="dxa"/>
              <w:right w:w="62" w:type="dxa"/>
            </w:tcMar>
          </w:tcPr>
          <w:p w:rsidR="00000000" w:rsidRPr="005B07EB" w:rsidP="005B07EB">
            <w:pPr>
              <w:pStyle w:val="BodyText"/>
            </w:pPr>
            <w:r w:rsidRPr="005B07EB">
              <w:rPr>
                <w:rStyle w:val="SpecialBold"/>
              </w:rPr>
              <w:t>Vessel may include:</w:t>
            </w:r>
          </w:p>
          <w:p w:rsidR="00000000">
            <w:pPr>
              <w:pStyle w:val="BodyText"/>
              <w:keepNext w:val="0"/>
              <w:keepLines w:val="0"/>
              <w:contextualSpacing w:val="0"/>
              <w:rPr>
                <w:rFonts w:ascii="Tahoma" w:hAnsi="Tahoma"/>
                <w:color w:val="000000"/>
                <w:sz w:val="20"/>
                <w:lang w:val="en-NZ"/>
              </w:rPr>
            </w:pPr>
          </w:p>
        </w:tc>
        <w:tc>
          <w:tcPr>
            <w:tcW w:w="333" w:type="dxa"/>
            <w:gridSpan w:val="3"/>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1</w:t>
            </w:r>
          </w:p>
        </w:tc>
        <w:tc>
          <w:tcPr>
            <w:tcW w:w="6265" w:type="dxa"/>
            <w:gridSpan w:val="3"/>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t>a commercial vessel within the limits of responsibility of Watchkeeper on a vessel of more than 500 GT operating in international waters and Master 3/Skipper 1 operating a vessel (a) less than 35 metres in length for unlimited domestic operations, (b) less</w:t>
            </w:r>
            <w:r w:rsidRPr="005B07EB">
              <w:t xml:space="preserve"> than 80 metres in length for ACMW operations (within 600 nm) or (c) that is both less than 3,000 GT and less than 100 metres in length, for ACMW operations (within 600 nm)</w:t>
            </w:r>
          </w:p>
          <w:p w:rsidR="00000000">
            <w:pPr>
              <w:pStyle w:val="BodyText"/>
              <w:keepNext w:val="0"/>
              <w:keepLines w:val="0"/>
              <w:contextualSpacing w:val="0"/>
              <w:rPr>
                <w:rFonts w:ascii="Tahoma" w:hAnsi="Tahoma"/>
                <w:color w:val="000000"/>
                <w:sz w:val="20"/>
                <w:lang w:val="en-NZ"/>
              </w:rPr>
            </w:pPr>
          </w:p>
        </w:tc>
      </w:tr>
      <w:tr w:rsidTr="0016708D">
        <w:tblPrEx>
          <w:tblW w:w="0" w:type="auto"/>
          <w:tblLayout w:type="fixed"/>
          <w:tblCellMar>
            <w:left w:w="62" w:type="dxa"/>
            <w:right w:w="62" w:type="dxa"/>
          </w:tblCellMar>
          <w:tblLook w:val="0000"/>
        </w:tblPrEx>
        <w:tc>
          <w:tcPr>
            <w:tcW w:w="2021" w:type="dxa"/>
            <w:gridSpan w:val="4"/>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2" w:type="dxa"/>
            <w:gridSpan w:val="5"/>
            <w:tcBorders>
              <w:top w:val="single" w:sz="4" w:space="0" w:color="auto"/>
              <w:left w:val="single" w:sz="4"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708D">
        <w:tblPrEx>
          <w:tblW w:w="0" w:type="auto"/>
          <w:tblLayout w:type="fixed"/>
          <w:tblCellMar>
            <w:left w:w="62" w:type="dxa"/>
            <w:right w:w="62" w:type="dxa"/>
          </w:tblCellMar>
          <w:tblLook w:val="0000"/>
        </w:tblPrEx>
        <w:tc>
          <w:tcPr>
            <w:tcW w:w="242" w:type="dxa"/>
            <w:gridSpan w:val="2"/>
            <w:vMerge w:val="restart"/>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rPr>
                <w:rStyle w:val="SpecialBold"/>
              </w:rPr>
              <w:t>b</w:t>
            </w:r>
          </w:p>
        </w:tc>
        <w:tc>
          <w:tcPr>
            <w:tcW w:w="1773" w:type="dxa"/>
            <w:vMerge w:val="restart"/>
            <w:tcBorders>
              <w:top w:val="nil"/>
              <w:left w:val="nil"/>
              <w:bottom w:val="nil"/>
              <w:right w:val="single" w:sz="4" w:space="0" w:color="auto"/>
            </w:tcBorders>
            <w:tcMar>
              <w:top w:w="0" w:type="dxa"/>
              <w:left w:w="62" w:type="dxa"/>
              <w:bottom w:w="0" w:type="dxa"/>
              <w:right w:w="62" w:type="dxa"/>
            </w:tcMar>
          </w:tcPr>
          <w:p w:rsidR="00000000" w:rsidP="005B07EB">
            <w:pPr>
              <w:pStyle w:val="BodyText"/>
              <w:rPr>
                <w:lang w:val="en-NZ"/>
              </w:rPr>
            </w:pPr>
            <w:r w:rsidRPr="005B07EB">
              <w:rPr>
                <w:rStyle w:val="SpecialBold"/>
              </w:rPr>
              <w:t xml:space="preserve">Position fixing </w:t>
            </w:r>
            <w:r w:rsidRPr="005B07EB">
              <w:br/>
            </w:r>
            <w:r w:rsidRPr="005B07EB">
              <w:rPr>
                <w:rStyle w:val="SpecialBold"/>
              </w:rPr>
              <w:t>may occur in conditions of:</w:t>
            </w:r>
          </w:p>
        </w:tc>
        <w:tc>
          <w:tcPr>
            <w:tcW w:w="420" w:type="dxa"/>
            <w:gridSpan w:val="5"/>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1</w:t>
            </w:r>
          </w:p>
        </w:tc>
        <w:tc>
          <w:tcPr>
            <w:tcW w:w="6178"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clear visibility using visual and celestial navigational techniques</w:t>
            </w:r>
          </w:p>
        </w:tc>
      </w:tr>
      <w:tr w:rsidTr="0016708D">
        <w:tblPrEx>
          <w:tblW w:w="0" w:type="auto"/>
          <w:tblLayout w:type="fixed"/>
          <w:tblCellMar>
            <w:left w:w="62" w:type="dxa"/>
            <w:right w:w="62" w:type="dxa"/>
          </w:tblCellMar>
          <w:tblLook w:val="0000"/>
        </w:tblPrEx>
        <w:tc>
          <w:tcPr>
            <w:tcW w:w="24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5"/>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2</w:t>
            </w:r>
          </w:p>
        </w:tc>
        <w:tc>
          <w:tcPr>
            <w:tcW w:w="6178"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restricted visibility using radar or electronic aids to navigation</w:t>
            </w:r>
          </w:p>
        </w:tc>
      </w:tr>
      <w:tr w:rsidTr="0016708D">
        <w:tblPrEx>
          <w:tblW w:w="0" w:type="auto"/>
          <w:tblLayout w:type="fixed"/>
          <w:tblCellMar>
            <w:left w:w="62" w:type="dxa"/>
            <w:right w:w="62" w:type="dxa"/>
          </w:tblCellMar>
          <w:tblLook w:val="0000"/>
        </w:tblPrEx>
        <w:tc>
          <w:tcPr>
            <w:tcW w:w="24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5"/>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3</w:t>
            </w:r>
          </w:p>
        </w:tc>
        <w:tc>
          <w:tcPr>
            <w:tcW w:w="6178" w:type="dxa"/>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t>clear visibility using a combination of visual and electronic techniques</w:t>
            </w:r>
          </w:p>
          <w:p w:rsidR="00000000" w:rsidRPr="005B07EB" w:rsidP="005B07EB">
            <w:pPr>
              <w:pStyle w:val="BodyText"/>
            </w:pPr>
          </w:p>
        </w:tc>
      </w:tr>
    </w:tbl>
    <w:p w:rsidR="00000000" w:rsidRPr="005B07EB" w:rsidP="005B07EB">
      <w:pPr>
        <w:pStyle w:val="BodyText"/>
      </w:pPr>
    </w:p>
    <w:p w:rsidR="00000000" w:rsidRPr="005B07EB" w:rsidP="005B07EB">
      <w:pPr>
        <w:pStyle w:val="BodyText"/>
      </w:pPr>
    </w:p>
    <w:p w:rsidR="00000000" w:rsidRPr="005B07EB" w:rsidP="005B07EB">
      <w:pPr>
        <w:pStyle w:val="BodyText"/>
      </w:pPr>
      <w:r w:rsidRPr="005B07EB">
        <w:rPr>
          <w:rStyle w:val="SpecialBold"/>
        </w:rPr>
        <w:t>Range Statement (continued)</w:t>
      </w:r>
    </w:p>
    <w:tbl>
      <w:tblPr>
        <w:tblW w:w="0" w:type="auto"/>
        <w:tblLayout w:type="fixed"/>
        <w:tblCellMar>
          <w:left w:w="62" w:type="dxa"/>
          <w:right w:w="62" w:type="dxa"/>
        </w:tblCellMar>
        <w:tblLook w:val="0000"/>
      </w:tblPr>
      <w:tblGrid>
        <w:gridCol w:w="5564"/>
      </w:tblGrid>
      <w:tr w:rsidTr="005B07EB">
        <w:tblPrEx>
          <w:tblW w:w="0" w:type="auto"/>
          <w:tblLayout w:type="fixed"/>
          <w:tblCellMar>
            <w:left w:w="62" w:type="dxa"/>
            <w:right w:w="62" w:type="dxa"/>
          </w:tblCellMar>
          <w:tblLook w:val="0000"/>
        </w:tblPrEx>
        <w:tc>
          <w:tcPr>
            <w:tcW w:w="5564" w:type="dxa"/>
            <w:tcBorders>
              <w:top w:val="single" w:sz="24" w:space="0" w:color="auto"/>
              <w:left w:val="single" w:sz="24" w:space="0" w:color="auto"/>
              <w:bottom w:val="single" w:sz="24" w:space="0" w:color="auto"/>
              <w:right w:val="single" w:sz="24" w:space="0" w:color="auto"/>
            </w:tcBorders>
            <w:tcMar>
              <w:top w:w="0" w:type="dxa"/>
              <w:left w:w="62" w:type="dxa"/>
              <w:bottom w:w="0" w:type="dxa"/>
              <w:right w:w="62" w:type="dxa"/>
            </w:tcMar>
            <w:vAlign w:val="center"/>
          </w:tcPr>
          <w:p w:rsidR="00000000" w:rsidRPr="005B07EB" w:rsidP="005B07EB">
            <w:pPr>
              <w:pStyle w:val="BodyText"/>
            </w:pPr>
            <w:r w:rsidRPr="005B07EB">
              <w:rPr>
                <w:rStyle w:val="SpecialBold"/>
              </w:rPr>
              <w:t>TDMMH1607A DETERMINE POSITION OF THE VESSEL</w:t>
            </w:r>
          </w:p>
        </w:tc>
      </w:tr>
    </w:tbl>
    <w:p w:rsidR="00000000" w:rsidRPr="005B07EB" w:rsidP="005B07EB">
      <w:pPr>
        <w:pStyle w:val="BodyText"/>
      </w:pPr>
    </w:p>
    <w:tbl>
      <w:tblPr>
        <w:tblW w:w="0" w:type="auto"/>
        <w:tblLayout w:type="fixed"/>
        <w:tblCellMar>
          <w:left w:w="62" w:type="dxa"/>
          <w:right w:w="62" w:type="dxa"/>
        </w:tblCellMar>
        <w:tblLook w:val="0000"/>
      </w:tblPr>
      <w:tblGrid>
        <w:gridCol w:w="245"/>
        <w:gridCol w:w="1766"/>
        <w:gridCol w:w="15"/>
        <w:gridCol w:w="9"/>
        <w:gridCol w:w="411"/>
        <w:gridCol w:w="68"/>
        <w:gridCol w:w="6117"/>
      </w:tblGrid>
      <w:tr w:rsidTr="0016708D">
        <w:tblPrEx>
          <w:tblW w:w="0" w:type="auto"/>
          <w:tblLayout w:type="fixed"/>
          <w:tblCellMar>
            <w:left w:w="62" w:type="dxa"/>
            <w:right w:w="62" w:type="dxa"/>
          </w:tblCellMar>
          <w:tblLook w:val="0000"/>
        </w:tblPrEx>
        <w:tc>
          <w:tcPr>
            <w:tcW w:w="2011" w:type="dxa"/>
            <w:gridSpan w:val="2"/>
            <w:tcBorders>
              <w:top w:val="nil"/>
              <w:left w:val="nil"/>
              <w:bottom w:val="nil"/>
              <w:right w:val="single" w:sz="4" w:space="0" w:color="auto"/>
            </w:tcBorders>
            <w:tcMar>
              <w:top w:w="0" w:type="dxa"/>
              <w:left w:w="62" w:type="dxa"/>
              <w:bottom w:w="0" w:type="dxa"/>
              <w:right w:w="62" w:type="dxa"/>
            </w:tcMar>
            <w:vAlign w:val="center"/>
          </w:tcPr>
          <w:p w:rsidR="00000000" w:rsidP="005B07EB">
            <w:pPr>
              <w:pStyle w:val="Heading5"/>
            </w:pPr>
            <w:r w:rsidRPr="005B07EB">
              <w:t>VARIABLE</w:t>
            </w:r>
          </w:p>
        </w:tc>
        <w:tc>
          <w:tcPr>
            <w:tcW w:w="6620" w:type="dxa"/>
            <w:gridSpan w:val="5"/>
            <w:tcBorders>
              <w:top w:val="nil"/>
              <w:left w:val="single" w:sz="4" w:space="0" w:color="auto"/>
              <w:bottom w:val="nil"/>
              <w:right w:val="nil"/>
            </w:tcBorders>
            <w:tcMar>
              <w:top w:w="0" w:type="dxa"/>
              <w:left w:w="62" w:type="dxa"/>
              <w:bottom w:w="0" w:type="dxa"/>
              <w:right w:w="62" w:type="dxa"/>
            </w:tcMar>
            <w:vAlign w:val="center"/>
          </w:tcPr>
          <w:p w:rsidR="00000000" w:rsidP="005B07EB">
            <w:pPr>
              <w:pStyle w:val="Heading5"/>
            </w:pPr>
            <w:r w:rsidRPr="005B07EB">
              <w:t>SCOPE</w:t>
            </w:r>
          </w:p>
        </w:tc>
      </w:tr>
      <w:tr w:rsidTr="0016708D">
        <w:tblPrEx>
          <w:tblW w:w="0" w:type="auto"/>
          <w:tblLayout w:type="fixed"/>
          <w:tblCellMar>
            <w:left w:w="62" w:type="dxa"/>
            <w:right w:w="62" w:type="dxa"/>
          </w:tblCellMar>
          <w:tblLook w:val="0000"/>
        </w:tblPrEx>
        <w:tc>
          <w:tcPr>
            <w:tcW w:w="2026" w:type="dxa"/>
            <w:gridSpan w:val="3"/>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5" w:type="dxa"/>
            <w:gridSpan w:val="4"/>
            <w:tcBorders>
              <w:top w:val="single" w:sz="4" w:space="0" w:color="auto"/>
              <w:left w:val="single" w:sz="4"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708D">
        <w:tblPrEx>
          <w:tblW w:w="0" w:type="auto"/>
          <w:tblLayout w:type="fixed"/>
          <w:tblCellMar>
            <w:left w:w="62" w:type="dxa"/>
            <w:right w:w="62" w:type="dxa"/>
          </w:tblCellMar>
          <w:tblLook w:val="0000"/>
        </w:tblPrEx>
        <w:tc>
          <w:tcPr>
            <w:tcW w:w="245" w:type="dxa"/>
            <w:vMerge w:val="restart"/>
            <w:tcBorders>
              <w:top w:val="nil"/>
              <w:left w:val="nil"/>
              <w:bottom w:val="single" w:sz="4" w:space="0" w:color="auto"/>
              <w:right w:val="nil"/>
            </w:tcBorders>
            <w:tcMar>
              <w:top w:w="0" w:type="dxa"/>
              <w:left w:w="62" w:type="dxa"/>
              <w:bottom w:w="0" w:type="dxa"/>
              <w:right w:w="62" w:type="dxa"/>
            </w:tcMar>
          </w:tcPr>
          <w:p w:rsidR="00000000" w:rsidRPr="005B07EB" w:rsidP="005B07EB">
            <w:pPr>
              <w:pStyle w:val="BodyText"/>
            </w:pPr>
            <w:r w:rsidRPr="005B07EB">
              <w:rPr>
                <w:rStyle w:val="SpecialBold"/>
              </w:rPr>
              <w:t>c</w:t>
            </w:r>
          </w:p>
        </w:tc>
        <w:tc>
          <w:tcPr>
            <w:tcW w:w="1781" w:type="dxa"/>
            <w:gridSpan w:val="2"/>
            <w:vMerge w:val="restart"/>
            <w:tcBorders>
              <w:top w:val="nil"/>
              <w:left w:val="nil"/>
              <w:bottom w:val="single" w:sz="4" w:space="0" w:color="auto"/>
              <w:right w:val="single" w:sz="4" w:space="0" w:color="auto"/>
            </w:tcBorders>
            <w:tcMar>
              <w:top w:w="0" w:type="dxa"/>
              <w:left w:w="62" w:type="dxa"/>
              <w:bottom w:w="0" w:type="dxa"/>
              <w:right w:w="62" w:type="dxa"/>
            </w:tcMar>
          </w:tcPr>
          <w:p w:rsidR="00000000" w:rsidRPr="005B07EB" w:rsidP="005B07EB">
            <w:pPr>
              <w:pStyle w:val="BodyText"/>
            </w:pPr>
            <w:r w:rsidRPr="005B07EB">
              <w:rPr>
                <w:rStyle w:val="SpecialBold"/>
              </w:rPr>
              <w:t>Instrumentation and equipment used for navigation and fixing a vessel’s position may include:</w:t>
            </w:r>
          </w:p>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1</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automatic radar plotting aid (ARPA)</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2</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Loran C navigation system</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3</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GPS and DGPS satellite navigation systems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4</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ECS and ECDIS systems (Note: ECDIS systems are considered to be included under the term ‘charts’ under the IMO STCW Convention and Code)</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5</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integrated navigation systems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6</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magnetic compasses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7</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gyro compasses and repeaters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8</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gyro repeaters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9</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chronometers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10</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sextants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11</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azimuth mirrors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12</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 xml:space="preserve">azimuth vanes </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13</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pelorus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14</w:t>
            </w:r>
          </w:p>
        </w:tc>
        <w:tc>
          <w:tcPr>
            <w:tcW w:w="6185" w:type="dxa"/>
            <w:gridSpan w:val="2"/>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t>doppler and electromagnetic logs</w:t>
            </w:r>
          </w:p>
          <w:p w:rsidR="00000000">
            <w:pPr>
              <w:pStyle w:val="BodyText"/>
              <w:keepNext w:val="0"/>
              <w:keepLines w:val="0"/>
              <w:contextualSpacing w:val="0"/>
              <w:rPr>
                <w:rFonts w:ascii="Tahoma" w:hAnsi="Tahoma"/>
                <w:color w:val="000000"/>
                <w:sz w:val="20"/>
                <w:lang w:val="en-NZ"/>
              </w:rPr>
            </w:pPr>
          </w:p>
        </w:tc>
      </w:tr>
      <w:tr w:rsidTr="0016708D">
        <w:tblPrEx>
          <w:tblW w:w="0" w:type="auto"/>
          <w:tblLayout w:type="fixed"/>
          <w:tblCellMar>
            <w:left w:w="62" w:type="dxa"/>
            <w:right w:w="62" w:type="dxa"/>
          </w:tblCellMar>
          <w:tblLook w:val="0000"/>
        </w:tblPrEx>
        <w:tc>
          <w:tcPr>
            <w:tcW w:w="2026" w:type="dxa"/>
            <w:gridSpan w:val="3"/>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5" w:type="dxa"/>
            <w:gridSpan w:val="4"/>
            <w:tcBorders>
              <w:top w:val="single" w:sz="4" w:space="0" w:color="auto"/>
              <w:left w:val="single" w:sz="4"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708D">
        <w:tblPrEx>
          <w:tblW w:w="0" w:type="auto"/>
          <w:tblLayout w:type="fixed"/>
          <w:tblCellMar>
            <w:left w:w="62" w:type="dxa"/>
            <w:right w:w="62" w:type="dxa"/>
          </w:tblCellMar>
          <w:tblLook w:val="0000"/>
        </w:tblPrEx>
        <w:tc>
          <w:tcPr>
            <w:tcW w:w="245" w:type="dxa"/>
            <w:vMerge w:val="restart"/>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rPr>
                <w:rStyle w:val="SpecialBold"/>
              </w:rPr>
              <w:t>d</w:t>
            </w:r>
          </w:p>
        </w:tc>
        <w:tc>
          <w:tcPr>
            <w:tcW w:w="1781" w:type="dxa"/>
            <w:gridSpan w:val="2"/>
            <w:vMerge w:val="restart"/>
            <w:tcBorders>
              <w:top w:val="nil"/>
              <w:left w:val="nil"/>
              <w:bottom w:val="nil"/>
              <w:right w:val="single" w:sz="4" w:space="0" w:color="auto"/>
            </w:tcBorders>
            <w:tcMar>
              <w:top w:w="0" w:type="dxa"/>
              <w:left w:w="62" w:type="dxa"/>
              <w:bottom w:w="0" w:type="dxa"/>
              <w:right w:w="62" w:type="dxa"/>
            </w:tcMar>
          </w:tcPr>
          <w:p w:rsidR="00000000" w:rsidP="005B07EB">
            <w:pPr>
              <w:pStyle w:val="BodyText"/>
              <w:rPr>
                <w:lang w:val="en-NZ"/>
              </w:rPr>
            </w:pPr>
            <w:r w:rsidRPr="005B07EB">
              <w:rPr>
                <w:rStyle w:val="SpecialBold"/>
              </w:rPr>
              <w:t>Position fixing techniques may include:</w:t>
            </w: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1</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visual</w:t>
            </w:r>
          </w:p>
        </w:tc>
      </w:tr>
      <w:tr w:rsidTr="0016708D">
        <w:tblPrEx>
          <w:tblW w:w="0" w:type="auto"/>
          <w:tblLayout w:type="fixed"/>
          <w:tblCellMar>
            <w:left w:w="62" w:type="dxa"/>
            <w:right w:w="62" w:type="dxa"/>
          </w:tblCellMar>
          <w:tblLook w:val="0000"/>
        </w:tblPrEx>
        <w:tc>
          <w:tcPr>
            <w:tcW w:w="2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2</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radar</w:t>
            </w:r>
          </w:p>
        </w:tc>
      </w:tr>
      <w:tr w:rsidTr="0016708D">
        <w:tblPrEx>
          <w:tblW w:w="0" w:type="auto"/>
          <w:tblLayout w:type="fixed"/>
          <w:tblCellMar>
            <w:left w:w="62" w:type="dxa"/>
            <w:right w:w="62" w:type="dxa"/>
          </w:tblCellMar>
          <w:tblLook w:val="0000"/>
        </w:tblPrEx>
        <w:tc>
          <w:tcPr>
            <w:tcW w:w="2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3</w:t>
            </w:r>
          </w:p>
        </w:tc>
        <w:tc>
          <w:tcPr>
            <w:tcW w:w="6185" w:type="dxa"/>
            <w:gridSpan w:val="2"/>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celestial</w:t>
            </w:r>
          </w:p>
        </w:tc>
      </w:tr>
      <w:tr w:rsidTr="0016708D">
        <w:tblPrEx>
          <w:tblW w:w="0" w:type="auto"/>
          <w:tblLayout w:type="fixed"/>
          <w:tblCellMar>
            <w:left w:w="62" w:type="dxa"/>
            <w:right w:w="62" w:type="dxa"/>
          </w:tblCellMar>
          <w:tblLook w:val="0000"/>
        </w:tblPrEx>
        <w:tc>
          <w:tcPr>
            <w:tcW w:w="2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1" w:type="dxa"/>
            <w:gridSpan w:val="2"/>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4</w:t>
            </w:r>
          </w:p>
        </w:tc>
        <w:tc>
          <w:tcPr>
            <w:tcW w:w="6185" w:type="dxa"/>
            <w:gridSpan w:val="2"/>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t>electronic position fixing systems</w:t>
            </w:r>
          </w:p>
          <w:p w:rsidR="00000000">
            <w:pPr>
              <w:pStyle w:val="BodyText"/>
              <w:keepNext w:val="0"/>
              <w:keepLines w:val="0"/>
              <w:contextualSpacing w:val="0"/>
              <w:rPr>
                <w:rFonts w:ascii="Tahoma" w:hAnsi="Tahoma"/>
                <w:color w:val="000000"/>
                <w:sz w:val="20"/>
                <w:lang w:val="en-NZ"/>
              </w:rPr>
            </w:pPr>
          </w:p>
        </w:tc>
      </w:tr>
      <w:tr w:rsidTr="0016708D">
        <w:tblPrEx>
          <w:tblW w:w="0" w:type="auto"/>
          <w:tblLayout w:type="fixed"/>
          <w:tblCellMar>
            <w:left w:w="62" w:type="dxa"/>
            <w:right w:w="62" w:type="dxa"/>
          </w:tblCellMar>
          <w:tblLook w:val="0000"/>
        </w:tblPrEx>
        <w:tc>
          <w:tcPr>
            <w:tcW w:w="2011" w:type="dxa"/>
            <w:gridSpan w:val="2"/>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0" w:type="dxa"/>
            <w:gridSpan w:val="5"/>
            <w:tcBorders>
              <w:top w:val="single" w:sz="4" w:space="0" w:color="auto"/>
              <w:left w:val="single" w:sz="4"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708D">
        <w:tblPrEx>
          <w:tblW w:w="0" w:type="auto"/>
          <w:tblLayout w:type="fixed"/>
          <w:tblCellMar>
            <w:left w:w="62" w:type="dxa"/>
            <w:right w:w="62" w:type="dxa"/>
          </w:tblCellMar>
          <w:tblLook w:val="0000"/>
        </w:tblPrEx>
        <w:tc>
          <w:tcPr>
            <w:tcW w:w="245" w:type="dxa"/>
            <w:vMerge w:val="restart"/>
            <w:tcBorders>
              <w:top w:val="nil"/>
              <w:left w:val="nil"/>
              <w:bottom w:val="single" w:sz="4" w:space="0" w:color="auto"/>
              <w:right w:val="nil"/>
            </w:tcBorders>
            <w:tcMar>
              <w:top w:w="0" w:type="dxa"/>
              <w:left w:w="62" w:type="dxa"/>
              <w:bottom w:w="0" w:type="dxa"/>
              <w:right w:w="62" w:type="dxa"/>
            </w:tcMar>
          </w:tcPr>
          <w:p w:rsidR="00000000" w:rsidRPr="005B07EB" w:rsidP="005B07EB">
            <w:pPr>
              <w:pStyle w:val="BodyText"/>
            </w:pPr>
            <w:r w:rsidRPr="005B07EB">
              <w:rPr>
                <w:rStyle w:val="SpecialBold"/>
              </w:rPr>
              <w:t>e</w:t>
            </w:r>
          </w:p>
        </w:tc>
        <w:tc>
          <w:tcPr>
            <w:tcW w:w="1790" w:type="dxa"/>
            <w:gridSpan w:val="3"/>
            <w:vMerge w:val="restart"/>
            <w:tcBorders>
              <w:top w:val="nil"/>
              <w:left w:val="nil"/>
              <w:bottom w:val="single" w:sz="4" w:space="0" w:color="auto"/>
              <w:right w:val="single" w:sz="4" w:space="0" w:color="auto"/>
            </w:tcBorders>
            <w:tcMar>
              <w:top w:w="0" w:type="dxa"/>
              <w:left w:w="62" w:type="dxa"/>
              <w:bottom w:w="0" w:type="dxa"/>
              <w:right w:w="62" w:type="dxa"/>
            </w:tcMar>
          </w:tcPr>
          <w:p w:rsidR="00000000" w:rsidRPr="005B07EB" w:rsidP="005B07EB">
            <w:pPr>
              <w:pStyle w:val="BodyText"/>
            </w:pPr>
            <w:r w:rsidRPr="005B07EB">
              <w:rPr>
                <w:rStyle w:val="SpecialBold"/>
              </w:rPr>
              <w:t xml:space="preserve">Documentation and records </w:t>
            </w:r>
            <w:r w:rsidRPr="005B07EB">
              <w:br/>
            </w:r>
            <w:r w:rsidRPr="005B07EB">
              <w:rPr>
                <w:rStyle w:val="SpecialBold"/>
              </w:rPr>
              <w:t>may include:</w:t>
            </w:r>
          </w:p>
          <w:p w:rsidR="00000000">
            <w:pPr>
              <w:pStyle w:val="BodyText"/>
              <w:keepNext w:val="0"/>
              <w:keepLines w:val="0"/>
              <w:contextualSpacing w:val="0"/>
              <w:rPr>
                <w:rFonts w:ascii="Tahoma" w:hAnsi="Tahoma"/>
                <w:color w:val="000000"/>
                <w:sz w:val="20"/>
                <w:lang w:val="en-NZ"/>
              </w:rPr>
            </w:pPr>
          </w:p>
        </w:tc>
        <w:tc>
          <w:tcPr>
            <w:tcW w:w="479"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1</w:t>
            </w:r>
          </w:p>
        </w:tc>
        <w:tc>
          <w:tcPr>
            <w:tcW w:w="6117"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safety management system plans, procedures, checklists and instructions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gridSpan w:val="3"/>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9"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2</w:t>
            </w:r>
          </w:p>
        </w:tc>
        <w:tc>
          <w:tcPr>
            <w:tcW w:w="6117"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operational orders and company procedures</w:t>
            </w:r>
          </w:p>
        </w:tc>
      </w:tr>
      <w:tr w:rsidTr="0016708D">
        <w:tblPrEx>
          <w:tblW w:w="0" w:type="auto"/>
          <w:tblLayout w:type="fixed"/>
          <w:tblCellMar>
            <w:left w:w="62" w:type="dxa"/>
            <w:right w:w="62" w:type="dxa"/>
          </w:tblCellMar>
          <w:tblLook w:val="0000"/>
        </w:tblPrEx>
        <w:trPr>
          <w:trHeight w:val="69"/>
        </w:trPr>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gridSpan w:val="3"/>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9"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3</w:t>
            </w:r>
          </w:p>
        </w:tc>
        <w:tc>
          <w:tcPr>
            <w:tcW w:w="6117"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navigational charts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gridSpan w:val="3"/>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9"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4</w:t>
            </w:r>
          </w:p>
        </w:tc>
        <w:tc>
          <w:tcPr>
            <w:tcW w:w="6117"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nautical tables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gridSpan w:val="3"/>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9"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5</w:t>
            </w:r>
          </w:p>
        </w:tc>
        <w:tc>
          <w:tcPr>
            <w:tcW w:w="6117"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 xml:space="preserve">publications on radio signals, light lists, sailing directions and tide tables </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gridSpan w:val="3"/>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9"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6</w:t>
            </w:r>
          </w:p>
        </w:tc>
        <w:tc>
          <w:tcPr>
            <w:tcW w:w="6117"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navigational warning records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gridSpan w:val="3"/>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9"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7</w:t>
            </w:r>
          </w:p>
        </w:tc>
        <w:tc>
          <w:tcPr>
            <w:tcW w:w="6117"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vessel manufacturer’s instructions and recommended procedures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gridSpan w:val="3"/>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9"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8</w:t>
            </w:r>
          </w:p>
        </w:tc>
        <w:tc>
          <w:tcPr>
            <w:tcW w:w="6117"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instructions of relevant maritime authorities</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gridSpan w:val="3"/>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9"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9</w:t>
            </w:r>
          </w:p>
        </w:tc>
        <w:tc>
          <w:tcPr>
            <w:tcW w:w="6117" w:type="dxa"/>
            <w:tcBorders>
              <w:top w:val="nil"/>
              <w:left w:val="nil"/>
              <w:bottom w:val="nil"/>
              <w:right w:val="nil"/>
            </w:tcBorders>
            <w:tcMar>
              <w:top w:w="0" w:type="dxa"/>
              <w:left w:w="62" w:type="dxa"/>
              <w:bottom w:w="0" w:type="dxa"/>
              <w:right w:w="62" w:type="dxa"/>
            </w:tcMar>
          </w:tcPr>
          <w:p w:rsidR="00000000" w:rsidP="005B07EB">
            <w:pPr>
              <w:pStyle w:val="BodyText"/>
              <w:rPr>
                <w:lang w:val="en-NZ"/>
              </w:rPr>
            </w:pPr>
            <w:r w:rsidRPr="005B07EB">
              <w:t>pilot instructions where relevant</w:t>
            </w:r>
          </w:p>
        </w:tc>
      </w:tr>
      <w:tr w:rsidTr="0016708D">
        <w:tblPrEx>
          <w:tblW w:w="0" w:type="auto"/>
          <w:tblLayout w:type="fixed"/>
          <w:tblCellMar>
            <w:left w:w="62" w:type="dxa"/>
            <w:right w:w="62" w:type="dxa"/>
          </w:tblCellMar>
          <w:tblLook w:val="0000"/>
        </w:tblPrEx>
        <w:trPr>
          <w:trHeight w:val="69"/>
        </w:trPr>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gridSpan w:val="3"/>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9" w:type="dxa"/>
            <w:gridSpan w:val="2"/>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10</w:t>
            </w:r>
          </w:p>
        </w:tc>
        <w:tc>
          <w:tcPr>
            <w:tcW w:w="6117" w:type="dxa"/>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t xml:space="preserve">relevant Australian and international standards </w:t>
            </w:r>
          </w:p>
        </w:tc>
      </w:tr>
    </w:tbl>
    <w:p w:rsidR="00000000" w:rsidRPr="005B07EB" w:rsidP="005B07EB">
      <w:pPr>
        <w:pStyle w:val="BodyText"/>
      </w:pPr>
    </w:p>
    <w:p w:rsidR="00000000" w:rsidRPr="005B07EB" w:rsidP="005B07EB">
      <w:pPr>
        <w:pStyle w:val="BodyText"/>
      </w:pPr>
      <w:r w:rsidRPr="005B07EB">
        <w:rPr>
          <w:rStyle w:val="SpecialBold"/>
        </w:rPr>
        <w:t>Range Statement (continued)</w:t>
      </w:r>
    </w:p>
    <w:tbl>
      <w:tblPr>
        <w:tblW w:w="0" w:type="auto"/>
        <w:tblLayout w:type="fixed"/>
        <w:tblCellMar>
          <w:left w:w="62" w:type="dxa"/>
          <w:right w:w="62" w:type="dxa"/>
        </w:tblCellMar>
        <w:tblLook w:val="0000"/>
      </w:tblPr>
      <w:tblGrid>
        <w:gridCol w:w="5564"/>
      </w:tblGrid>
      <w:tr w:rsidTr="005B07EB">
        <w:tblPrEx>
          <w:tblW w:w="0" w:type="auto"/>
          <w:tblLayout w:type="fixed"/>
          <w:tblCellMar>
            <w:left w:w="62" w:type="dxa"/>
            <w:right w:w="62" w:type="dxa"/>
          </w:tblCellMar>
          <w:tblLook w:val="0000"/>
        </w:tblPrEx>
        <w:tc>
          <w:tcPr>
            <w:tcW w:w="5564" w:type="dxa"/>
            <w:tcBorders>
              <w:top w:val="single" w:sz="24" w:space="0" w:color="auto"/>
              <w:left w:val="single" w:sz="24" w:space="0" w:color="auto"/>
              <w:bottom w:val="single" w:sz="24" w:space="0" w:color="auto"/>
              <w:right w:val="single" w:sz="24" w:space="0" w:color="auto"/>
            </w:tcBorders>
            <w:tcMar>
              <w:top w:w="0" w:type="dxa"/>
              <w:left w:w="62" w:type="dxa"/>
              <w:bottom w:w="0" w:type="dxa"/>
              <w:right w:w="62" w:type="dxa"/>
            </w:tcMar>
            <w:vAlign w:val="center"/>
          </w:tcPr>
          <w:p w:rsidR="00000000" w:rsidRPr="005B07EB" w:rsidP="005B07EB">
            <w:pPr>
              <w:pStyle w:val="BodyText"/>
            </w:pPr>
            <w:r w:rsidRPr="005B07EB">
              <w:rPr>
                <w:rStyle w:val="SpecialBold"/>
              </w:rPr>
              <w:t>TDMMH1607A DETERMINE POSITION OF THE VESSEL</w:t>
            </w:r>
          </w:p>
        </w:tc>
      </w:tr>
    </w:tbl>
    <w:p w:rsidR="00000000" w:rsidRPr="005B07EB" w:rsidP="005B07EB">
      <w:pPr>
        <w:pStyle w:val="BodyText"/>
      </w:pPr>
    </w:p>
    <w:tbl>
      <w:tblPr>
        <w:tblW w:w="0" w:type="auto"/>
        <w:tblLayout w:type="fixed"/>
        <w:tblCellMar>
          <w:left w:w="62" w:type="dxa"/>
          <w:right w:w="62" w:type="dxa"/>
        </w:tblCellMar>
        <w:tblLook w:val="0000"/>
      </w:tblPr>
      <w:tblGrid>
        <w:gridCol w:w="245"/>
        <w:gridCol w:w="1766"/>
        <w:gridCol w:w="23"/>
        <w:gridCol w:w="367"/>
        <w:gridCol w:w="6225"/>
      </w:tblGrid>
      <w:tr w:rsidTr="0016708D">
        <w:tblPrEx>
          <w:tblW w:w="0" w:type="auto"/>
          <w:tblLayout w:type="fixed"/>
          <w:tblCellMar>
            <w:left w:w="62" w:type="dxa"/>
            <w:right w:w="62" w:type="dxa"/>
          </w:tblCellMar>
          <w:tblLook w:val="0000"/>
        </w:tblPrEx>
        <w:tc>
          <w:tcPr>
            <w:tcW w:w="2011" w:type="dxa"/>
            <w:gridSpan w:val="2"/>
            <w:tcBorders>
              <w:top w:val="nil"/>
              <w:left w:val="nil"/>
              <w:bottom w:val="single" w:sz="4" w:space="0" w:color="auto"/>
              <w:right w:val="single" w:sz="4" w:space="0" w:color="auto"/>
            </w:tcBorders>
            <w:tcMar>
              <w:top w:w="0" w:type="dxa"/>
              <w:left w:w="62" w:type="dxa"/>
              <w:bottom w:w="0" w:type="dxa"/>
              <w:right w:w="62" w:type="dxa"/>
            </w:tcMar>
            <w:vAlign w:val="center"/>
          </w:tcPr>
          <w:p w:rsidR="00000000" w:rsidP="005B07EB">
            <w:pPr>
              <w:pStyle w:val="Heading5"/>
            </w:pPr>
            <w:r w:rsidRPr="005B07EB">
              <w:t>VARIABLE</w:t>
            </w:r>
          </w:p>
        </w:tc>
        <w:tc>
          <w:tcPr>
            <w:tcW w:w="6615" w:type="dxa"/>
            <w:gridSpan w:val="3"/>
            <w:tcBorders>
              <w:top w:val="nil"/>
              <w:left w:val="single" w:sz="4" w:space="0" w:color="auto"/>
              <w:bottom w:val="single" w:sz="4" w:space="0" w:color="auto"/>
              <w:right w:val="nil"/>
            </w:tcBorders>
            <w:tcMar>
              <w:top w:w="0" w:type="dxa"/>
              <w:left w:w="62" w:type="dxa"/>
              <w:bottom w:w="0" w:type="dxa"/>
              <w:right w:w="62" w:type="dxa"/>
            </w:tcMar>
            <w:vAlign w:val="center"/>
          </w:tcPr>
          <w:p w:rsidR="00000000" w:rsidP="005B07EB">
            <w:pPr>
              <w:pStyle w:val="Heading5"/>
            </w:pPr>
            <w:r w:rsidRPr="005B07EB">
              <w:t>SCOPE</w:t>
            </w:r>
          </w:p>
        </w:tc>
      </w:tr>
      <w:tr w:rsidTr="0016708D">
        <w:tblPrEx>
          <w:tblW w:w="0" w:type="auto"/>
          <w:tblLayout w:type="fixed"/>
          <w:tblCellMar>
            <w:left w:w="62" w:type="dxa"/>
            <w:right w:w="62" w:type="dxa"/>
          </w:tblCellMar>
          <w:tblLook w:val="0000"/>
        </w:tblPrEx>
        <w:tc>
          <w:tcPr>
            <w:tcW w:w="245" w:type="dxa"/>
            <w:vMerge w:val="restart"/>
            <w:tcBorders>
              <w:top w:val="nil"/>
              <w:left w:val="nil"/>
              <w:bottom w:val="single" w:sz="4" w:space="0" w:color="auto"/>
              <w:right w:val="nil"/>
            </w:tcBorders>
            <w:tcMar>
              <w:top w:w="0" w:type="dxa"/>
              <w:left w:w="62" w:type="dxa"/>
              <w:bottom w:w="0" w:type="dxa"/>
              <w:right w:w="62" w:type="dxa"/>
            </w:tcMar>
          </w:tcPr>
          <w:p w:rsidR="00000000" w:rsidRPr="005B07EB" w:rsidP="005B07EB">
            <w:pPr>
              <w:pStyle w:val="BodyText"/>
            </w:pPr>
          </w:p>
          <w:p w:rsidR="00000000" w:rsidP="005B07EB">
            <w:pPr>
              <w:pStyle w:val="BodyText"/>
              <w:rPr>
                <w:lang w:val="en-NZ"/>
              </w:rPr>
            </w:pPr>
            <w:r w:rsidRPr="005B07EB">
              <w:rPr>
                <w:rStyle w:val="SpecialBold"/>
              </w:rPr>
              <w:t>f</w:t>
            </w:r>
          </w:p>
        </w:tc>
        <w:tc>
          <w:tcPr>
            <w:tcW w:w="1789" w:type="dxa"/>
            <w:gridSpan w:val="2"/>
            <w:vMerge w:val="restart"/>
            <w:tcBorders>
              <w:top w:val="nil"/>
              <w:left w:val="nil"/>
              <w:bottom w:val="single" w:sz="4" w:space="0" w:color="auto"/>
              <w:right w:val="single" w:sz="4" w:space="0" w:color="auto"/>
            </w:tcBorders>
            <w:tcMar>
              <w:top w:w="0" w:type="dxa"/>
              <w:left w:w="62" w:type="dxa"/>
              <w:bottom w:w="0" w:type="dxa"/>
              <w:right w:w="62" w:type="dxa"/>
            </w:tcMar>
          </w:tcPr>
          <w:p w:rsidR="00000000" w:rsidRPr="005B07EB" w:rsidP="005B07EB">
            <w:pPr>
              <w:pStyle w:val="BodyText"/>
            </w:pPr>
          </w:p>
          <w:p w:rsidR="00000000" w:rsidRPr="005B07EB" w:rsidP="005B07EB">
            <w:pPr>
              <w:pStyle w:val="BodyText"/>
            </w:pPr>
            <w:r w:rsidRPr="005B07EB">
              <w:rPr>
                <w:rStyle w:val="SpecialBold"/>
              </w:rPr>
              <w:t>Applicable legislation, regulations and codes may include:</w:t>
            </w:r>
          </w:p>
          <w:p w:rsidR="00000000">
            <w:pPr>
              <w:pStyle w:val="BodyText"/>
              <w:keepNext w:val="0"/>
              <w:keepLines w:val="0"/>
              <w:contextualSpacing w:val="0"/>
              <w:rPr>
                <w:rFonts w:ascii="Tahoma" w:hAnsi="Tahoma"/>
                <w:color w:val="000000"/>
                <w:sz w:val="20"/>
                <w:lang w:val="en-NZ"/>
              </w:rPr>
            </w:pPr>
          </w:p>
        </w:tc>
        <w:tc>
          <w:tcPr>
            <w:tcW w:w="367" w:type="dxa"/>
            <w:tcBorders>
              <w:top w:val="nil"/>
              <w:left w:val="single" w:sz="4" w:space="0" w:color="auto"/>
              <w:bottom w:val="nil"/>
              <w:right w:val="nil"/>
            </w:tcBorders>
            <w:tcMar>
              <w:top w:w="0" w:type="dxa"/>
              <w:left w:w="62" w:type="dxa"/>
              <w:bottom w:w="0" w:type="dxa"/>
              <w:right w:w="62" w:type="dxa"/>
            </w:tcMar>
          </w:tcPr>
          <w:p w:rsidR="00000000" w:rsidRPr="005B07EB" w:rsidP="005B07EB">
            <w:pPr>
              <w:pStyle w:val="BodyText"/>
            </w:pPr>
          </w:p>
          <w:p w:rsidR="00000000" w:rsidP="005B07EB">
            <w:pPr>
              <w:pStyle w:val="BodyText"/>
              <w:rPr>
                <w:lang w:val="en-NZ"/>
              </w:rPr>
            </w:pPr>
            <w:r w:rsidRPr="005B07EB">
              <w:t>1</w:t>
            </w:r>
          </w:p>
        </w:tc>
        <w:tc>
          <w:tcPr>
            <w:tcW w:w="6225" w:type="dxa"/>
            <w:tcBorders>
              <w:top w:val="nil"/>
              <w:left w:val="nil"/>
              <w:bottom w:val="nil"/>
              <w:right w:val="nil"/>
            </w:tcBorders>
            <w:tcMar>
              <w:top w:w="0" w:type="dxa"/>
              <w:left w:w="62" w:type="dxa"/>
              <w:bottom w:w="0" w:type="dxa"/>
              <w:right w:w="62" w:type="dxa"/>
            </w:tcMar>
          </w:tcPr>
          <w:p w:rsidR="00000000" w:rsidRPr="005B07EB" w:rsidP="005B07EB">
            <w:pPr>
              <w:pStyle w:val="BodyText"/>
            </w:pPr>
          </w:p>
          <w:p w:rsidR="00000000" w:rsidP="005B07EB">
            <w:pPr>
              <w:pStyle w:val="BodyText"/>
              <w:rPr>
                <w:lang w:val="en-NZ"/>
              </w:rPr>
            </w:pPr>
            <w:r w:rsidRPr="005B07EB">
              <w:t>relevant sections of IMO STCW 95 Code, AMSA Marine Orders, State/Territory maritime regulations, NSCV and USL Code</w:t>
            </w:r>
          </w:p>
        </w:tc>
      </w:tr>
      <w:tr w:rsidTr="0016708D">
        <w:tblPrEx>
          <w:tblW w:w="0" w:type="auto"/>
          <w:tblLayout w:type="fixed"/>
          <w:tblCellMar>
            <w:left w:w="62" w:type="dxa"/>
            <w:right w:w="62" w:type="dxa"/>
          </w:tblCellMar>
          <w:tblLook w:val="0000"/>
        </w:tblPrEx>
        <w:tc>
          <w:tcPr>
            <w:tcW w:w="245"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7" w:type="dxa"/>
            <w:tcBorders>
              <w:top w:val="nil"/>
              <w:left w:val="single" w:sz="4" w:space="0" w:color="auto"/>
              <w:bottom w:val="nil"/>
              <w:right w:val="nil"/>
            </w:tcBorders>
            <w:tcMar>
              <w:top w:w="0" w:type="dxa"/>
              <w:left w:w="62" w:type="dxa"/>
              <w:bottom w:w="0" w:type="dxa"/>
              <w:right w:w="62" w:type="dxa"/>
            </w:tcMar>
          </w:tcPr>
          <w:p w:rsidR="00000000" w:rsidP="005B07EB">
            <w:pPr>
              <w:pStyle w:val="BodyText"/>
              <w:rPr>
                <w:lang w:val="en-NZ"/>
              </w:rPr>
            </w:pPr>
            <w:r w:rsidRPr="005B07EB">
              <w:t>2</w:t>
            </w:r>
          </w:p>
        </w:tc>
        <w:tc>
          <w:tcPr>
            <w:tcW w:w="6225" w:type="dxa"/>
            <w:tcBorders>
              <w:top w:val="nil"/>
              <w:left w:val="nil"/>
              <w:bottom w:val="nil"/>
              <w:right w:val="nil"/>
            </w:tcBorders>
            <w:tcMar>
              <w:top w:w="0" w:type="dxa"/>
              <w:left w:w="62" w:type="dxa"/>
              <w:bottom w:w="0" w:type="dxa"/>
              <w:right w:w="62" w:type="dxa"/>
            </w:tcMar>
          </w:tcPr>
          <w:p w:rsidR="00000000" w:rsidRPr="005B07EB" w:rsidP="005B07EB">
            <w:pPr>
              <w:pStyle w:val="BodyText"/>
            </w:pPr>
            <w:r w:rsidRPr="005B07EB">
              <w:t>relevant international, Commonwealth, State and Territory OH&amp;S legislation</w:t>
            </w:r>
          </w:p>
        </w:tc>
      </w:tr>
    </w:tbl>
    <w:p w:rsidR="0016708D" w:rsidP="005B07EB">
      <w:pPr>
        <w:pStyle w:val="BodyText"/>
      </w:pPr>
    </w:p>
    <w:p w:rsidR="0016708D" w:rsidP="005B07EB">
      <w:pPr>
        <w:pStyle w:val="BodyText"/>
      </w:pPr>
    </w:p>
    <w:p w:rsidR="00000000" w:rsidRPr="005B07EB" w:rsidP="005B07EB">
      <w:pPr>
        <w:pStyle w:val="Heading1"/>
      </w:pPr>
      <w:bookmarkStart w:id="12" w:name="O_151562"/>
      <w:bookmarkEnd w:id="12"/>
      <w:r w:rsidRPr="005B07EB">
        <w:t>Unit Sector(s)</w:t>
      </w:r>
    </w:p>
    <w:p w:rsidR="00000000" w:rsidRPr="005B07EB" w:rsidP="005B07EB">
      <w:pPr>
        <w:pStyle w:val="BodyText"/>
      </w:pPr>
      <w:r w:rsidRPr="005B07EB">
        <w:t>Not applicable.</w:t>
      </w:r>
    </w:p>
    <w:p w:rsidR="00000000" w:rsidRPr="005B07EB" w:rsidP="005B07EB">
      <w:pPr>
        <w:pStyle w:val="AllowPageBreak"/>
      </w:pPr>
    </w:p>
    <w:p w:rsidR="00000000" w:rsidRPr="005B07EB" w:rsidP="005B07EB">
      <w:pPr>
        <w:pStyle w:val="Heading1"/>
      </w:pPr>
      <w:bookmarkStart w:id="13" w:name="O_163824"/>
      <w:bookmarkEnd w:id="13"/>
      <w:r w:rsidRPr="005B07EB">
        <w:t>Field</w:t>
      </w:r>
    </w:p>
    <w:p w:rsidR="0016708D" w:rsidP="005B07EB">
      <w:pPr>
        <w:pStyle w:val="BodyText"/>
      </w:pPr>
      <w:r w:rsidRPr="005B07EB">
        <w:t>Field</w:t>
      </w:r>
      <w:r w:rsidRPr="005B07EB">
        <w:tab/>
        <w:t>MH</w:t>
      </w:r>
      <w:r w:rsidRPr="005B07EB">
        <w:tab/>
        <w:t>Navigation</w:t>
      </w:r>
    </w:p>
    <w:p w:rsidR="0016708D" w:rsidP="005B07EB">
      <w:pPr>
        <w:pStyle w:val="BodyText"/>
      </w:pPr>
    </w:p>
    <w:p w:rsidR="00000000" w:rsidRPr="005B07EB" w:rsidP="005B07EB">
      <w:pPr>
        <w:pStyle w:val="Heading1"/>
      </w:pPr>
      <w:bookmarkStart w:id="14" w:name="O_163825"/>
      <w:bookmarkEnd w:id="14"/>
      <w:r w:rsidRPr="005B07EB">
        <w:t>Relationship to other units</w:t>
      </w:r>
    </w:p>
    <w:tbl>
      <w:tblPr>
        <w:tblW w:w="0" w:type="auto"/>
        <w:tblLayout w:type="fixed"/>
        <w:tblCellMar>
          <w:left w:w="62" w:type="dxa"/>
          <w:right w:w="62" w:type="dxa"/>
        </w:tblCellMar>
        <w:tblLook w:val="0000"/>
      </w:tblPr>
      <w:tblGrid>
        <w:gridCol w:w="1974"/>
        <w:gridCol w:w="6481"/>
      </w:tblGrid>
      <w:tr w:rsidTr="0016708D">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7EB">
            <w:pPr>
              <w:pStyle w:val="BodyText"/>
              <w:rPr>
                <w:lang w:val="en-NZ"/>
              </w:rPr>
            </w:pPr>
            <w:r w:rsidRPr="005B07EB">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7EB" w:rsidP="005B07EB">
            <w:pPr>
              <w:pStyle w:val="BodyText"/>
            </w:pPr>
            <w:r w:rsidRPr="005B07EB">
              <w:t>The unit may be assessed in conjunction with other units that relate to the functions of the occupation(s) concerned.</w:t>
            </w:r>
          </w:p>
        </w:tc>
      </w:tr>
    </w:tbl>
    <w:p w:rsidR="00000000" w:rsidRPr="005B07EB" w:rsidP="005B07EB">
      <w:pPr>
        <w:pStyle w:val="BodyText"/>
      </w:pPr>
    </w:p>
    <w:p w:rsidR="00000000" w:rsidRPr="005B07EB" w:rsidP="005B07EB"/>
    <w:sectPr w:rsidSect="005B07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7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08D" w:rsidP="00167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7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8D" w:rsidP="005B07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6708D" w:rsidP="005B07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6708D" w:rsidP="005B07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7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08D" w:rsidP="001670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7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8D" w:rsidP="005B07EB">
    <w:pPr>
      <w:pStyle w:val="Header"/>
      <w:framePr w:wrap="around"/>
    </w:pPr>
    <w:r>
      <w:fldChar w:fldCharType="begin"/>
    </w:r>
    <w:r>
      <w:instrText xml:space="preserve"> TITLE   \* MERGEFORMAT </w:instrText>
    </w:r>
    <w:r>
      <w:fldChar w:fldCharType="separate"/>
    </w:r>
    <w:r>
      <w:t>TDMMH1607A DETERMINE POSITION OF THE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708D" w:rsidP="005B07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7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07EB"/>
    <w:pPr>
      <w:spacing w:before="360" w:after="60"/>
      <w:outlineLvl w:val="0"/>
    </w:pPr>
    <w:rPr>
      <w:sz w:val="32"/>
    </w:rPr>
  </w:style>
  <w:style w:type="paragraph" w:styleId="Heading2">
    <w:name w:val="heading 2"/>
    <w:basedOn w:val="HeadingBase"/>
    <w:next w:val="BodyText"/>
    <w:link w:val="Heading2Char"/>
    <w:qFormat/>
    <w:rsid w:val="005B07EB"/>
    <w:pPr>
      <w:keepLines/>
      <w:spacing w:before="240" w:after="120"/>
      <w:outlineLvl w:val="1"/>
    </w:pPr>
    <w:rPr>
      <w:sz w:val="28"/>
      <w:szCs w:val="40"/>
    </w:rPr>
  </w:style>
  <w:style w:type="paragraph" w:styleId="Heading3">
    <w:name w:val="heading 3"/>
    <w:basedOn w:val="HeadingBase"/>
    <w:next w:val="BodyText"/>
    <w:link w:val="Heading3Char"/>
    <w:qFormat/>
    <w:rsid w:val="005B07EB"/>
    <w:pPr>
      <w:spacing w:before="180" w:after="120"/>
      <w:outlineLvl w:val="2"/>
    </w:pPr>
    <w:rPr>
      <w:spacing w:val="-10"/>
      <w:kern w:val="32"/>
    </w:rPr>
  </w:style>
  <w:style w:type="paragraph" w:styleId="Heading4">
    <w:name w:val="heading 4"/>
    <w:basedOn w:val="HeadingBase"/>
    <w:next w:val="BodyText"/>
    <w:link w:val="Heading4Char"/>
    <w:qFormat/>
    <w:rsid w:val="005B07EB"/>
    <w:pPr>
      <w:spacing w:before="160" w:after="120"/>
      <w:outlineLvl w:val="3"/>
    </w:pPr>
    <w:rPr>
      <w:sz w:val="22"/>
    </w:rPr>
  </w:style>
  <w:style w:type="paragraph" w:styleId="Heading5">
    <w:name w:val="heading 5"/>
    <w:basedOn w:val="HeadingBase"/>
    <w:next w:val="Normal"/>
    <w:link w:val="Heading5Char"/>
    <w:qFormat/>
    <w:rsid w:val="005B07EB"/>
    <w:pPr>
      <w:spacing w:before="80"/>
      <w:outlineLvl w:val="4"/>
    </w:pPr>
    <w:rPr>
      <w:color w:val="918585"/>
      <w:sz w:val="20"/>
    </w:rPr>
  </w:style>
  <w:style w:type="paragraph" w:styleId="Heading6">
    <w:name w:val="heading 6"/>
    <w:basedOn w:val="HeadingBase"/>
    <w:next w:val="Normal"/>
    <w:link w:val="Heading6Char"/>
    <w:qFormat/>
    <w:rsid w:val="005B07EB"/>
    <w:pPr>
      <w:spacing w:before="60"/>
      <w:outlineLvl w:val="5"/>
    </w:pPr>
    <w:rPr>
      <w:color w:val="918585"/>
      <w:sz w:val="20"/>
    </w:rPr>
  </w:style>
  <w:style w:type="paragraph" w:styleId="Heading7">
    <w:name w:val="heading 7"/>
    <w:basedOn w:val="Normal"/>
    <w:next w:val="Normal"/>
    <w:link w:val="Heading7Char"/>
    <w:qFormat/>
    <w:rsid w:val="005B07EB"/>
    <w:pPr>
      <w:ind w:left="720"/>
      <w:outlineLvl w:val="6"/>
    </w:pPr>
    <w:rPr>
      <w:i/>
    </w:rPr>
  </w:style>
  <w:style w:type="paragraph" w:styleId="Heading8">
    <w:name w:val="heading 8"/>
    <w:basedOn w:val="Normal"/>
    <w:next w:val="Normal"/>
    <w:link w:val="Heading8Char"/>
    <w:qFormat/>
    <w:rsid w:val="005B07EB"/>
    <w:pPr>
      <w:ind w:left="720"/>
      <w:outlineLvl w:val="7"/>
    </w:pPr>
    <w:rPr>
      <w:i/>
    </w:rPr>
  </w:style>
  <w:style w:type="paragraph" w:styleId="Heading9">
    <w:name w:val="heading 9"/>
    <w:basedOn w:val="Normal"/>
    <w:next w:val="Normal"/>
    <w:link w:val="Heading9Char"/>
    <w:qFormat/>
    <w:rsid w:val="005B07EB"/>
    <w:pPr>
      <w:ind w:left="720"/>
      <w:outlineLvl w:val="8"/>
    </w:pPr>
    <w:rPr>
      <w:i/>
    </w:rPr>
  </w:style>
  <w:style w:type="character" w:default="1" w:styleId="DefaultParagraphFont">
    <w:name w:val="Default Paragraph Font"/>
    <w:uiPriority w:val="1"/>
    <w:unhideWhenUsed/>
    <w:rsid w:val="005B07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7EB"/>
  </w:style>
  <w:style w:type="character" w:customStyle="1" w:styleId="Heading1Char">
    <w:name w:val="Heading 1 Char"/>
    <w:basedOn w:val="DefaultParagraphFont"/>
    <w:link w:val="Heading1"/>
    <w:rsid w:val="005B07EB"/>
    <w:rPr>
      <w:rFonts w:ascii="Times New Roman" w:eastAsia="Times New Roman" w:hAnsi="Times New Roman" w:cs="Times New Roman"/>
      <w:b/>
      <w:sz w:val="32"/>
      <w:szCs w:val="20"/>
      <w:lang w:eastAsia="en-US"/>
    </w:rPr>
  </w:style>
  <w:style w:type="character" w:customStyle="1" w:styleId="Heading5Char">
    <w:name w:val="Heading 5 Char"/>
    <w:basedOn w:val="DefaultParagraphFont"/>
    <w:link w:val="Heading5"/>
    <w:rsid w:val="005B07EB"/>
    <w:rPr>
      <w:rFonts w:ascii="Times New Roman" w:eastAsia="Times New Roman" w:hAnsi="Times New Roman" w:cs="Times New Roman"/>
      <w:b/>
      <w:color w:val="918585"/>
      <w:sz w:val="20"/>
      <w:szCs w:val="20"/>
      <w:lang w:eastAsia="en-US"/>
    </w:rPr>
  </w:style>
  <w:style w:type="paragraph" w:styleId="BodyText">
    <w:name w:val="Body Text"/>
    <w:basedOn w:val="Normal"/>
    <w:link w:val="BodyTextChar"/>
    <w:rsid w:val="005B07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07EB"/>
    <w:rPr>
      <w:rFonts w:ascii="Times New Roman" w:eastAsia="Times New Roman" w:hAnsi="Times New Roman" w:cs="Times New Roman"/>
      <w:sz w:val="24"/>
      <w:lang w:val="en-US" w:eastAsia="en-US"/>
    </w:rPr>
  </w:style>
  <w:style w:type="paragraph" w:styleId="Footer">
    <w:name w:val="footer"/>
    <w:basedOn w:val="Normal"/>
    <w:link w:val="FooterChar"/>
    <w:rsid w:val="005B07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7E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B07EB"/>
    <w:rPr>
      <w:b/>
      <w:spacing w:val="0"/>
    </w:rPr>
  </w:style>
  <w:style w:type="paragraph" w:styleId="Header">
    <w:name w:val="header"/>
    <w:basedOn w:val="Normal"/>
    <w:link w:val="HeaderChar"/>
    <w:rsid w:val="005B07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7E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B07EB"/>
    <w:rPr>
      <w:i/>
    </w:rPr>
  </w:style>
  <w:style w:type="paragraph" w:customStyle="1" w:styleId="SuperHeading">
    <w:name w:val="SuperHeading"/>
    <w:basedOn w:val="Normal"/>
    <w:rsid w:val="005B07EB"/>
    <w:pPr>
      <w:spacing w:before="240" w:after="120"/>
      <w:outlineLvl w:val="0"/>
    </w:pPr>
    <w:rPr>
      <w:rFonts w:ascii="Times New Roman" w:hAnsi="Times New Roman"/>
      <w:b/>
      <w:sz w:val="28"/>
    </w:rPr>
  </w:style>
  <w:style w:type="paragraph" w:customStyle="1" w:styleId="AllowPageBreak">
    <w:name w:val="AllowPageBreak"/>
    <w:rsid w:val="005B07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07EB"/>
    <w:rPr>
      <w:b/>
      <w:i/>
      <w:u w:val="none"/>
    </w:rPr>
  </w:style>
  <w:style w:type="character" w:customStyle="1" w:styleId="Heading2Char">
    <w:name w:val="Heading 2 Char"/>
    <w:basedOn w:val="DefaultParagraphFont"/>
    <w:link w:val="Heading2"/>
    <w:rsid w:val="005B07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7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7EB"/>
    <w:rPr>
      <w:rFonts w:ascii="Times New Roman" w:eastAsia="Times New Roman" w:hAnsi="Times New Roman" w:cs="Times New Roman"/>
      <w:b/>
      <w:szCs w:val="20"/>
      <w:lang w:eastAsia="en-US"/>
    </w:rPr>
  </w:style>
  <w:style w:type="character" w:customStyle="1" w:styleId="Heading6Char">
    <w:name w:val="Heading 6 Char"/>
    <w:basedOn w:val="DefaultParagraphFont"/>
    <w:link w:val="Heading6"/>
    <w:rsid w:val="005B07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7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07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07EB"/>
    <w:rPr>
      <w:rFonts w:ascii="Courier New" w:eastAsia="Times New Roman" w:hAnsi="Courier New" w:cs="Times New Roman"/>
      <w:i/>
      <w:szCs w:val="20"/>
      <w:lang w:val="en-US" w:eastAsia="en-US"/>
    </w:rPr>
  </w:style>
  <w:style w:type="paragraph" w:customStyle="1" w:styleId="HeadingBase">
    <w:name w:val="Heading Base"/>
    <w:rsid w:val="005B07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7EB"/>
    <w:pPr>
      <w:tabs>
        <w:tab w:val="right" w:leader="dot" w:pos="9072"/>
      </w:tabs>
      <w:ind w:left="567"/>
    </w:pPr>
    <w:rPr>
      <w:szCs w:val="22"/>
    </w:rPr>
  </w:style>
  <w:style w:type="paragraph" w:customStyle="1" w:styleId="TOCBase">
    <w:name w:val="TOC Base"/>
    <w:rsid w:val="005B07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7EB"/>
    <w:pPr>
      <w:tabs>
        <w:tab w:val="right" w:leader="dot" w:pos="9072"/>
      </w:tabs>
      <w:spacing w:before="40" w:after="40"/>
      <w:ind w:left="284"/>
    </w:pPr>
    <w:rPr>
      <w:rFonts w:ascii="Times New Roman" w:hAnsi="Times New Roman"/>
    </w:rPr>
  </w:style>
  <w:style w:type="paragraph" w:styleId="TOC1">
    <w:name w:val="toc 1"/>
    <w:basedOn w:val="TOCBase"/>
    <w:next w:val="Normal"/>
    <w:rsid w:val="005B07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07EB"/>
    <w:pPr>
      <w:spacing w:before="5040"/>
      <w:jc w:val="center"/>
    </w:pPr>
    <w:rPr>
      <w:sz w:val="48"/>
      <w:szCs w:val="72"/>
      <w:lang w:val="en-US"/>
    </w:rPr>
  </w:style>
  <w:style w:type="character" w:customStyle="1" w:styleId="TitleChar">
    <w:name w:val="Title Char"/>
    <w:basedOn w:val="DefaultParagraphFont"/>
    <w:link w:val="Title"/>
    <w:rsid w:val="005B07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7EB"/>
    <w:pPr>
      <w:tabs>
        <w:tab w:val="left" w:pos="3600"/>
        <w:tab w:val="left" w:pos="3958"/>
      </w:tabs>
    </w:pPr>
  </w:style>
  <w:style w:type="paragraph" w:styleId="List">
    <w:name w:val="List"/>
    <w:basedOn w:val="BodyText"/>
    <w:next w:val="BodyText"/>
    <w:rsid w:val="005B07EB"/>
    <w:pPr>
      <w:tabs>
        <w:tab w:val="left" w:pos="340"/>
      </w:tabs>
      <w:spacing w:before="60" w:after="60"/>
      <w:ind w:left="340" w:hanging="340"/>
    </w:pPr>
  </w:style>
  <w:style w:type="paragraph" w:styleId="ListBullet">
    <w:name w:val="List Bullet"/>
    <w:basedOn w:val="List"/>
    <w:rsid w:val="005B07EB"/>
    <w:pPr>
      <w:numPr>
        <w:numId w:val="11"/>
      </w:numPr>
      <w:tabs>
        <w:tab w:val="clear" w:pos="340"/>
      </w:tabs>
      <w:spacing w:before="40" w:after="40"/>
    </w:pPr>
  </w:style>
  <w:style w:type="paragraph" w:customStyle="1" w:styleId="Note">
    <w:name w:val="Note"/>
    <w:basedOn w:val="BodyText"/>
    <w:rsid w:val="005B07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7EB"/>
    <w:pPr>
      <w:framePr w:wrap="auto" w:hAnchor="text" w:y="6049"/>
    </w:pPr>
    <w:rPr>
      <w:color w:val="000000"/>
      <w:sz w:val="40"/>
    </w:rPr>
  </w:style>
  <w:style w:type="paragraph" w:customStyle="1" w:styleId="TOCTitle">
    <w:name w:val="TOCTitle"/>
    <w:basedOn w:val="Heading1"/>
    <w:rsid w:val="005B07EB"/>
    <w:pPr>
      <w:spacing w:after="240"/>
      <w:jc w:val="center"/>
      <w:outlineLvl w:val="9"/>
    </w:pPr>
    <w:rPr>
      <w:caps/>
    </w:rPr>
  </w:style>
  <w:style w:type="paragraph" w:customStyle="1" w:styleId="Version">
    <w:name w:val="Version"/>
    <w:rsid w:val="005B07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07EB"/>
    <w:pPr>
      <w:numPr>
        <w:numId w:val="12"/>
      </w:numPr>
      <w:tabs>
        <w:tab w:val="clear" w:pos="680"/>
      </w:tabs>
    </w:pPr>
  </w:style>
  <w:style w:type="paragraph" w:styleId="Index1">
    <w:name w:val="index 1"/>
    <w:basedOn w:val="Normal"/>
    <w:next w:val="Normal"/>
    <w:semiHidden/>
    <w:rsid w:val="005B07EB"/>
    <w:pPr>
      <w:keepNext w:val="0"/>
      <w:tabs>
        <w:tab w:val="right" w:pos="4176"/>
      </w:tabs>
      <w:ind w:left="198" w:hanging="198"/>
    </w:pPr>
    <w:rPr>
      <w:rFonts w:ascii="Garamond" w:hAnsi="Garamond"/>
    </w:rPr>
  </w:style>
  <w:style w:type="paragraph" w:styleId="IndexHeading">
    <w:name w:val="index heading"/>
    <w:basedOn w:val="Normal"/>
    <w:next w:val="Index1"/>
    <w:semiHidden/>
    <w:rsid w:val="005B07EB"/>
    <w:pPr>
      <w:spacing w:before="120" w:after="120"/>
    </w:pPr>
    <w:rPr>
      <w:rFonts w:ascii="Arial" w:hAnsi="Arial"/>
      <w:b/>
      <w:color w:val="918585"/>
      <w:sz w:val="24"/>
    </w:rPr>
  </w:style>
  <w:style w:type="paragraph" w:customStyle="1" w:styleId="Chapter">
    <w:name w:val="Chapter"/>
    <w:basedOn w:val="Normal"/>
    <w:rsid w:val="005B07EB"/>
    <w:pPr>
      <w:spacing w:before="240"/>
    </w:pPr>
    <w:rPr>
      <w:rFonts w:ascii="Times New Roman" w:hAnsi="Times New Roman"/>
      <w:smallCaps/>
      <w:spacing w:val="80"/>
      <w:sz w:val="28"/>
    </w:rPr>
  </w:style>
  <w:style w:type="paragraph" w:customStyle="1" w:styleId="InChapter">
    <w:name w:val="InChapter"/>
    <w:basedOn w:val="Heading3"/>
    <w:rsid w:val="005B07EB"/>
    <w:pPr>
      <w:spacing w:after="240"/>
      <w:outlineLvl w:val="9"/>
    </w:pPr>
    <w:rPr>
      <w:noProof/>
    </w:rPr>
  </w:style>
  <w:style w:type="paragraph" w:styleId="Index2">
    <w:name w:val="index 2"/>
    <w:basedOn w:val="Normal"/>
    <w:next w:val="Normal"/>
    <w:semiHidden/>
    <w:rsid w:val="005B07EB"/>
    <w:pPr>
      <w:tabs>
        <w:tab w:val="right" w:pos="4176"/>
      </w:tabs>
      <w:ind w:left="568" w:hanging="284"/>
    </w:pPr>
    <w:rPr>
      <w:rFonts w:ascii="Garamond" w:hAnsi="Garamond"/>
    </w:rPr>
  </w:style>
  <w:style w:type="paragraph" w:customStyle="1" w:styleId="Byline">
    <w:name w:val="Byline"/>
    <w:rsid w:val="005B07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7EB"/>
    <w:pPr>
      <w:tabs>
        <w:tab w:val="clear" w:pos="3600"/>
        <w:tab w:val="clear" w:pos="3958"/>
      </w:tabs>
      <w:jc w:val="right"/>
    </w:pPr>
  </w:style>
  <w:style w:type="paragraph" w:styleId="Caption">
    <w:name w:val="caption"/>
    <w:basedOn w:val="BodyText"/>
    <w:next w:val="Normal"/>
    <w:qFormat/>
    <w:rsid w:val="005B07EB"/>
    <w:pPr>
      <w:framePr w:w="2268" w:hSpace="181" w:vSpace="181" w:wrap="around" w:vAnchor="text" w:hAnchor="page" w:x="1135" w:y="285" w:anchorLock="1"/>
    </w:pPr>
    <w:rPr>
      <w:i/>
    </w:rPr>
  </w:style>
  <w:style w:type="paragraph" w:customStyle="1" w:styleId="MiniTOCTitle">
    <w:name w:val="MiniTOCTitle"/>
    <w:basedOn w:val="Heading4"/>
    <w:rsid w:val="005B07EB"/>
    <w:pPr>
      <w:spacing w:before="240"/>
      <w:outlineLvl w:val="9"/>
    </w:pPr>
    <w:rPr>
      <w:noProof/>
      <w:sz w:val="24"/>
    </w:rPr>
  </w:style>
  <w:style w:type="paragraph" w:customStyle="1" w:styleId="MiniTOCItem">
    <w:name w:val="MiniTOCItem"/>
    <w:basedOn w:val="ListBullet"/>
    <w:rsid w:val="005B07EB"/>
    <w:pPr>
      <w:numPr>
        <w:numId w:val="0"/>
      </w:numPr>
      <w:tabs>
        <w:tab w:val="right" w:leader="dot" w:pos="6521"/>
      </w:tabs>
      <w:spacing w:before="0" w:after="0"/>
    </w:pPr>
  </w:style>
  <w:style w:type="paragraph" w:customStyle="1" w:styleId="TOFTitle">
    <w:name w:val="TOFTitle"/>
    <w:basedOn w:val="TOCTitle"/>
    <w:rsid w:val="005B07EB"/>
  </w:style>
  <w:style w:type="paragraph" w:styleId="TableofFigures">
    <w:name w:val="table of figures"/>
    <w:basedOn w:val="Normal"/>
    <w:next w:val="Normal"/>
    <w:semiHidden/>
    <w:rsid w:val="005B07EB"/>
    <w:pPr>
      <w:tabs>
        <w:tab w:val="right" w:leader="dot" w:pos="9072"/>
      </w:tabs>
      <w:ind w:left="970" w:hanging="403"/>
    </w:pPr>
    <w:rPr>
      <w:rFonts w:ascii="Times New Roman" w:hAnsi="Times New Roman"/>
      <w:b/>
    </w:rPr>
  </w:style>
  <w:style w:type="paragraph" w:styleId="ListNumber">
    <w:name w:val="List Number"/>
    <w:basedOn w:val="List"/>
    <w:rsid w:val="005B07EB"/>
    <w:pPr>
      <w:numPr>
        <w:numId w:val="9"/>
      </w:numPr>
    </w:pPr>
  </w:style>
  <w:style w:type="character" w:customStyle="1" w:styleId="WingdingSymbols">
    <w:name w:val="Wingding Symbols"/>
    <w:rsid w:val="005B07EB"/>
    <w:rPr>
      <w:rFonts w:ascii="Wingdings" w:hAnsi="Wingdings"/>
    </w:rPr>
  </w:style>
  <w:style w:type="paragraph" w:customStyle="1" w:styleId="TableHeading">
    <w:name w:val="Table Heading"/>
    <w:basedOn w:val="HeadingBase"/>
    <w:rsid w:val="005B07EB"/>
    <w:pPr>
      <w:keepLines/>
      <w:pBdr>
        <w:bottom w:val="single" w:sz="6" w:space="1" w:color="918585"/>
      </w:pBdr>
      <w:spacing w:before="240"/>
    </w:pPr>
  </w:style>
  <w:style w:type="character" w:customStyle="1" w:styleId="HotSpot">
    <w:name w:val="HotSpot"/>
    <w:rsid w:val="005B07EB"/>
    <w:rPr>
      <w:color w:val="0033CC"/>
      <w:u w:val="none"/>
    </w:rPr>
  </w:style>
  <w:style w:type="paragraph" w:customStyle="1" w:styleId="BodyTextRight">
    <w:name w:val="Body Text Right"/>
    <w:basedOn w:val="BodyText"/>
    <w:rsid w:val="005B07EB"/>
    <w:pPr>
      <w:spacing w:before="0" w:after="0"/>
      <w:jc w:val="right"/>
    </w:pPr>
  </w:style>
  <w:style w:type="paragraph" w:styleId="Index3">
    <w:name w:val="index 3"/>
    <w:basedOn w:val="ListNumber2"/>
    <w:next w:val="Normal"/>
    <w:semiHidden/>
    <w:rsid w:val="005B07EB"/>
    <w:pPr>
      <w:numPr>
        <w:numId w:val="0"/>
      </w:numPr>
      <w:tabs>
        <w:tab w:val="right" w:leader="dot" w:pos="4176"/>
      </w:tabs>
    </w:pPr>
  </w:style>
  <w:style w:type="paragraph" w:styleId="ListNumber2">
    <w:name w:val="List Number 2"/>
    <w:basedOn w:val="List2"/>
    <w:rsid w:val="005B07EB"/>
    <w:pPr>
      <w:numPr>
        <w:numId w:val="8"/>
      </w:numPr>
      <w:tabs>
        <w:tab w:val="clear" w:pos="1060"/>
      </w:tabs>
    </w:pPr>
  </w:style>
  <w:style w:type="paragraph" w:customStyle="1" w:styleId="MarginNote">
    <w:name w:val="Margin Note"/>
    <w:basedOn w:val="BodyText"/>
    <w:rsid w:val="005B07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7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7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07EB"/>
    <w:rPr>
      <w:sz w:val="32"/>
    </w:rPr>
  </w:style>
  <w:style w:type="paragraph" w:customStyle="1" w:styleId="HeadingProcedure">
    <w:name w:val="Heading Procedure"/>
    <w:basedOn w:val="HeadingBase"/>
    <w:next w:val="Normal"/>
    <w:rsid w:val="005B07EB"/>
    <w:pPr>
      <w:tabs>
        <w:tab w:val="left" w:pos="0"/>
      </w:tabs>
      <w:spacing w:before="120" w:after="60"/>
    </w:pPr>
    <w:rPr>
      <w:i/>
      <w:color w:val="918585"/>
      <w:sz w:val="22"/>
    </w:rPr>
  </w:style>
  <w:style w:type="paragraph" w:customStyle="1" w:styleId="TableBodyText">
    <w:name w:val="Table Body Text"/>
    <w:basedOn w:val="BodyText"/>
    <w:rsid w:val="005B07EB"/>
    <w:pPr>
      <w:spacing w:before="60" w:after="60"/>
    </w:pPr>
  </w:style>
  <w:style w:type="paragraph" w:styleId="ListContinue">
    <w:name w:val="List Continue"/>
    <w:basedOn w:val="List"/>
    <w:rsid w:val="005B07EB"/>
    <w:pPr>
      <w:ind w:firstLine="0"/>
    </w:pPr>
  </w:style>
  <w:style w:type="paragraph" w:customStyle="1" w:styleId="ListNote">
    <w:name w:val="List Note"/>
    <w:basedOn w:val="List"/>
    <w:rsid w:val="005B07EB"/>
    <w:pPr>
      <w:pBdr>
        <w:top w:val="single" w:sz="6" w:space="2" w:color="918585"/>
        <w:bottom w:val="single" w:sz="6" w:space="2" w:color="918585"/>
      </w:pBdr>
      <w:tabs>
        <w:tab w:val="left" w:pos="1021"/>
      </w:tabs>
      <w:ind w:firstLine="0"/>
    </w:pPr>
  </w:style>
  <w:style w:type="paragraph" w:customStyle="1" w:styleId="Warning">
    <w:name w:val="Warning"/>
    <w:basedOn w:val="BodyText"/>
    <w:rsid w:val="005B07EB"/>
    <w:pPr>
      <w:shd w:val="clear" w:color="auto" w:fill="D9D9D9"/>
      <w:tabs>
        <w:tab w:val="left" w:pos="992"/>
      </w:tabs>
      <w:ind w:left="119" w:right="119"/>
    </w:pPr>
    <w:rPr>
      <w:sz w:val="20"/>
    </w:rPr>
  </w:style>
  <w:style w:type="paragraph" w:customStyle="1" w:styleId="MarginIcons">
    <w:name w:val="Margin Icons"/>
    <w:basedOn w:val="BodyText"/>
    <w:rsid w:val="005B07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7EB"/>
    <w:rPr>
      <w:rFonts w:ascii="Courier New" w:hAnsi="Courier New"/>
    </w:rPr>
  </w:style>
  <w:style w:type="paragraph" w:customStyle="1" w:styleId="NoteBullet">
    <w:name w:val="Note Bullet"/>
    <w:basedOn w:val="Note"/>
    <w:rsid w:val="005B07EB"/>
    <w:pPr>
      <w:tabs>
        <w:tab w:val="clear" w:pos="680"/>
      </w:tabs>
      <w:spacing w:before="60" w:after="60"/>
    </w:pPr>
  </w:style>
  <w:style w:type="paragraph" w:customStyle="1" w:styleId="SubHeading2">
    <w:name w:val="SubHeading2"/>
    <w:basedOn w:val="HeadingBase"/>
    <w:rsid w:val="005B07EB"/>
    <w:pPr>
      <w:spacing w:before="240" w:after="60"/>
    </w:pPr>
    <w:rPr>
      <w:sz w:val="20"/>
    </w:rPr>
  </w:style>
  <w:style w:type="paragraph" w:customStyle="1" w:styleId="SubHeading1">
    <w:name w:val="SubHeading1"/>
    <w:basedOn w:val="HeadingBase"/>
    <w:rsid w:val="005B07EB"/>
    <w:pPr>
      <w:spacing w:before="240" w:after="60"/>
    </w:pPr>
    <w:rPr>
      <w:color w:val="918585"/>
      <w:sz w:val="22"/>
    </w:rPr>
  </w:style>
  <w:style w:type="paragraph" w:customStyle="1" w:styleId="SideHeading">
    <w:name w:val="Side Heading"/>
    <w:basedOn w:val="HeadingBase"/>
    <w:rsid w:val="005B07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7EB"/>
    <w:pPr>
      <w:numPr>
        <w:numId w:val="10"/>
      </w:numPr>
    </w:pPr>
  </w:style>
  <w:style w:type="paragraph" w:styleId="PlainText">
    <w:name w:val="Plain Text"/>
    <w:basedOn w:val="Normal"/>
    <w:link w:val="PlainTextChar"/>
    <w:rsid w:val="005B07EB"/>
    <w:rPr>
      <w:sz w:val="20"/>
    </w:rPr>
  </w:style>
  <w:style w:type="character" w:customStyle="1" w:styleId="PlainTextChar">
    <w:name w:val="Plain Text Char"/>
    <w:basedOn w:val="DefaultParagraphFont"/>
    <w:link w:val="PlainText"/>
    <w:rsid w:val="005B07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07EB"/>
    <w:rPr>
      <w:b/>
      <w:smallCaps/>
    </w:rPr>
  </w:style>
  <w:style w:type="paragraph" w:customStyle="1" w:styleId="TableListNumber">
    <w:name w:val="Table List Number"/>
    <w:basedOn w:val="ListNumber"/>
    <w:rsid w:val="005B07EB"/>
    <w:pPr>
      <w:numPr>
        <w:numId w:val="0"/>
      </w:numPr>
    </w:pPr>
  </w:style>
  <w:style w:type="paragraph" w:styleId="TOC4">
    <w:name w:val="toc 4"/>
    <w:basedOn w:val="TOCBase"/>
    <w:next w:val="Normal"/>
    <w:semiHidden/>
    <w:rsid w:val="005B07EB"/>
    <w:pPr>
      <w:tabs>
        <w:tab w:val="right" w:leader="dot" w:pos="9071"/>
      </w:tabs>
      <w:ind w:left="1701"/>
    </w:pPr>
  </w:style>
  <w:style w:type="paragraph" w:customStyle="1" w:styleId="ListAlpha">
    <w:name w:val="List Alpha"/>
    <w:basedOn w:val="List"/>
    <w:rsid w:val="005B07EB"/>
    <w:pPr>
      <w:numPr>
        <w:numId w:val="7"/>
      </w:numPr>
    </w:pPr>
  </w:style>
  <w:style w:type="paragraph" w:customStyle="1" w:styleId="ListAlpha2">
    <w:name w:val="List Alpha 2"/>
    <w:basedOn w:val="List2"/>
    <w:rsid w:val="005B07EB"/>
    <w:pPr>
      <w:numPr>
        <w:numId w:val="6"/>
      </w:numPr>
    </w:pPr>
  </w:style>
  <w:style w:type="paragraph" w:styleId="List2">
    <w:name w:val="List 2"/>
    <w:basedOn w:val="BodyText"/>
    <w:rsid w:val="005B07EB"/>
    <w:pPr>
      <w:tabs>
        <w:tab w:val="left" w:pos="680"/>
      </w:tabs>
      <w:spacing w:before="60" w:after="60"/>
      <w:ind w:left="680" w:hanging="340"/>
    </w:pPr>
  </w:style>
  <w:style w:type="paragraph" w:styleId="List3">
    <w:name w:val="List 3"/>
    <w:basedOn w:val="BodyText"/>
    <w:rsid w:val="005B07EB"/>
    <w:pPr>
      <w:tabs>
        <w:tab w:val="left" w:pos="1021"/>
      </w:tabs>
      <w:spacing w:before="60" w:after="60"/>
      <w:ind w:left="1020" w:hanging="340"/>
    </w:pPr>
  </w:style>
  <w:style w:type="paragraph" w:styleId="List4">
    <w:name w:val="List 4"/>
    <w:basedOn w:val="BodyText"/>
    <w:rsid w:val="005B07EB"/>
    <w:pPr>
      <w:tabs>
        <w:tab w:val="left" w:pos="1361"/>
      </w:tabs>
      <w:spacing w:before="60" w:after="60"/>
      <w:ind w:left="1361" w:hanging="340"/>
    </w:pPr>
  </w:style>
  <w:style w:type="paragraph" w:styleId="List5">
    <w:name w:val="List 5"/>
    <w:basedOn w:val="BodyText"/>
    <w:rsid w:val="005B07EB"/>
    <w:pPr>
      <w:tabs>
        <w:tab w:val="left" w:pos="1701"/>
      </w:tabs>
      <w:spacing w:before="60" w:after="60"/>
      <w:ind w:left="1701" w:hanging="340"/>
    </w:pPr>
  </w:style>
  <w:style w:type="paragraph" w:styleId="ListBullet3">
    <w:name w:val="List Bullet 3"/>
    <w:basedOn w:val="List3"/>
    <w:rsid w:val="005B07EB"/>
    <w:pPr>
      <w:numPr>
        <w:numId w:val="13"/>
      </w:numPr>
      <w:tabs>
        <w:tab w:val="clear" w:pos="1021"/>
      </w:tabs>
      <w:ind w:left="1037" w:hanging="357"/>
    </w:pPr>
  </w:style>
  <w:style w:type="paragraph" w:styleId="ListBullet4">
    <w:name w:val="List Bullet 4"/>
    <w:basedOn w:val="List4"/>
    <w:rsid w:val="005B07EB"/>
    <w:pPr>
      <w:numPr>
        <w:numId w:val="1"/>
      </w:numPr>
    </w:pPr>
  </w:style>
  <w:style w:type="paragraph" w:styleId="ListBullet5">
    <w:name w:val="List Bullet 5"/>
    <w:basedOn w:val="List5"/>
    <w:rsid w:val="005B07EB"/>
    <w:pPr>
      <w:numPr>
        <w:numId w:val="2"/>
      </w:numPr>
    </w:pPr>
  </w:style>
  <w:style w:type="paragraph" w:styleId="ListContinue2">
    <w:name w:val="List Continue 2"/>
    <w:basedOn w:val="List2"/>
    <w:rsid w:val="005B07EB"/>
    <w:pPr>
      <w:ind w:firstLine="0"/>
    </w:pPr>
  </w:style>
  <w:style w:type="paragraph" w:styleId="ListContinue3">
    <w:name w:val="List Continue 3"/>
    <w:basedOn w:val="List3"/>
    <w:rsid w:val="005B07EB"/>
    <w:pPr>
      <w:ind w:left="1021" w:firstLine="0"/>
    </w:pPr>
  </w:style>
  <w:style w:type="paragraph" w:styleId="ListContinue4">
    <w:name w:val="List Continue 4"/>
    <w:basedOn w:val="List4"/>
    <w:rsid w:val="005B07EB"/>
    <w:pPr>
      <w:ind w:firstLine="0"/>
    </w:pPr>
  </w:style>
  <w:style w:type="paragraph" w:styleId="ListContinue5">
    <w:name w:val="List Continue 5"/>
    <w:basedOn w:val="List5"/>
    <w:rsid w:val="005B07EB"/>
    <w:pPr>
      <w:ind w:firstLine="0"/>
    </w:pPr>
  </w:style>
  <w:style w:type="paragraph" w:styleId="ListNumber3">
    <w:name w:val="List Number 3"/>
    <w:basedOn w:val="List3"/>
    <w:rsid w:val="005B07EB"/>
    <w:pPr>
      <w:numPr>
        <w:numId w:val="3"/>
      </w:numPr>
    </w:pPr>
  </w:style>
  <w:style w:type="paragraph" w:styleId="ListNumber4">
    <w:name w:val="List Number 4"/>
    <w:basedOn w:val="List4"/>
    <w:rsid w:val="005B07EB"/>
    <w:pPr>
      <w:numPr>
        <w:numId w:val="4"/>
      </w:numPr>
    </w:pPr>
  </w:style>
  <w:style w:type="paragraph" w:styleId="ListNumber5">
    <w:name w:val="List Number 5"/>
    <w:basedOn w:val="List5"/>
    <w:rsid w:val="005B07EB"/>
    <w:pPr>
      <w:numPr>
        <w:numId w:val="5"/>
      </w:numPr>
    </w:pPr>
  </w:style>
  <w:style w:type="paragraph" w:styleId="BlockText">
    <w:name w:val="Block Text"/>
    <w:basedOn w:val="Normal"/>
    <w:rsid w:val="005B07EB"/>
    <w:pPr>
      <w:spacing w:after="120"/>
      <w:ind w:left="1440" w:right="1440"/>
    </w:pPr>
  </w:style>
  <w:style w:type="character" w:customStyle="1" w:styleId="Subscript">
    <w:name w:val="Subscript"/>
    <w:basedOn w:val="DefaultParagraphFont"/>
    <w:rsid w:val="005B07EB"/>
    <w:rPr>
      <w:sz w:val="16"/>
      <w:vertAlign w:val="subscript"/>
    </w:rPr>
  </w:style>
  <w:style w:type="character" w:customStyle="1" w:styleId="Superscript">
    <w:name w:val="Superscript"/>
    <w:basedOn w:val="DefaultParagraphFont"/>
    <w:rsid w:val="005B07EB"/>
    <w:rPr>
      <w:sz w:val="16"/>
      <w:vertAlign w:val="superscript"/>
    </w:rPr>
  </w:style>
  <w:style w:type="character" w:customStyle="1" w:styleId="Symbols">
    <w:name w:val="Symbols"/>
    <w:basedOn w:val="DefaultParagraphFont"/>
    <w:rsid w:val="005B07EB"/>
    <w:rPr>
      <w:rFonts w:ascii="Symbol" w:hAnsi="Symbol"/>
    </w:rPr>
  </w:style>
  <w:style w:type="character" w:customStyle="1" w:styleId="MenuOptions">
    <w:name w:val="Menu Options"/>
    <w:basedOn w:val="DefaultParagraphFont"/>
    <w:rsid w:val="005B07EB"/>
    <w:rPr>
      <w:rFonts w:ascii="Arial Narrow" w:hAnsi="Arial Narrow"/>
      <w:smallCaps/>
    </w:rPr>
  </w:style>
  <w:style w:type="character" w:customStyle="1" w:styleId="Buttons">
    <w:name w:val="Buttons"/>
    <w:basedOn w:val="DefaultParagraphFont"/>
    <w:rsid w:val="005B07EB"/>
    <w:rPr>
      <w:b/>
    </w:rPr>
  </w:style>
  <w:style w:type="character" w:customStyle="1" w:styleId="Underlined">
    <w:name w:val="Underlined"/>
    <w:basedOn w:val="DefaultParagraphFont"/>
    <w:rsid w:val="005B07EB"/>
    <w:rPr>
      <w:u w:val="single"/>
    </w:rPr>
  </w:style>
  <w:style w:type="paragraph" w:customStyle="1" w:styleId="TableBodyTextRight">
    <w:name w:val="Table Body Text Right"/>
    <w:basedOn w:val="TableBodyText"/>
    <w:rsid w:val="005B07EB"/>
    <w:pPr>
      <w:widowControl w:val="0"/>
      <w:autoSpaceDE w:val="0"/>
      <w:autoSpaceDN w:val="0"/>
      <w:adjustRightInd w:val="0"/>
      <w:jc w:val="right"/>
    </w:pPr>
    <w:rPr>
      <w:rFonts w:cs="Arial"/>
      <w:szCs w:val="18"/>
    </w:rPr>
  </w:style>
  <w:style w:type="paragraph" w:customStyle="1" w:styleId="CopyrightText">
    <w:name w:val="Copyright Text"/>
    <w:basedOn w:val="BodyText"/>
    <w:rsid w:val="005B07EB"/>
    <w:rPr>
      <w:sz w:val="18"/>
    </w:rPr>
  </w:style>
  <w:style w:type="paragraph" w:customStyle="1" w:styleId="BodySmallRight">
    <w:name w:val="Body Small Right"/>
    <w:basedOn w:val="BodyTextRight"/>
    <w:rsid w:val="005B07EB"/>
    <w:rPr>
      <w:sz w:val="18"/>
      <w:szCs w:val="18"/>
    </w:rPr>
  </w:style>
  <w:style w:type="paragraph" w:customStyle="1" w:styleId="MarginEdition">
    <w:name w:val="Margin Edition"/>
    <w:basedOn w:val="MarginNote"/>
    <w:rsid w:val="005B07EB"/>
    <w:pPr>
      <w:spacing w:before="0" w:after="0"/>
    </w:pPr>
    <w:rPr>
      <w:rFonts w:ascii="Times New Roman" w:hAnsi="Times New Roman"/>
      <w:color w:val="999999"/>
    </w:rPr>
  </w:style>
  <w:style w:type="paragraph" w:customStyle="1" w:styleId="Spacer">
    <w:name w:val="Spacer"/>
    <w:basedOn w:val="Normal"/>
    <w:rsid w:val="005B07EB"/>
    <w:rPr>
      <w:sz w:val="2"/>
      <w:szCs w:val="2"/>
    </w:rPr>
  </w:style>
  <w:style w:type="character" w:customStyle="1" w:styleId="Small">
    <w:name w:val="Small"/>
    <w:basedOn w:val="DefaultParagraphFont"/>
    <w:rsid w:val="005B07EB"/>
    <w:rPr>
      <w:sz w:val="16"/>
    </w:rPr>
  </w:style>
  <w:style w:type="paragraph" w:customStyle="1" w:styleId="WideTable">
    <w:name w:val="Wide Table"/>
    <w:basedOn w:val="Normal"/>
    <w:rsid w:val="005B07EB"/>
    <w:pPr>
      <w:ind w:left="-1418"/>
    </w:pPr>
    <w:rPr>
      <w:sz w:val="2"/>
      <w:szCs w:val="2"/>
    </w:rPr>
  </w:style>
  <w:style w:type="character" w:styleId="PageNumber">
    <w:name w:val="page number"/>
    <w:basedOn w:val="DefaultParagraphFont"/>
    <w:rsid w:val="005B07EB"/>
  </w:style>
  <w:style w:type="paragraph" w:styleId="Quote">
    <w:name w:val="Quote"/>
    <w:basedOn w:val="Heading1"/>
    <w:link w:val="QuoteChar"/>
    <w:qFormat/>
    <w:rsid w:val="005B07EB"/>
    <w:rPr>
      <w:b w:val="0"/>
      <w:sz w:val="72"/>
      <w:szCs w:val="72"/>
      <w:lang w:val="en-NZ"/>
    </w:rPr>
  </w:style>
  <w:style w:type="character" w:customStyle="1" w:styleId="QuoteChar">
    <w:name w:val="Quote Char"/>
    <w:basedOn w:val="DefaultParagraphFont"/>
    <w:link w:val="Quote"/>
    <w:rsid w:val="005B07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7EB"/>
    <w:pPr>
      <w:pageBreakBefore/>
    </w:pPr>
  </w:style>
  <w:style w:type="paragraph" w:customStyle="1" w:styleId="Border">
    <w:name w:val="Border"/>
    <w:basedOn w:val="Normal"/>
    <w:qFormat/>
    <w:rsid w:val="005B07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7EB"/>
    <w:rPr>
      <w:b/>
      <w:bCs/>
      <w:i/>
      <w:iCs/>
      <w:color w:val="auto"/>
    </w:rPr>
  </w:style>
  <w:style w:type="paragraph" w:styleId="IntenseQuote">
    <w:name w:val="Intense Quote"/>
    <w:basedOn w:val="Normal"/>
    <w:next w:val="Normal"/>
    <w:link w:val="IntenseQuoteChar"/>
    <w:uiPriority w:val="30"/>
    <w:qFormat/>
    <w:rsid w:val="005B07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7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07EB"/>
    <w:rPr>
      <w:smallCaps/>
      <w:color w:val="auto"/>
      <w:u w:val="single"/>
    </w:rPr>
  </w:style>
  <w:style w:type="character" w:styleId="IntenseReference">
    <w:name w:val="Intense Reference"/>
    <w:basedOn w:val="DefaultParagraphFont"/>
    <w:uiPriority w:val="32"/>
    <w:qFormat/>
    <w:rsid w:val="005B07EB"/>
    <w:rPr>
      <w:b/>
      <w:bCs/>
      <w:smallCaps/>
      <w:color w:val="auto"/>
      <w:spacing w:val="5"/>
      <w:u w:val="single"/>
    </w:rPr>
  </w:style>
  <w:style w:type="paragraph" w:customStyle="1" w:styleId="2ColumnHeading">
    <w:name w:val="2Column Heading"/>
    <w:basedOn w:val="BodyText"/>
    <w:qFormat/>
    <w:rsid w:val="005B07EB"/>
    <w:pPr>
      <w:spacing w:after="60"/>
      <w:ind w:left="-2268"/>
    </w:pPr>
    <w:rPr>
      <w:b/>
    </w:rPr>
  </w:style>
  <w:style w:type="paragraph" w:customStyle="1" w:styleId="Heading1TOC">
    <w:name w:val="Heading1 TOC"/>
    <w:basedOn w:val="Normal"/>
    <w:qFormat/>
    <w:rsid w:val="005B07EB"/>
    <w:pPr>
      <w:spacing w:before="240" w:after="120"/>
    </w:pPr>
    <w:rPr>
      <w:rFonts w:ascii="Times New Roman" w:hAnsi="Times New Roman"/>
      <w:b/>
      <w:sz w:val="32"/>
    </w:rPr>
  </w:style>
  <w:style w:type="paragraph" w:customStyle="1" w:styleId="Heading2TOC">
    <w:name w:val="Heading2 TOC"/>
    <w:basedOn w:val="Normal"/>
    <w:qFormat/>
    <w:rsid w:val="005B07EB"/>
    <w:pPr>
      <w:spacing w:before="240" w:after="60"/>
    </w:pPr>
    <w:rPr>
      <w:rFonts w:ascii="Times New Roman" w:hAnsi="Times New Roman"/>
      <w:b/>
      <w:sz w:val="28"/>
    </w:rPr>
  </w:style>
  <w:style w:type="character" w:customStyle="1" w:styleId="Underline">
    <w:name w:val="Underline"/>
    <w:basedOn w:val="DefaultParagraphFont"/>
    <w:qFormat/>
    <w:rsid w:val="005B07EB"/>
    <w:rPr>
      <w:u w:val="single"/>
    </w:rPr>
  </w:style>
  <w:style w:type="paragraph" w:styleId="BalloonText">
    <w:name w:val="Balloon Text"/>
    <w:basedOn w:val="Normal"/>
    <w:link w:val="BalloonTextChar"/>
    <w:rsid w:val="005B07EB"/>
    <w:rPr>
      <w:rFonts w:ascii="Tahoma" w:hAnsi="Tahoma" w:cs="Tahoma"/>
      <w:sz w:val="16"/>
      <w:szCs w:val="16"/>
    </w:rPr>
  </w:style>
  <w:style w:type="character" w:customStyle="1" w:styleId="BalloonTextChar">
    <w:name w:val="Balloon Text Char"/>
    <w:basedOn w:val="DefaultParagraphFont"/>
    <w:link w:val="BalloonText"/>
    <w:rsid w:val="005B07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07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07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2121</Words>
  <Characters>12104</Characters>
  <Application>Microsoft Office Word</Application>
  <DocSecurity>0</DocSecurity>
  <Lines>825</Lines>
  <Paragraphs>364</Paragraphs>
  <ScaleCrop>false</ScaleCrop>
  <Company>Author-it Software Corporation Ltd.</Company>
  <LinksUpToDate>false</LinksUpToDate>
  <CharactersWithSpaces>13877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TDMMH1607A DETERMINE POSITION OF THE VESSEL</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2012-05-26T21:55:00Z</dcterms:created>
  <dcterms:modified xsi:type="dcterms:W3CDTF">2012-05-26T21:55:00Z</dcterms:modified>
</cp:coreProperties>
</file>