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DAF" w:rsidP="00D64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TDMMF5407A OBSERVE SAFETY AND EMERGENCY PROCEDURES ON A COASTAL VESSEL</w:t>
      </w:r>
      <w:r>
        <w:fldChar w:fldCharType="end"/>
      </w:r>
    </w:p>
    <w:p w:rsidR="00D64DAF" w:rsidP="00D64DAF">
      <w:pPr>
        <w:pStyle w:val="Version"/>
        <w:sectPr w:rsidSect="00EB7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B7CC7" w:rsidP="00EB7CC7">
      <w:pPr>
        <w:pStyle w:val="SuperHeading"/>
      </w:pPr>
      <w:r w:rsidRPr="00EB7CC7">
        <w:t>TDMMF5407A OBSERVE SAFETY AND EMERGENCY PROCEDURES ON A COASTAL VESSEL</w:t>
      </w:r>
    </w:p>
    <w:p w:rsidR="00000000" w:rsidRPr="00EB7CC7" w:rsidP="00EB7CC7">
      <w:pPr>
        <w:pStyle w:val="SuperHeading"/>
      </w:pPr>
    </w:p>
    <w:p w:rsidR="00000000" w:rsidRPr="00EB7CC7" w:rsidP="00EB7CC7">
      <w:pPr>
        <w:pStyle w:val="Heading1"/>
      </w:pPr>
      <w:bookmarkStart w:id="1" w:name="O_151347"/>
      <w:bookmarkEnd w:id="1"/>
      <w:r w:rsidRPr="00EB7CC7">
        <w:t>Modification History</w:t>
      </w:r>
    </w:p>
    <w:p w:rsidR="00000000" w:rsidRPr="00EB7CC7" w:rsidP="00EB7CC7">
      <w:pPr>
        <w:pStyle w:val="BodyText"/>
      </w:pPr>
      <w:r w:rsidRPr="00EB7CC7">
        <w:t>Not applicable.</w:t>
      </w: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2" w:name="O_151348"/>
      <w:bookmarkEnd w:id="2"/>
      <w:r w:rsidRPr="00EB7CC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UNIT DESCRIPTOR:</w:t>
            </w: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This unit involves the skills and knowledge required to follow an</w:t>
            </w:r>
            <w:r w:rsidRPr="00EB7CC7">
              <w:rPr>
                <w:rStyle w:val="SpecialBold"/>
              </w:rPr>
              <w:t>d apply established maritime OH</w:t>
            </w:r>
            <w:r w:rsidRPr="00EB7CC7">
              <w:t>&amp;</w:t>
            </w:r>
            <w:r w:rsidRPr="00EB7CC7">
              <w:rPr>
                <w:rStyle w:val="SpecialBold"/>
              </w:rPr>
              <w:t>S working practices and procedures and hazard control strategies on a coastal vessel and to take appropriate initial action on becoming aware of an emergency</w:t>
            </w:r>
            <w:r w:rsidRPr="00EB7CC7">
              <w:t xml:space="preserve">, </w:t>
            </w:r>
            <w:r w:rsidRPr="00EB7CC7">
              <w:rPr>
                <w:rStyle w:val="SpecialBold"/>
              </w:rPr>
              <w:t>and to follow established emergency response procedures</w:t>
            </w:r>
            <w:r w:rsidRPr="00EB7CC7">
              <w:t>.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This un</w:t>
            </w:r>
            <w:r w:rsidRPr="00EB7CC7">
              <w:rPr>
                <w:rStyle w:val="SpecialBold"/>
              </w:rPr>
              <w:t>it incorporates the content of the previous units</w:t>
            </w:r>
            <w:r w:rsidRPr="00EB7CC7">
              <w:t xml:space="preserve"> </w:t>
            </w:r>
            <w:r w:rsidRPr="00EB7CC7">
              <w:rPr>
                <w:rStyle w:val="BoldandItalics"/>
              </w:rPr>
              <w:t>TDMMF701B Observe safe working practices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and</w:t>
            </w:r>
            <w:r w:rsidRPr="00EB7CC7">
              <w:t xml:space="preserve"> </w:t>
            </w:r>
            <w:r w:rsidRPr="00EB7CC7">
              <w:rPr>
                <w:rStyle w:val="BoldandItalics"/>
              </w:rPr>
              <w:t>TDMMF801B Comply with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as it applied to coastal vessels</w:t>
            </w:r>
            <w:r w:rsidRPr="00EB7CC7">
              <w:t>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3" w:name="O_151349"/>
      <w:bookmarkEnd w:id="3"/>
      <w:r w:rsidRPr="00EB7CC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The unit covers mandatory requirements in basic pre-sea safety and emergency procedures on coastal vessels and has applications in qualifications for Coxswain, Master 5, Master 4, Skipper 3, Skipper 2, Marine Engine Drivers 1, 2 and 3 and Marine Engineer G</w:t>
            </w:r>
            <w:r w:rsidRPr="00EB7CC7">
              <w:t xml:space="preserve">rade 3, i.e. Certificate II in Transport&amp;Distribution (Coastal Maritime Operations - Coxswain), Certificate III in Transport&amp;Distribution (Coastal Maritime Operations - Master Class 5), Certificate IV in Transport&amp;Distribution (Coastal Maritime Operations </w:t>
            </w:r>
            <w:r w:rsidRPr="00EB7CC7">
              <w:t xml:space="preserve">- Master Class 4), Certificate II in Transport&amp;Distribution (Marine Engine Driving - Grade 3), Certificate III in Transport&amp;Distribution (Marine Engine Driving - Grade 2), Certificate IV in Transport&amp;Distribution (Marine Engine Driving - Grade 1), Diploma </w:t>
            </w:r>
            <w:r w:rsidRPr="00EB7CC7">
              <w:t>of Transport&amp;Distribution (Coastal Marine Engineering - Class 3).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4" w:name="O_151350"/>
      <w:bookmarkEnd w:id="4"/>
      <w:r w:rsidRPr="00EB7CC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Licensing</w:t>
            </w:r>
            <w:r w:rsidRPr="00EB7CC7">
              <w:t>/</w:t>
            </w:r>
            <w:r w:rsidRPr="00EB7CC7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 xml:space="preserve">The unit is consistent with the relevant maritime regulations describing mandatory minimum requirements for basic pre-sea safety and emergency procedures on coastal vessels. This includes applicable sections of the National Standard for Commercial Vessels </w:t>
            </w:r>
            <w:r w:rsidRPr="00EB7CC7">
              <w:t>and State/Territory Maritime licensing and regulatory requirements.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5" w:name="O_151352"/>
      <w:bookmarkEnd w:id="5"/>
      <w:r w:rsidRPr="00EB7CC7">
        <w:t>Pre-Requisites</w:t>
      </w:r>
    </w:p>
    <w:p w:rsidR="00000000" w:rsidRPr="00EB7CC7" w:rsidP="00EB7CC7">
      <w:pPr>
        <w:pStyle w:val="BodyText"/>
      </w:pPr>
      <w:r w:rsidRPr="00EB7CC7">
        <w:t>Not applicable.</w:t>
      </w: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6" w:name="O_151351"/>
      <w:bookmarkEnd w:id="6"/>
      <w:r w:rsidRPr="00EB7CC7">
        <w:t>Employability Skills Information</w:t>
      </w:r>
    </w:p>
    <w:p w:rsidR="00000000" w:rsidRPr="00EB7CC7" w:rsidP="00EB7CC7">
      <w:pPr>
        <w:pStyle w:val="BodyText"/>
      </w:pPr>
      <w:r w:rsidRPr="00EB7CC7">
        <w:t>Not applicable.</w:t>
      </w: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7" w:name="O_151353"/>
      <w:bookmarkEnd w:id="7"/>
      <w:r w:rsidRPr="00EB7CC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Emphasis"/>
              </w:rPr>
              <w:t xml:space="preserve">Elements </w:t>
            </w:r>
            <w:r w:rsidRPr="00EB7CC7">
              <w:rPr>
                <w:rStyle w:val="Emphasis"/>
              </w:rPr>
              <w:t>describe the essential outcomes of a unit of competency</w:t>
            </w:r>
            <w:r w:rsidRPr="00EB7CC7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Emphasis"/>
              </w:rPr>
              <w:t>Performance Criteria describe the required performance needed to demonstrate achievement of the element</w:t>
            </w:r>
            <w:r w:rsidRPr="00EB7CC7">
              <w:t xml:space="preserve">. </w:t>
            </w:r>
            <w:r w:rsidRPr="00EB7CC7">
              <w:rPr>
                <w:rStyle w:val="Emphasis"/>
              </w:rPr>
              <w:t>Assessment of performance is to be consistent with the Evidence Guide</w:t>
            </w:r>
            <w:r w:rsidRPr="00EB7CC7">
              <w:t>.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8" w:name="O_151354"/>
      <w:bookmarkEnd w:id="8"/>
      <w:r w:rsidRPr="00EB7C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2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PERFORMANCE CRITERIA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Identify and follow workplace procedures for hazard identification and risk control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Safety regulations and vessel's safety and hazard control practices and procedures are obtained, interpreted and applied to day-to-day work activities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Workplace procedures for OH&amp;S and related work instructions for controlling risks on board a vess</w:t>
            </w:r>
            <w:r w:rsidRPr="00EB7CC7">
              <w:t>el are accurately followed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Workplace procedures for dealing with shipboard accidents, fire and emergencies are known and followed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Hazards in the workplace are identified and appropriate action is taken to report them and to minimise or eliminate risk to personnel, vessel and the environment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12"/>
        <w:gridCol w:w="8"/>
        <w:gridCol w:w="6032"/>
        <w:gridCol w:w="147"/>
        <w:gridCol w:w="126"/>
        <w:gridCol w:w="28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4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ELEMENT</w:t>
            </w:r>
          </w:p>
        </w:tc>
        <w:tc>
          <w:tcPr>
            <w:tcW w:w="653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PERFORMANCE CRITERIA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0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Identify and follow workplace procedures for hazard identification and risk control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Where relevant, procedures and precautions necessary for entry into a pump room, fuel tanks or other confined spaces on a vessel are correctly followed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Personal protection clothing and equipment is correctly used in accordance with established shipboard safety practices and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g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Appropriate assistance is provided in the event of a shipboard emergency to secure the v</w:t>
            </w:r>
            <w:r w:rsidRPr="00EB7CC7">
              <w:t>essel and its machinery and equipment and to maintain the safety of the vessel and persons involved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8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Contribute to arrangements for the management of OH</w:t>
            </w:r>
            <w:r w:rsidRPr="00EB7CC7">
              <w:t>&amp;</w:t>
            </w:r>
            <w:r w:rsidRPr="00EB7CC7">
              <w:rPr>
                <w:rStyle w:val="SpecialBold"/>
              </w:rPr>
              <w:t>S</w:t>
            </w: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OH&amp;S issues and identified safety hazards </w:t>
            </w:r>
            <w:r w:rsidRPr="00EB7CC7">
              <w:t>are raised with designated personnel in accordance with workplace procedures and relevant OH&amp;S legislation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Contributions to OH&amp;S management in the workplace are made within workplace procedures and provisions of relevant legislation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OH&amp;S issues are raised with designated personnel in accordance with workplace procedures and relevant OH&amp;S legislation.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Contributions to participative arrangements for OH&amp;S management in the workplace are made within vessel's procedures and scope of </w:t>
            </w:r>
            <w:r w:rsidRPr="00EB7CC7">
              <w:t>responsibilities and competencies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1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Complete OH</w:t>
            </w:r>
            <w:r w:rsidRPr="00EB7CC7">
              <w:t>&amp;</w:t>
            </w:r>
            <w:r w:rsidRPr="00EB7CC7">
              <w:rPr>
                <w:rStyle w:val="SpecialBold"/>
              </w:rPr>
              <w:t>S records</w:t>
            </w: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OH&amp;S records are completed in accordance with workplace requirements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3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Records of occupational injury and diseases are completed as per legal requirements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9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Take action on becoming aware of an emergency</w:t>
            </w: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3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Emergency situations are correctly recognised and identified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3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Response to an emergency situation follows vessel's established emergency response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3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Correct action is taken on discovery of an actual or potential emergency in accordance with established vessel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3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Information given on raising alarm is prompt, accurate, complete and clear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2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Follow established emergency procedures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3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Vessel's contingency plans for emergency response are known and are implemented in real and simulated emergency situations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516"/>
        <w:gridCol w:w="428"/>
        <w:gridCol w:w="6353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ELEMENT</w:t>
            </w:r>
          </w:p>
        </w:tc>
        <w:tc>
          <w:tcPr>
            <w:tcW w:w="678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PERFORMANCE CRITERIA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5</w:t>
            </w:r>
          </w:p>
        </w:tc>
        <w:tc>
          <w:tcPr>
            <w:tcW w:w="151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Follow established emergency procedures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</w:tc>
        <w:tc>
          <w:tcPr>
            <w:tcW w:w="42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Escape routes and internal and external communications and alarm systems are correctly used in real and simulated emergency situations as per regulatory requirements and established procedures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Emergency communications and alarm signals and systems are correctly interpreted and required action is implemented as per emergency procedures and regulatory requirements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Planned damage control procedures for dealing with damage to the vessel and its hull are implemented as per company procedures and regulatory requirements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9" w:name="O_151355"/>
      <w:bookmarkEnd w:id="9"/>
      <w:r w:rsidRPr="00EB7C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62"/>
        <w:gridCol w:w="271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REQUIRED KNOWLEDGE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0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Emphasis"/>
              </w:rPr>
              <w:t>This describes the knowledge required for this unit</w:t>
            </w:r>
            <w:r w:rsidRPr="00EB7CC7">
              <w:t>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Relevant maritime regulations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The provisions of OH&amp;S Acts, regulations and codes of practice relevant to the workplace, including the rights and responsibilities of the </w:t>
            </w:r>
            <w:r w:rsidRPr="00EB7CC7">
              <w:t>workplace parties under OH&amp;S Acts, regulations and codes of practice;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The ways in which OH&amp;S is managed on a coastal vessel, and activities required under OH&amp;S legislation, for example: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relevant policies and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equipment operation and maintenance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hazard identification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risk assessment and control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OH&amp;S instruction and training requirements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requirements for the provision of OH&amp;S information to crew and passengers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Hazards that exist on a coastal v</w:t>
            </w:r>
            <w:r w:rsidRPr="00EB7CC7">
              <w:t>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The preferred order of ways to control risks on a coastal vessel (known as the hierarchy of control)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Workplace OH&amp;S procedures relevant to the work being undertaken, including procedures for: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recognising and reporting on hazards, for example, work area inspections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procedures and precautions for entering and working in confined spaces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 operations to control risks, for example, permit to work systems and isolation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responding to accidents, fires and emergencies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raising OH&amp;S issues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employee participation in OH&amp;S management, for example, consultative or OH&amp;S committees on a vessel and joint employer/employee inspections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The meaning of OH&amp;S symbols found on s</w:t>
            </w:r>
            <w:r w:rsidRPr="00EB7CC7">
              <w:t>igns and labels in the workplace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Designated personnel responsible for OH&amp;S on board a vessel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Indications of various types of emergency situations that may occur on a coastal vessel and the action to be followed when various types of </w:t>
            </w:r>
            <w:r w:rsidRPr="00EB7CC7">
              <w:t>actual or potential emergency situations are identified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10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Emergency alarm signals and systems in use on coastal vessels and procedures to be followed when an emergency alarm is raised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Escape routes and internal and external communication systems an</w:t>
            </w:r>
            <w:r w:rsidRPr="00EB7CC7">
              <w:t>d alarms on board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Ways of controlling damage during a fire or flooding emergency 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Communication techniques used during emergencies on a coastal vessel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REQUIRED SKILLS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Emphasis"/>
              </w:rPr>
              <w:t>This describes the basic skills required for this unit</w:t>
            </w:r>
            <w:r w:rsidRPr="00EB7CC7">
              <w:t>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Use basic verbal communication skills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Read and interpret OH&amp;S and emergency instructions and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 safely and collaboratively with others when implementing OH&amp;S requirements and e</w:t>
            </w:r>
            <w:r w:rsidRPr="00EB7CC7">
              <w:t>mergency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Give instructions and directions on safety issues and emergency procedures 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Recognise safety problems and hazards that may occur on a coastal vessel and take appropriate action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Complete required documents related to safety incidents or emergencies that may occur on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Adapt to any changes in safety and emergency equipment and procedures in the workplace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Use emergency and safety equipment as per operating instructions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Recognise faulty emergency and safety equipment and take appropriate action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10" w:name="O_151356"/>
      <w:bookmarkEnd w:id="10"/>
      <w:r w:rsidRPr="00EB7C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00"/>
        <w:gridCol w:w="60"/>
        <w:gridCol w:w="357"/>
        <w:gridCol w:w="4141"/>
        <w:gridCol w:w="1530"/>
        <w:gridCol w:w="15"/>
        <w:gridCol w:w="75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20" w:type="dxa"/>
          <w:tblHeader/>
        </w:trPr>
        <w:tc>
          <w:tcPr>
            <w:tcW w:w="69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Evidence Guide</w:t>
            </w:r>
            <w:r w:rsidRPr="00EB7CC7">
              <w:t xml:space="preserve"> 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84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Emphasis"/>
              </w:rPr>
              <w:t>The Evidence Guide provides advice on assessment and must be read in conjunction with the Performance Criteria</w:t>
            </w:r>
            <w:r w:rsidRPr="00EB7CC7">
              <w:t xml:space="preserve">, </w:t>
            </w:r>
            <w:r w:rsidRPr="00EB7CC7">
              <w:rPr>
                <w:rStyle w:val="Emphasis"/>
              </w:rPr>
              <w:t>Required Skills and Knowledge</w:t>
            </w:r>
            <w:r w:rsidRPr="00EB7CC7">
              <w:t xml:space="preserve">, </w:t>
            </w:r>
            <w:r w:rsidRPr="00EB7CC7">
              <w:rPr>
                <w:rStyle w:val="Emphasis"/>
              </w:rPr>
              <w:t>the Range Statement and the Assessment Guidelines for this Training Package</w:t>
            </w:r>
            <w:r w:rsidRPr="00EB7CC7">
              <w:t>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78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Assessment must confirm appropriate knowledge and skills to: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Follow OH&amp;S procedures, including hazard identification and risk control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Contribute to arrangements for the management of OH&amp;S on board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Complete OH&amp;S records and other documentation as required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Take appropriate action in the event of discovering a shipboard emergency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Follow vessel's contingency plans for emergency response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Follow procedures for the use of various safety and emergency equipment 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g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Implement damage control following a shipboard emergency as per instructions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Identify typical problems that may occur during a shipboard emergency and take appropriate action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Communicate effectively with others on workplace safety matters and during shipboard emergencies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j</w:t>
            </w:r>
          </w:p>
        </w:tc>
        <w:tc>
          <w:tcPr>
            <w:tcW w:w="61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Participate in drills to prepar</w:t>
            </w:r>
            <w:r w:rsidRPr="00EB7CC7">
              <w:t>e shipboard personnel for emergency response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Performance is demonstrated consistently over a period of time and in a suitable range of contexts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Consistently applies underpinning knowledge and skills when: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following workplace OH&amp;S procedures on board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contributing to arrangements for the management of OH&amp;S on board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completing OH&amp;S records as required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implementing emergency procedures (during real and simulated emergency situations)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participating in drills aimed at preparing shipboard personnel to implement emergency response plans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Shows evidence of application of relevant workplace procedures, including: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relevant maritime regulations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OH&amp;S regulations and hazard prevention policies and procedures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relevant procedures and regulations relating to shipboard emergencies and damage control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3783"/>
        <w:gridCol w:w="1530"/>
        <w:gridCol w:w="15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45" w:type="dxa"/>
          <w:tblHeader/>
        </w:trPr>
        <w:tc>
          <w:tcPr>
            <w:tcW w:w="69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Evidence Guide</w:t>
            </w:r>
            <w:r w:rsidRPr="00EB7CC7">
              <w:t xml:space="preserve"> 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Evidence required for demonstration of consistent performance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continued</w:t>
            </w:r>
            <w:r w:rsidRPr="00EB7CC7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shipboard safety procedures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environmental protection during emergencies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Action is taken promptly to report and/or rectify shipboard emergencies in accordance with established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 is completed systematically with required attention to detail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Recognises and adapts appropriately to cultural differences in the workplace, including modes of behaviour and interactions between crew and others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02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Assessment of competency must comply with the assessment requirements of</w:t>
            </w:r>
            <w:r w:rsidRPr="00EB7CC7">
              <w:t xml:space="preserve"> the relevant maritime regulations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Assessment of this unit must be undertaken within relevant marine authority approved and audited arrangements by a registered training organisation: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As a minimum, assessment of knowledge must be conducted through appropriate written/oral examinations, and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Appropriate practical assessment must occur: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at the registered training organisation; and/or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on</w:t>
            </w:r>
            <w:r w:rsidRPr="00EB7CC7">
              <w:t xml:space="preserve"> an appropriate working or training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4</w:t>
            </w:r>
            <w:r w:rsidRPr="00EB7CC7">
              <w:tab/>
            </w:r>
            <w:r w:rsidRPr="00EB7CC7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Access is required to opportunities to: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participate in a range of role plays, case studies and/or other simulated practical and knowledge assessments that demonstrate the skills and knowledge to follow OH&amp;S and emergency procedures on board a coastal commercial vessel; and/or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follow OH&amp;S and emergency procedures during real operations and simulated emergency situations on board an operational coastal commercial vessel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11" w:name="O_151357"/>
      <w:bookmarkEnd w:id="11"/>
      <w:r w:rsidRPr="00EB7C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44"/>
        <w:gridCol w:w="4446"/>
        <w:gridCol w:w="1525"/>
        <w:gridCol w:w="18"/>
        <w:gridCol w:w="30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73" w:type="dxa"/>
          <w:tblHeader/>
        </w:trPr>
        <w:tc>
          <w:tcPr>
            <w:tcW w:w="69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Range Statement</w:t>
            </w:r>
            <w:r w:rsidRPr="00EB7CC7">
              <w:t xml:space="preserve"> 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</w:t>
            </w:r>
            <w:r w:rsidRPr="00EB7CC7">
              <w:rPr>
                <w:rStyle w:val="SpecialBold"/>
              </w:rPr>
              <w:t>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Emphasis"/>
              </w:rPr>
              <w:t>The Range Statement relates to the unit of competency as a whole</w:t>
            </w:r>
            <w:r w:rsidRPr="00EB7CC7">
              <w:t xml:space="preserve">. </w:t>
            </w:r>
            <w:r w:rsidRPr="00EB7CC7">
              <w:rPr>
                <w:rStyle w:val="Emphasis"/>
              </w:rPr>
              <w:t>It allows for different work environments and situations that may affect performance</w:t>
            </w:r>
            <w:r w:rsidRPr="00EB7CC7">
              <w:t>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SCOPE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1</w:t>
            </w:r>
            <w:r w:rsidRPr="00EB7CC7">
              <w:t>.</w:t>
            </w:r>
            <w:r w:rsidRPr="00EB7CC7">
              <w:tab/>
            </w:r>
            <w:r w:rsidRPr="00EB7CC7">
              <w:rPr>
                <w:rStyle w:val="SpecialBold"/>
              </w:rPr>
              <w:t>GENERAL CONTEXT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a</w:t>
            </w:r>
            <w:r w:rsidRPr="00EB7CC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Work must be carried out</w:t>
            </w:r>
            <w:r w:rsidRPr="00EB7CC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1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in compliance with the relevant maritime and OH&amp;S regulations.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b</w:t>
            </w:r>
            <w:r w:rsidRPr="00EB7CC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Work is performed</w:t>
            </w:r>
            <w:r w:rsidRPr="00EB7CC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1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either individually or in a team environment with some accountability for the safety of self and others.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c</w:t>
            </w:r>
            <w:r w:rsidRPr="00EB7CC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Work involves</w:t>
            </w:r>
            <w:r w:rsidRPr="00EB7CC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involves the application of known and established safe working and hazard control practices and procedures across a variety of normal and emergency contexts 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8473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2</w:t>
            </w:r>
            <w:r w:rsidRPr="00EB7CC7">
              <w:t>.</w:t>
            </w:r>
            <w:r w:rsidRPr="00EB7CC7">
              <w:tab/>
            </w:r>
            <w:r w:rsidRPr="00EB7CC7">
              <w:rPr>
                <w:rStyle w:val="SpecialBold"/>
              </w:rPr>
              <w:t>WORKSITE ENVIRONMENT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Vessel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any Australian coastal commercial vessel less than 80 metres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Safe working practices and hazard control strategies must be applied at all times</w:t>
            </w:r>
            <w:r w:rsidRPr="00EB7CC7">
              <w:t xml:space="preserve">, </w:t>
            </w:r>
            <w:r w:rsidRPr="00EB7CC7">
              <w:rPr>
                <w:rStyle w:val="SpecialBold"/>
              </w:rPr>
              <w:t>including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by day or night in both normal and emergency situations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under any permissible conditions of weather and loading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while underway or berthed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during berthing and unberthing operations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while anchoring or mooring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when slipped or in dry dock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when bunkering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8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during cargo, fishing or passenger operations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when refuelling operations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60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during cargo handling operations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Emergencies may include</w:t>
            </w:r>
            <w:r w:rsidRPr="00EB7CC7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collision with another vessel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5"/>
        <w:gridCol w:w="126"/>
        <w:gridCol w:w="4320"/>
        <w:gridCol w:w="1543"/>
        <w:gridCol w:w="30"/>
        <w:gridCol w:w="112"/>
        <w:gridCol w:w="14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699" w:type="dxa"/>
          <w:tblHeader/>
        </w:trPr>
        <w:tc>
          <w:tcPr>
            <w:tcW w:w="69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Range Statement</w:t>
            </w:r>
            <w:r w:rsidRPr="00EB7CC7">
              <w:t xml:space="preserve"> (</w:t>
            </w:r>
            <w:r w:rsidRPr="00EB7CC7">
              <w:rPr>
                <w:rStyle w:val="SpecialBold"/>
              </w:rPr>
              <w:t>continued</w:t>
            </w:r>
            <w:r w:rsidRPr="00EB7CC7">
              <w:t>)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6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SCOPE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Emergencies may include</w:t>
            </w:r>
            <w:r w:rsidRPr="00EB7CC7">
              <w:t>: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fire or explosion on board vessel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flooding of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loss of steering control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loss of motive power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foundering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grounding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8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beaching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9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person overboard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10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person unconscious in a confined space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11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rescue and evacuation of injured personnel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12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severe weather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13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fishing gear caught on a submerged obstruction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57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Damage control measures in an emergency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2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use of appropriate firefighting equipment and techniques such as various types of fire extinguishers, fire blankets, fire hoses and nozzles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2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activation of fixed firefighting sprinklers and systems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2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removal of fuel or heat source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2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operation of bilge pump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620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operation of a portable salvage pump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Emergency equipment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1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portable firefighting equipment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1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survival equipment found on a small vessel, including life-jackets and survival craft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1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confined space harnesses and hoists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18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tools and other equipment found on a small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Workplace hazards may include</w:t>
            </w:r>
            <w:r w:rsidRPr="00EB7CC7">
              <w:t>:</w:t>
            </w:r>
          </w:p>
        </w:tc>
        <w:tc>
          <w:tcPr>
            <w:tcW w:w="5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moving heavy loads in an unsafe work environment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unsecured machinery, components, cargo or repair equipment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0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slippery deck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0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welding equipment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60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sharp tools and implements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181"/>
        <w:gridCol w:w="4320"/>
        <w:gridCol w:w="1685"/>
        <w:gridCol w:w="14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99" w:type="dxa"/>
          <w:tblHeader/>
        </w:trPr>
        <w:tc>
          <w:tcPr>
            <w:tcW w:w="69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Range Statement</w:t>
            </w:r>
            <w:r w:rsidRPr="00EB7CC7">
              <w:t xml:space="preserve"> (</w:t>
            </w:r>
            <w:r w:rsidRPr="00EB7CC7">
              <w:rPr>
                <w:rStyle w:val="SpecialBold"/>
              </w:rPr>
              <w:t>continued</w:t>
            </w:r>
            <w:r w:rsidRPr="00EB7CC7">
              <w:t>)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VARIABLE</w:t>
            </w:r>
          </w:p>
        </w:tc>
        <w:tc>
          <w:tcPr>
            <w:tcW w:w="655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SCOPE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Workplace hazards may include</w:t>
            </w:r>
            <w:r w:rsidRPr="00EB7CC7">
              <w:t>: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6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 xml:space="preserve">power tools 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7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moving and rotating machinery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8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flammable liquids, vapours and fuel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9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faulty machinery equipment handling equipment and lifting gear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10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using equipment beyond safe working limits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11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poor housekeeping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12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non-compliance with safe working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13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electrical wiring and systems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14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hot pipes and valves (e.g. steam, fuel oil, lubricating oil)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15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cold pipes and valves (e.g. refrigeration and liquefied gas cargoes)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16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working at heights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17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working in a confined space (potential lack of oxygen, toxic atmosphere)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18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exposed electrical circuits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19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toxic gases and substances, chemicals and other harmful substances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20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damaged cargo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21</w:t>
            </w:r>
          </w:p>
        </w:tc>
        <w:tc>
          <w:tcPr>
            <w:tcW w:w="6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fishing gear being set or hauled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g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Personnel in work area may include</w:t>
            </w:r>
            <w:r w:rsidRPr="00EB7CC7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crew, passengers, contractors, official representatives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Hazard identification may include activities associated with</w:t>
            </w:r>
            <w:r w:rsidRPr="00EB7CC7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checking equipment or the work area before work commences and during work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workplace inspections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entry into a confined space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Housekeeping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Participative arrangements may include</w:t>
            </w:r>
            <w:r w:rsidRPr="00EB7CC7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formal and informal meetings of the crew which deal with OH&amp;S issues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participating on an OH&amp;S committee on board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acting as a designated OH&amp;S representative on board a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1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suggestions, requests, reports and concerns put forward by vessel's crew</w:t>
            </w:r>
          </w:p>
        </w:tc>
      </w:tr>
    </w:tbl>
    <w:p w:rsidR="00000000" w:rsidRPr="00EB7CC7" w:rsidP="00EB7CC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361"/>
        <w:gridCol w:w="4140"/>
        <w:gridCol w:w="1562"/>
        <w:gridCol w:w="24"/>
        <w:gridCol w:w="15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01" w:type="dxa"/>
          <w:tblHeader/>
        </w:trPr>
        <w:tc>
          <w:tcPr>
            <w:tcW w:w="69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Range Statement</w:t>
            </w:r>
            <w:r w:rsidRPr="00EB7CC7">
              <w:t xml:space="preserve"> (</w:t>
            </w:r>
            <w:r w:rsidRPr="00EB7CC7">
              <w:rPr>
                <w:rStyle w:val="SpecialBold"/>
              </w:rPr>
              <w:t>continued</w:t>
            </w:r>
            <w:r w:rsidRPr="00EB7CC7">
              <w:t xml:space="preserve">) </w:t>
            </w:r>
          </w:p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TDMMF5407A OBSERVE SAFETY AND EMERGENCY PROCEDURES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ON A COASTAL VESSEL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9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</w:p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VARIABLE</w:t>
            </w:r>
          </w:p>
        </w:tc>
        <w:tc>
          <w:tcPr>
            <w:tcW w:w="642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SCOPE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j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Designated personnel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senior crew members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company OH&amp;S personnel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other authorised persons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k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Damage control measures in a fire or explosion emergency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use of appropriate firefighting equipment and techniques such as various types of fire extinguishers, fire blankets, fire hoses and nozzles, and foam applicators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activation of fixed firefighting sprinklers and systems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removal of fuel or heat source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boundary cooling techniques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5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shutting down of ventilation and sealing off of compartment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l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Documentation and records</w:t>
            </w:r>
            <w:r w:rsidRPr="00EB7CC7">
              <w:t xml:space="preserve"> </w:t>
            </w:r>
            <w:r w:rsidRPr="00EB7CC7">
              <w:rPr>
                <w:rStyle w:val="SpecialBold"/>
              </w:rPr>
              <w:t>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vessel's and company's safety policies and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vessel's operational and emergency plans and procedures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records required under OH&amp;S legislation: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</w:t>
            </w: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safety management system plans, procedures, checklists and instructions, (where applicable)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ii</w:t>
            </w: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safety equipment manuals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iii</w:t>
            </w:r>
          </w:p>
        </w:tc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hazardous substances registers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material safety data sheets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rPr>
                <w:rStyle w:val="SpecialBold"/>
              </w:rPr>
              <w:t>m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Applicable legislation</w:t>
            </w:r>
            <w:r w:rsidRPr="00EB7CC7">
              <w:t xml:space="preserve">, </w:t>
            </w:r>
            <w:r w:rsidRPr="00EB7CC7">
              <w:rPr>
                <w:rStyle w:val="SpecialBold"/>
              </w:rPr>
              <w:t>regulations and codes may include</w:t>
            </w:r>
            <w:r w:rsidRPr="00EB7CC7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relevant sections of the State/Territory maritime regulations and National Standard for Commercial Vessels and USL Code</w:t>
            </w:r>
          </w:p>
        </w:tc>
      </w:tr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OH&amp;S regulations and codes of practice, including regulations relating to hazard control in the workplace or industry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12" w:name="O_151358"/>
      <w:bookmarkEnd w:id="12"/>
      <w:r w:rsidRPr="00EB7CC7">
        <w:t>Unit Sector(s)</w:t>
      </w:r>
    </w:p>
    <w:p w:rsidR="00000000" w:rsidRPr="00EB7CC7" w:rsidP="00EB7CC7">
      <w:pPr>
        <w:pStyle w:val="BodyText"/>
      </w:pPr>
      <w:r w:rsidRPr="00EB7CC7">
        <w:t>Not applicable.</w:t>
      </w:r>
    </w:p>
    <w:p w:rsidR="00000000" w:rsidRPr="00EB7CC7" w:rsidP="00EB7CC7">
      <w:pPr>
        <w:pStyle w:val="AllowPageBreak"/>
      </w:pPr>
    </w:p>
    <w:p w:rsidR="00000000" w:rsidRPr="00EB7CC7" w:rsidP="00EB7CC7">
      <w:pPr>
        <w:pStyle w:val="Heading1"/>
      </w:pPr>
      <w:bookmarkStart w:id="13" w:name="O_163790"/>
      <w:bookmarkEnd w:id="13"/>
      <w:r w:rsidRPr="00EB7CC7">
        <w:t>Field</w:t>
      </w:r>
    </w:p>
    <w:p w:rsidR="00D64DAF" w:rsidP="00EB7CC7">
      <w:pPr>
        <w:pStyle w:val="BodyText"/>
      </w:pPr>
      <w:r w:rsidRPr="00EB7CC7">
        <w:t>Field</w:t>
      </w:r>
      <w:r w:rsidRPr="00EB7CC7">
        <w:tab/>
        <w:t>MF</w:t>
      </w:r>
      <w:r w:rsidRPr="00EB7CC7">
        <w:tab/>
        <w:t>Operational Quality and Safety</w:t>
      </w:r>
    </w:p>
    <w:p w:rsidR="00D64DAF" w:rsidP="00EB7CC7">
      <w:pPr>
        <w:pStyle w:val="BodyText"/>
      </w:pPr>
    </w:p>
    <w:p w:rsidR="00000000" w:rsidRPr="00EB7CC7" w:rsidP="00EB7CC7">
      <w:pPr>
        <w:pStyle w:val="Heading1"/>
      </w:pPr>
      <w:bookmarkStart w:id="14" w:name="O_163791"/>
      <w:bookmarkEnd w:id="14"/>
      <w:r w:rsidRPr="00EB7CC7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D64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CC7">
            <w:pPr>
              <w:pStyle w:val="BodyText"/>
              <w:rPr>
                <w:lang w:val="en-NZ"/>
              </w:rPr>
            </w:pPr>
            <w:r w:rsidRPr="00EB7CC7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CC7" w:rsidP="00EB7CC7">
            <w:pPr>
              <w:pStyle w:val="BodyText"/>
            </w:pPr>
            <w:r w:rsidRPr="00EB7CC7">
              <w:t>The unit may be assessed in conjunction with other units that relate to the functions of the occupation(s) concerned.</w:t>
            </w:r>
          </w:p>
        </w:tc>
      </w:tr>
    </w:tbl>
    <w:p w:rsidR="00000000" w:rsidRPr="00EB7CC7" w:rsidP="00EB7CC7">
      <w:pPr>
        <w:pStyle w:val="BodyText"/>
      </w:pPr>
    </w:p>
    <w:p w:rsidR="00000000" w:rsidRPr="00EB7CC7" w:rsidP="00EB7CC7"/>
    <w:sectPr w:rsidSect="00EB7C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4DAF" w:rsidP="00D64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DAF" w:rsidP="00EB7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D64DAF" w:rsidP="00EB7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64DAF" w:rsidP="00EB7C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4DAF" w:rsidP="00D64DA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DAF" w:rsidP="00EB7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TDMMF5407A OBSERVE SAFETY AND EMERGENCY PROCEDURES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64DAF" w:rsidP="00EB7C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7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CC7"/>
  </w:style>
  <w:style w:type="character" w:customStyle="1" w:styleId="Heading1Char">
    <w:name w:val="Heading 1 Char"/>
    <w:link w:val="Heading1"/>
    <w:rsid w:val="00EB7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C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B7C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7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B7CC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EB7CC7"/>
    <w:rPr>
      <w:b/>
      <w:spacing w:val="0"/>
    </w:rPr>
  </w:style>
  <w:style w:type="paragraph" w:styleId="Header">
    <w:name w:val="header"/>
    <w:basedOn w:val="Normal"/>
    <w:link w:val="HeaderChar"/>
    <w:rsid w:val="00EB7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B7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EB7CC7"/>
    <w:rPr>
      <w:i/>
    </w:rPr>
  </w:style>
  <w:style w:type="paragraph" w:customStyle="1" w:styleId="SuperHeading">
    <w:name w:val="SuperHeading"/>
    <w:basedOn w:val="Normal"/>
    <w:rsid w:val="00EB7C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7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B7CC7"/>
    <w:rPr>
      <w:b/>
      <w:i/>
      <w:u w:val="none"/>
    </w:rPr>
  </w:style>
  <w:style w:type="character" w:customStyle="1" w:styleId="Heading2Char">
    <w:name w:val="Heading 2 Char"/>
    <w:link w:val="Heading2"/>
    <w:rsid w:val="00EB7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B7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B7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B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B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C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7C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7C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7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7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B7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7C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7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C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B7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CC7"/>
  </w:style>
  <w:style w:type="paragraph" w:styleId="TableofFigures">
    <w:name w:val="table of figures"/>
    <w:basedOn w:val="Normal"/>
    <w:next w:val="Normal"/>
    <w:semiHidden/>
    <w:rsid w:val="00EB7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CC7"/>
    <w:pPr>
      <w:numPr>
        <w:numId w:val="9"/>
      </w:numPr>
    </w:pPr>
  </w:style>
  <w:style w:type="character" w:customStyle="1" w:styleId="WingdingSymbols">
    <w:name w:val="Wingding Symbols"/>
    <w:rsid w:val="00EB7CC7"/>
    <w:rPr>
      <w:rFonts w:ascii="Wingdings" w:hAnsi="Wingdings"/>
    </w:rPr>
  </w:style>
  <w:style w:type="paragraph" w:customStyle="1" w:styleId="TableHeading">
    <w:name w:val="Table Heading"/>
    <w:basedOn w:val="HeadingBase"/>
    <w:rsid w:val="00EB7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CC7"/>
    <w:rPr>
      <w:color w:val="0033CC"/>
      <w:u w:val="none"/>
    </w:rPr>
  </w:style>
  <w:style w:type="paragraph" w:customStyle="1" w:styleId="BodyTextRight">
    <w:name w:val="Body Text Right"/>
    <w:basedOn w:val="BodyText"/>
    <w:rsid w:val="00EB7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C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B7C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7CC7"/>
    <w:rPr>
      <w:sz w:val="32"/>
    </w:rPr>
  </w:style>
  <w:style w:type="paragraph" w:customStyle="1" w:styleId="HeadingProcedure">
    <w:name w:val="Heading Procedure"/>
    <w:basedOn w:val="HeadingBase"/>
    <w:next w:val="Normal"/>
    <w:rsid w:val="00EB7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CC7"/>
    <w:pPr>
      <w:spacing w:before="60" w:after="60"/>
    </w:pPr>
  </w:style>
  <w:style w:type="paragraph" w:styleId="ListContinue">
    <w:name w:val="List Continue"/>
    <w:basedOn w:val="List"/>
    <w:rsid w:val="00EB7CC7"/>
    <w:pPr>
      <w:ind w:firstLine="0"/>
    </w:pPr>
  </w:style>
  <w:style w:type="paragraph" w:customStyle="1" w:styleId="ListNote">
    <w:name w:val="List Note"/>
    <w:basedOn w:val="List"/>
    <w:rsid w:val="00EB7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B7CC7"/>
    <w:rPr>
      <w:rFonts w:ascii="Courier New" w:hAnsi="Courier New"/>
    </w:rPr>
  </w:style>
  <w:style w:type="paragraph" w:customStyle="1" w:styleId="NoteBullet">
    <w:name w:val="Note Bullet"/>
    <w:basedOn w:val="Note"/>
    <w:rsid w:val="00EB7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C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B7CC7"/>
    <w:rPr>
      <w:b/>
      <w:smallCaps/>
    </w:rPr>
  </w:style>
  <w:style w:type="paragraph" w:customStyle="1" w:styleId="TableListNumber">
    <w:name w:val="Table List Number"/>
    <w:basedOn w:val="ListNumber"/>
    <w:rsid w:val="00EB7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CC7"/>
    <w:pPr>
      <w:numPr>
        <w:numId w:val="7"/>
      </w:numPr>
    </w:pPr>
  </w:style>
  <w:style w:type="paragraph" w:customStyle="1" w:styleId="ListAlpha2">
    <w:name w:val="List Alpha 2"/>
    <w:basedOn w:val="List2"/>
    <w:rsid w:val="00EB7CC7"/>
    <w:pPr>
      <w:numPr>
        <w:numId w:val="6"/>
      </w:numPr>
    </w:pPr>
  </w:style>
  <w:style w:type="paragraph" w:styleId="List2">
    <w:name w:val="List 2"/>
    <w:basedOn w:val="BodyText"/>
    <w:rsid w:val="00EB7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CC7"/>
    <w:pPr>
      <w:numPr>
        <w:numId w:val="1"/>
      </w:numPr>
    </w:pPr>
  </w:style>
  <w:style w:type="paragraph" w:styleId="ListBullet5">
    <w:name w:val="List Bullet 5"/>
    <w:basedOn w:val="List5"/>
    <w:rsid w:val="00EB7CC7"/>
    <w:pPr>
      <w:numPr>
        <w:numId w:val="2"/>
      </w:numPr>
    </w:pPr>
  </w:style>
  <w:style w:type="paragraph" w:styleId="ListContinue2">
    <w:name w:val="List Continue 2"/>
    <w:basedOn w:val="List2"/>
    <w:rsid w:val="00EB7CC7"/>
    <w:pPr>
      <w:ind w:firstLine="0"/>
    </w:pPr>
  </w:style>
  <w:style w:type="paragraph" w:styleId="ListContinue3">
    <w:name w:val="List Continue 3"/>
    <w:basedOn w:val="List3"/>
    <w:rsid w:val="00EB7CC7"/>
    <w:pPr>
      <w:ind w:left="1021" w:firstLine="0"/>
    </w:pPr>
  </w:style>
  <w:style w:type="paragraph" w:styleId="ListContinue4">
    <w:name w:val="List Continue 4"/>
    <w:basedOn w:val="List4"/>
    <w:rsid w:val="00EB7CC7"/>
    <w:pPr>
      <w:ind w:firstLine="0"/>
    </w:pPr>
  </w:style>
  <w:style w:type="paragraph" w:styleId="ListContinue5">
    <w:name w:val="List Continue 5"/>
    <w:basedOn w:val="List5"/>
    <w:rsid w:val="00EB7CC7"/>
    <w:pPr>
      <w:ind w:firstLine="0"/>
    </w:pPr>
  </w:style>
  <w:style w:type="paragraph" w:styleId="ListNumber3">
    <w:name w:val="List Number 3"/>
    <w:basedOn w:val="List3"/>
    <w:rsid w:val="00EB7CC7"/>
    <w:pPr>
      <w:numPr>
        <w:numId w:val="3"/>
      </w:numPr>
    </w:pPr>
  </w:style>
  <w:style w:type="paragraph" w:styleId="ListNumber4">
    <w:name w:val="List Number 4"/>
    <w:basedOn w:val="List4"/>
    <w:rsid w:val="00EB7CC7"/>
    <w:pPr>
      <w:numPr>
        <w:numId w:val="4"/>
      </w:numPr>
    </w:pPr>
  </w:style>
  <w:style w:type="paragraph" w:styleId="ListNumber5">
    <w:name w:val="List Number 5"/>
    <w:basedOn w:val="List5"/>
    <w:rsid w:val="00EB7CC7"/>
    <w:pPr>
      <w:numPr>
        <w:numId w:val="5"/>
      </w:numPr>
    </w:pPr>
  </w:style>
  <w:style w:type="paragraph" w:styleId="BlockText">
    <w:name w:val="Block Text"/>
    <w:basedOn w:val="Normal"/>
    <w:rsid w:val="00EB7CC7"/>
    <w:pPr>
      <w:spacing w:after="120"/>
      <w:ind w:left="1440" w:right="1440"/>
    </w:pPr>
  </w:style>
  <w:style w:type="character" w:customStyle="1" w:styleId="Subscript">
    <w:name w:val="Subscript"/>
    <w:rsid w:val="00EB7CC7"/>
    <w:rPr>
      <w:sz w:val="16"/>
      <w:vertAlign w:val="subscript"/>
    </w:rPr>
  </w:style>
  <w:style w:type="character" w:customStyle="1" w:styleId="Superscript">
    <w:name w:val="Superscript"/>
    <w:rsid w:val="00EB7CC7"/>
    <w:rPr>
      <w:sz w:val="16"/>
      <w:vertAlign w:val="superscript"/>
    </w:rPr>
  </w:style>
  <w:style w:type="character" w:customStyle="1" w:styleId="Symbols">
    <w:name w:val="Symbols"/>
    <w:rsid w:val="00EB7CC7"/>
    <w:rPr>
      <w:rFonts w:ascii="Symbol" w:hAnsi="Symbol"/>
    </w:rPr>
  </w:style>
  <w:style w:type="character" w:customStyle="1" w:styleId="MenuOptions">
    <w:name w:val="Menu Options"/>
    <w:rsid w:val="00EB7CC7"/>
    <w:rPr>
      <w:rFonts w:ascii="Arial Narrow" w:hAnsi="Arial Narrow"/>
      <w:smallCaps/>
    </w:rPr>
  </w:style>
  <w:style w:type="character" w:customStyle="1" w:styleId="Buttons">
    <w:name w:val="Buttons"/>
    <w:rsid w:val="00EB7CC7"/>
    <w:rPr>
      <w:b/>
    </w:rPr>
  </w:style>
  <w:style w:type="character" w:customStyle="1" w:styleId="Underlined">
    <w:name w:val="Underlined"/>
    <w:rsid w:val="00EB7CC7"/>
    <w:rPr>
      <w:u w:val="single"/>
    </w:rPr>
  </w:style>
  <w:style w:type="paragraph" w:customStyle="1" w:styleId="TableBodyTextRight">
    <w:name w:val="Table Body Text Right"/>
    <w:basedOn w:val="TableBodyText"/>
    <w:rsid w:val="00EB7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CC7"/>
    <w:rPr>
      <w:sz w:val="18"/>
    </w:rPr>
  </w:style>
  <w:style w:type="paragraph" w:customStyle="1" w:styleId="BodySmallRight">
    <w:name w:val="Body Small Right"/>
    <w:basedOn w:val="BodyTextRight"/>
    <w:rsid w:val="00EB7CC7"/>
    <w:rPr>
      <w:sz w:val="18"/>
      <w:szCs w:val="18"/>
    </w:rPr>
  </w:style>
  <w:style w:type="paragraph" w:customStyle="1" w:styleId="MarginEdition">
    <w:name w:val="Margin Edition"/>
    <w:basedOn w:val="MarginNote"/>
    <w:rsid w:val="00EB7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CC7"/>
    <w:rPr>
      <w:sz w:val="2"/>
      <w:szCs w:val="2"/>
    </w:rPr>
  </w:style>
  <w:style w:type="character" w:customStyle="1" w:styleId="Small">
    <w:name w:val="Small"/>
    <w:rsid w:val="00EB7CC7"/>
    <w:rPr>
      <w:sz w:val="16"/>
    </w:rPr>
  </w:style>
  <w:style w:type="paragraph" w:customStyle="1" w:styleId="WideTable">
    <w:name w:val="Wide Table"/>
    <w:basedOn w:val="Normal"/>
    <w:rsid w:val="00EB7CC7"/>
    <w:pPr>
      <w:ind w:left="-1418"/>
    </w:pPr>
    <w:rPr>
      <w:sz w:val="2"/>
      <w:szCs w:val="2"/>
    </w:rPr>
  </w:style>
  <w:style w:type="character" w:styleId="PageNumber">
    <w:name w:val="page number"/>
    <w:rsid w:val="00EB7CC7"/>
  </w:style>
  <w:style w:type="paragraph" w:styleId="Quote">
    <w:name w:val="Quote"/>
    <w:basedOn w:val="Heading1"/>
    <w:link w:val="QuoteChar"/>
    <w:qFormat/>
    <w:rsid w:val="00EB7CC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B7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CC7"/>
    <w:pPr>
      <w:pageBreakBefore/>
    </w:pPr>
  </w:style>
  <w:style w:type="paragraph" w:customStyle="1" w:styleId="Border">
    <w:name w:val="Border"/>
    <w:basedOn w:val="Normal"/>
    <w:qFormat/>
    <w:rsid w:val="00EB7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B7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B7C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B7CC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B7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B7CC7"/>
    <w:rPr>
      <w:u w:val="single"/>
    </w:rPr>
  </w:style>
  <w:style w:type="paragraph" w:styleId="BalloonText">
    <w:name w:val="Balloon Text"/>
    <w:basedOn w:val="Normal"/>
    <w:link w:val="BalloonTextChar"/>
    <w:rsid w:val="00EB7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B7C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7CC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B7CC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2645</Words>
  <Characters>15356</Characters>
  <Application>Microsoft Office Word</Application>
  <DocSecurity>0</DocSecurity>
  <Lines>1081</Lines>
  <Paragraphs>477</Paragraphs>
  <ScaleCrop>false</ScaleCrop>
  <Company>Author-it Software Corporation Ltd.</Company>
  <LinksUpToDate>false</LinksUpToDate>
  <CharactersWithSpaces>17541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TDMMF5407A OBSERVE SAFETY AND EMERGENCY PROCEDURES ON A COASTAL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2012-05-26T21:54:00Z</dcterms:created>
  <dcterms:modified xsi:type="dcterms:W3CDTF">2012-05-26T21:54:00Z</dcterms:modified>
</cp:coreProperties>
</file>