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EE8" w:rsidP="00794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TDMMF107B ASSIST IN SEARCH AND RESCUE OPERATIONS</w:t>
      </w:r>
      <w:r>
        <w:fldChar w:fldCharType="end"/>
      </w:r>
    </w:p>
    <w:p w:rsidR="00794EE8" w:rsidP="00794EE8">
      <w:pPr>
        <w:pStyle w:val="Version"/>
        <w:sectPr w:rsidSect="00BE5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E5100" w:rsidP="00BE5100">
      <w:pPr>
        <w:pStyle w:val="SuperHeading"/>
      </w:pPr>
      <w:r w:rsidRPr="00BE5100">
        <w:t>TDMMF107B ASSIST IN SEARCH AND RESCUE OPERATIONS</w:t>
      </w:r>
    </w:p>
    <w:p w:rsidR="00000000" w:rsidRPr="00BE5100" w:rsidP="00BE5100">
      <w:pPr>
        <w:pStyle w:val="SuperHeading"/>
      </w:pPr>
    </w:p>
    <w:p w:rsidR="00000000" w:rsidRPr="00BE5100" w:rsidP="00BE5100">
      <w:pPr>
        <w:pStyle w:val="Heading1"/>
      </w:pPr>
      <w:bookmarkStart w:id="1" w:name="O_151011"/>
      <w:bookmarkEnd w:id="1"/>
      <w:r w:rsidRPr="00BE5100">
        <w:t>Modification History</w:t>
      </w:r>
    </w:p>
    <w:p w:rsidR="00000000" w:rsidRPr="00BE5100" w:rsidP="00BE5100">
      <w:pPr>
        <w:pStyle w:val="BodyText"/>
      </w:pPr>
      <w:r w:rsidRPr="00BE5100">
        <w:t>Not applicable.</w:t>
      </w: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2" w:name="O_151012"/>
      <w:bookmarkEnd w:id="2"/>
      <w:r w:rsidRPr="00BE510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>UNIT DESCRIPTOR:</w:t>
            </w: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This unit involves the skills and knowledge required by a Master or Chief Mate to assist in the pla</w:t>
            </w:r>
            <w:r w:rsidRPr="00BE5100">
              <w:rPr>
                <w:rStyle w:val="SpecialBold"/>
              </w:rPr>
              <w:t>nning</w:t>
            </w:r>
            <w:r w:rsidRPr="00BE5100">
              <w:t xml:space="preserve">, </w:t>
            </w:r>
            <w:r w:rsidRPr="00BE5100">
              <w:rPr>
                <w:rStyle w:val="SpecialBold"/>
              </w:rPr>
              <w:t>and coordination of search and rescue operations at sea in accordance with the procedures contained in the IMO</w:t>
            </w:r>
            <w:r w:rsidRPr="00BE5100">
              <w:t>/</w:t>
            </w:r>
            <w:r w:rsidRPr="00BE5100">
              <w:rPr>
                <w:rStyle w:val="SpecialBold"/>
              </w:rPr>
              <w:t>ICAO International Aeronautical and Maritime Search and Rescue Manual</w:t>
            </w:r>
            <w:r w:rsidRPr="00BE5100">
              <w:t xml:space="preserve"> (</w:t>
            </w:r>
            <w:r w:rsidRPr="00BE5100">
              <w:rPr>
                <w:rStyle w:val="SpecialBold"/>
              </w:rPr>
              <w:t>IAMSAR</w:t>
            </w:r>
            <w:r w:rsidRPr="00BE5100">
              <w:t>).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</w:tc>
      </w:tr>
    </w:tbl>
    <w:p w:rsidR="00000000" w:rsidRPr="00BE5100" w:rsidP="00BE5100">
      <w:pPr>
        <w:pStyle w:val="BodyText"/>
      </w:pP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3" w:name="O_151013"/>
      <w:bookmarkEnd w:id="3"/>
      <w:r w:rsidRPr="00BE510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 xml:space="preserve">The unit has application in qualifications for a Master or Chief Mate on a vessel of 500 gross tonnage or more operating in international </w:t>
            </w:r>
            <w:r w:rsidRPr="00BE5100">
              <w:t>waters, i.e. Advanced Diploma of Transport&amp;Distribution(Maritime Operations - Master Unlimited).</w:t>
            </w:r>
          </w:p>
        </w:tc>
      </w:tr>
    </w:tbl>
    <w:p w:rsidR="00000000" w:rsidRPr="00BE5100" w:rsidP="00BE5100">
      <w:pPr>
        <w:pStyle w:val="BodyText"/>
      </w:pP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4" w:name="O_151014"/>
      <w:bookmarkEnd w:id="4"/>
      <w:r w:rsidRPr="00BE510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Licensing</w:t>
            </w:r>
            <w:r w:rsidRPr="00BE5100">
              <w:t>/</w:t>
            </w:r>
            <w:r w:rsidRPr="00BE5100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 xml:space="preserve">The unit is consistent with the </w:t>
            </w:r>
            <w:r w:rsidRPr="00BE5100">
              <w:t>relevant sections of STCW 95, the International Ship and Port Facility Security (ISPS) Code and Marine Orders under the Australian Navigation Act 1912, describing requirements for a Master or Chief Mate on a vessel of 500 gross tonnage or more operating in</w:t>
            </w:r>
            <w:r w:rsidRPr="00BE5100">
              <w:t xml:space="preserve"> international waters.</w:t>
            </w:r>
          </w:p>
        </w:tc>
      </w:tr>
    </w:tbl>
    <w:p w:rsidR="00000000" w:rsidRPr="00BE5100" w:rsidP="00BE5100">
      <w:pPr>
        <w:pStyle w:val="BodyText"/>
      </w:pP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5" w:name="O_151016"/>
      <w:bookmarkEnd w:id="5"/>
      <w:r w:rsidRPr="00BE5100">
        <w:t>Pre-Requisites</w:t>
      </w:r>
    </w:p>
    <w:p w:rsidR="00000000" w:rsidRPr="00BE5100" w:rsidP="00BE5100">
      <w:pPr>
        <w:pStyle w:val="BodyText"/>
      </w:pPr>
      <w:r w:rsidRPr="00BE5100">
        <w:t>Not applicable.</w:t>
      </w: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6" w:name="O_151015"/>
      <w:bookmarkEnd w:id="6"/>
      <w:r w:rsidRPr="00BE5100">
        <w:t>Employability Skills Information</w:t>
      </w:r>
    </w:p>
    <w:p w:rsidR="00000000" w:rsidRPr="00BE5100" w:rsidP="00BE5100">
      <w:pPr>
        <w:pStyle w:val="BodyText"/>
      </w:pPr>
      <w:r w:rsidRPr="00BE5100">
        <w:t>Not applicable.</w:t>
      </w: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7" w:name="O_151017"/>
      <w:bookmarkEnd w:id="7"/>
      <w:r w:rsidRPr="00BE510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14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Emphasis"/>
              </w:rPr>
              <w:t>Elements describe the essential outcomes of a unit of competency</w:t>
            </w:r>
            <w:r w:rsidRPr="00BE5100">
              <w:t>.</w:t>
            </w:r>
          </w:p>
        </w:tc>
        <w:tc>
          <w:tcPr>
            <w:tcW w:w="651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Emphasis"/>
              </w:rPr>
              <w:t>Performance Criteria describe the required performance needed to demonstrate achievement of the element</w:t>
            </w:r>
            <w:r w:rsidRPr="00BE5100">
              <w:t xml:space="preserve">. </w:t>
            </w:r>
            <w:r w:rsidRPr="00BE5100">
              <w:rPr>
                <w:rStyle w:val="Emphasis"/>
              </w:rPr>
              <w:t>Assessment of performance is to be consistent with the Evidence Guide</w:t>
            </w:r>
            <w:r w:rsidRPr="00BE5100">
              <w:t>.</w:t>
            </w:r>
          </w:p>
        </w:tc>
      </w:tr>
    </w:tbl>
    <w:p w:rsidR="00000000" w:rsidRPr="00BE5100" w:rsidP="00BE5100">
      <w:pPr>
        <w:pStyle w:val="BodyText"/>
      </w:pP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8" w:name="O_151018"/>
      <w:bookmarkEnd w:id="8"/>
      <w:r w:rsidRPr="00BE51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3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PERFORMANCE CRITERIA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Assist in planning search and rescue operations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Distress and emergency signals and communications are recognised and evaluated in accordance with procedures and relevant Australian and/or international regulations and conventions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b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Emergency is assessed and level and nature of assistance required and its practicability is established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c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Communications are established where possible with the parties in distress, other search vessels and/or aircraft and other organisations and </w:t>
            </w:r>
            <w:r w:rsidRPr="00BE5100">
              <w:t>persons who may be involved in the search and rescue operation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Plans for search and rescue comply as closely as possible with relevant Australian and/or international regulations and conventions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 xml:space="preserve">Organisation and command chain with other stations </w:t>
            </w:r>
            <w:r w:rsidRPr="00BE5100">
              <w:t>involved in the search and rescue operation is established in collaboration with search and rescue authorities</w:t>
            </w:r>
          </w:p>
        </w:tc>
      </w:tr>
    </w:tbl>
    <w:p w:rsidR="00000000" w:rsidRPr="00BE5100" w:rsidP="00BE51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1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PERFORMANCE CRITERIA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Establish and maintain radio communications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Radio communications are established and maintained with the parties in distress, other search vessels and/or aircraft, search and rescue coordination authorities and other organisations and persons who may be involved in the search and rescue operation 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b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Records are accurately kept of all communications made during the emergency, including frequencies and content of messages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Assist in search and rescue operations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Information concerning the emergency is regularly collected from all vessels, aircraft and other parties involved in the search and rescue operation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Decisions on action taken during the search and rescue operation are made after analysis of all available information and after consultation with others in the established chain of command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Directions are given to others involved in the search and rescue operation in accordance with the agreed plan and the established chain of command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Manoeuvres of vessel as part of search and rescue operations are made in accordance with the agreed plan</w:t>
            </w:r>
            <w:r w:rsidRPr="00BE5100">
              <w:t xml:space="preserve"> 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Vessel's officers and crew are briefed on their role during the emergency and are deployed to the required stations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f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Manoeuvres of vessel are made safely with due regard to the limits of propulsion, steering and vessel stability and the prevailing weather and sea conditions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g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Duration of the search and rescue operations is appropriate to the level of the emergency and</w:t>
            </w:r>
            <w:r w:rsidRPr="00BE5100">
              <w:t xml:space="preserve"> complies with instructions from the company and search and rescue authorities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h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>Records of the incident are made in the vessel's log and other documentation is completed as required by relevant Australian and/or international regulations and convention</w:t>
            </w:r>
            <w:r w:rsidRPr="00BE5100">
              <w:t>s</w:t>
            </w:r>
          </w:p>
        </w:tc>
      </w:tr>
    </w:tbl>
    <w:p w:rsidR="00000000" w:rsidRPr="00BE5100" w:rsidP="00BE5100">
      <w:pPr>
        <w:pStyle w:val="BodyText"/>
      </w:pP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9" w:name="O_151019"/>
      <w:bookmarkEnd w:id="9"/>
      <w:r w:rsidRPr="00BE510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2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REQUIRED KNOWLEDGE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Emphasis"/>
              </w:rPr>
              <w:t>This describes the knowledge required for this unit</w:t>
            </w:r>
            <w:r w:rsidRPr="00BE5100">
              <w:t>.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Relevant sections of regulations and codes applicable to the limits of responsibility of masters and mates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Awareness and understanding of the role of a vessel's master when involved in search and rescue operations as desc</w:t>
            </w:r>
            <w:r w:rsidRPr="00BE5100">
              <w:t>ribed in the IMO/ICAO International Aeronautical and Maritime Search and Rescue Manual (IAMSAR).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Relevant OH&amp;S legislation, codes of practice, policies and procedures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Search and rescue techniques and procedures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5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Responsibilities when participating </w:t>
            </w:r>
            <w:r w:rsidRPr="00BE5100">
              <w:t>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6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Chain of command and organisational requirements used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7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Sequence of action to be taken upon sighting or receiving a distress signal or a call for assistance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8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Procedures for fixing the position of a distress signal or call for assistance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9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Drift patterns of disabled vessels and survival craft in relation to wind and current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Types of distress and emergency signals and types of response required in each case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Maritime communication techniques applicable to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Typical search and rescue problems and appropriate action and solutions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Principles involved in determining the duration and scope of a search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Types of search patterns and their application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Effects on vessel handling of wind, currents and bottom topography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Typical manoeuvring and engine characteristics for vessels of 500 gross tonnage or more, including stopping distances and turning circ</w:t>
            </w:r>
            <w:r w:rsidRPr="00BE5100">
              <w:t>les at various draughts, speeds and loading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Constant rate of turn techniques 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>Mandatory knowledge and skills in personal survival techniques, firefighting and fire prevention required of all seafarers</w:t>
            </w:r>
          </w:p>
        </w:tc>
      </w:tr>
    </w:tbl>
    <w:p w:rsidR="00000000" w:rsidRPr="00BE5100" w:rsidP="00BE51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REQUIRED SKILLS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Emphasis"/>
              </w:rPr>
              <w:t>This describes the basic skills required for this unit</w:t>
            </w:r>
            <w:r w:rsidRPr="00BE5100">
              <w:t>.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Communicate effectively with others when assisting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Read, interpret and apply instructions, procedures and information relevant to the role and responsibilities of a Master when assisting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Select and use appropriate internal and external communications equipment when assist</w:t>
            </w:r>
            <w:r w:rsidRPr="00BE5100">
              <w:t>ing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Provide leadership as a member of the bridge team when assisting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Identify and solve problems that may arise during search and rescue operations, report problems and issues, and take </w:t>
            </w:r>
            <w:r w:rsidRPr="00BE5100">
              <w:t>appropriate action based on available information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Take appropriate initiatives related to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Monitor and anticipate hazards and risks that may arise during search and rescue operations and take appropriate action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Modify a</w:t>
            </w:r>
            <w:r w:rsidRPr="00BE5100">
              <w:t>ctivities dependent on differing vessel contingencies, risk situations and environments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Adapt to differences in vessels, equipment and standard operating procedures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>Perform constant rate of turn techniques when manoeuvring a vessel</w:t>
            </w:r>
          </w:p>
        </w:tc>
      </w:tr>
    </w:tbl>
    <w:p w:rsidR="00000000" w:rsidRPr="00BE5100" w:rsidP="00BE5100">
      <w:pPr>
        <w:pStyle w:val="BodyText"/>
      </w:pP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10" w:name="O_151020"/>
      <w:bookmarkEnd w:id="10"/>
      <w:r w:rsidRPr="00BE510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8"/>
        <w:gridCol w:w="361"/>
        <w:gridCol w:w="360"/>
        <w:gridCol w:w="3624"/>
        <w:gridCol w:w="2043"/>
        <w:gridCol w:w="15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58" w:type="dxa"/>
          <w:tblHeader/>
        </w:trPr>
        <w:tc>
          <w:tcPr>
            <w:tcW w:w="64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Evidence Guide</w:t>
            </w: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TDMMF107B ASSIST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Emphasis"/>
              </w:rPr>
              <w:t>The Evidence Guide provides advice on assessment and must be read in conjunction with the Performance Criteria</w:t>
            </w:r>
            <w:r w:rsidRPr="00BE5100">
              <w:t xml:space="preserve">, </w:t>
            </w:r>
            <w:r w:rsidRPr="00BE5100">
              <w:rPr>
                <w:rStyle w:val="Emphasis"/>
              </w:rPr>
              <w:t>Required Skills and Knowledge</w:t>
            </w:r>
            <w:r w:rsidRPr="00BE5100">
              <w:t xml:space="preserve">, </w:t>
            </w:r>
            <w:r w:rsidRPr="00BE5100">
              <w:rPr>
                <w:rStyle w:val="Emphasis"/>
              </w:rPr>
              <w:t>the Range Statement and the Assessment Guidelines for this Training Package</w:t>
            </w:r>
            <w:r w:rsidRPr="00BE5100">
              <w:t>.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03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Assessment must confirm appropriate knowledge and skills to: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Interpret the requirements of the IMO/ICAO International Aeronautical and Maritime Search and Rescue Manual (IAMSAR) when participating in a real or simulated search and rescue operation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b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Participate in real or simulated search and rescue operations in conjunction with search and rescue authorities and other relevant parties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c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Manoeuvre vessel safely during a real or simulated search and rescue operation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Ident</w:t>
            </w:r>
            <w:r w:rsidRPr="00BE5100">
              <w:t>ify typical search and rescue problems and take appropriate action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Communicate effectively with search and rescue authorities and others during real or simulated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f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Record search and rescue incidents accurately in acco</w:t>
            </w:r>
            <w:r w:rsidRPr="00BE5100">
              <w:t>rdance with company and international and Australian regulatory requirements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Performance is demonstrated consistently over a period of time and in a suitable range of contexts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Consistently applies underpinning knowledge and skills when: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assisting in real or simulated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identifying and evaluating search and rescue problems and determining appropriate courses of action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identifying and implementing improvements to procedures when assisting in search and rescue processes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applying safety precautions relevant to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Shows evidence of application of relevant workplace procedures, including: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relevant maritime regulations and codes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OH&amp;S regulations and hazard prevention policies and procedures 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vessel's safety management system and procedures (where relevant)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relevant manufacturer's guidelines relating to the use of equipment, including instructions on equipment capability and limitations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5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search and rescue procedures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6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>environmental protection during search and rescue operations</w:t>
            </w:r>
          </w:p>
        </w:tc>
      </w:tr>
    </w:tbl>
    <w:p w:rsidR="00000000" w:rsidRPr="00BE5100" w:rsidP="00BE51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8"/>
        <w:gridCol w:w="361"/>
        <w:gridCol w:w="360"/>
        <w:gridCol w:w="357"/>
        <w:gridCol w:w="3267"/>
        <w:gridCol w:w="2043"/>
        <w:gridCol w:w="15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58" w:type="dxa"/>
          <w:tblHeader/>
        </w:trPr>
        <w:tc>
          <w:tcPr>
            <w:tcW w:w="643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Evidence Guide</w:t>
            </w:r>
            <w:r w:rsidRPr="00BE5100">
              <w:t xml:space="preserve"> (</w:t>
            </w:r>
            <w:r w:rsidRPr="00BE5100">
              <w:rPr>
                <w:rStyle w:val="SpecialBold"/>
              </w:rPr>
              <w:t>continued</w:t>
            </w:r>
            <w:r w:rsidRPr="00BE5100">
              <w:t xml:space="preserve">) </w:t>
            </w: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TDMMF107B ASSIST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Evidence required for demonstration of consistent performance</w:t>
            </w: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(</w:t>
            </w:r>
            <w:r w:rsidRPr="00BE5100">
              <w:rPr>
                <w:rStyle w:val="SpecialBold"/>
              </w:rPr>
              <w:t>continued</w:t>
            </w:r>
            <w:r w:rsidRPr="00BE5100">
              <w:t xml:space="preserve">) 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Action is taken promptly to report and/or rectify accidents and incidents arising during search and rescue operations in accordance with statutory requirements and company procedures 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Work is completed systematically with required attention to detail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Recognises and adapts appropriately to cultural differences in the workplace, including modes of behaviour and interactions and communication with others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Assessment of competency must comply with the assessment requirements of the relevant maritime regulations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Assessment of this unit must be undertaken within relevant marine authority approved and audited arrangements by a registered training organisation: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56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As a minimum, assessment of knowledge must be conducted through appropriate written/oral examinations, and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566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Appropriate practical assessment must occur: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</w:t>
            </w:r>
          </w:p>
        </w:tc>
        <w:tc>
          <w:tcPr>
            <w:tcW w:w="53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at the registered training organisation; and/or 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ii</w:t>
            </w:r>
          </w:p>
        </w:tc>
        <w:tc>
          <w:tcPr>
            <w:tcW w:w="53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on an appropriate working or training vessel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4</w:t>
            </w:r>
            <w:r w:rsidRPr="00BE5100">
              <w:tab/>
            </w:r>
            <w:r w:rsidRPr="00BE5100">
              <w:rPr>
                <w:rStyle w:val="SpecialBold"/>
              </w:rPr>
              <w:t>Specific resources required for assessment</w:t>
            </w:r>
          </w:p>
        </w:tc>
        <w:tc>
          <w:tcPr>
            <w:tcW w:w="638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Access is required to opportunities to: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participate in a range of role plays, case studies and other simulated practical and knowledge assessments that demonstrate the skills and knowledge to assist in the planning, coordination and conduct of a search and rescue operations; and/or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>assist in the planning, coordination and conduct of a suitably simulated search and rescue operation, including possible operation of a suitable vessel simulator over an appropriate range of simulated search and rescue situations</w:t>
            </w:r>
          </w:p>
        </w:tc>
      </w:tr>
    </w:tbl>
    <w:p w:rsidR="00000000" w:rsidRPr="00BE5100" w:rsidP="00BE5100">
      <w:pPr>
        <w:pStyle w:val="BodyText"/>
      </w:pP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11" w:name="O_151021"/>
      <w:bookmarkEnd w:id="11"/>
      <w:r w:rsidRPr="00BE5100">
        <w:t>Range</w:t>
      </w:r>
      <w:r w:rsidRPr="00BE5100">
        <w:t xml:space="preserve">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00"/>
        <w:gridCol w:w="58"/>
        <w:gridCol w:w="10"/>
        <w:gridCol w:w="3977"/>
        <w:gridCol w:w="2039"/>
        <w:gridCol w:w="19"/>
        <w:gridCol w:w="28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086" w:type="dxa"/>
          <w:tblHeader/>
        </w:trPr>
        <w:tc>
          <w:tcPr>
            <w:tcW w:w="643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Range Statement</w:t>
            </w: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TDMMF107B ASSIST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Emphasis"/>
              </w:rPr>
              <w:t>The Range Statement relates to the unit of competency as a whole</w:t>
            </w:r>
            <w:r w:rsidRPr="00BE5100">
              <w:t xml:space="preserve">. </w:t>
            </w:r>
            <w:r w:rsidRPr="00BE5100">
              <w:rPr>
                <w:rStyle w:val="Emphasis"/>
              </w:rPr>
              <w:t>It allows for different work environments and situations that may affect performance</w:t>
            </w:r>
            <w:r w:rsidRPr="00BE5100">
              <w:t>.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SCOPE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1</w:t>
            </w:r>
            <w:r w:rsidRPr="00BE5100">
              <w:t>.</w:t>
            </w:r>
            <w:r w:rsidRPr="00BE5100">
              <w:tab/>
            </w:r>
            <w:r w:rsidRPr="00BE5100">
              <w:rPr>
                <w:rStyle w:val="SpecialBold"/>
              </w:rPr>
              <w:t>GENERAL CONTEXT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a</w:t>
            </w:r>
            <w:r w:rsidRPr="00BE510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Work must be carried out</w:t>
            </w:r>
            <w:r w:rsidRPr="00BE5100">
              <w:t>:</w:t>
            </w:r>
          </w:p>
        </w:tc>
        <w:tc>
          <w:tcPr>
            <w:tcW w:w="36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in compliance with relevant rules and regulations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b</w:t>
            </w:r>
            <w:r w:rsidRPr="00BE510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Work is performed</w:t>
            </w:r>
            <w:r w:rsidRPr="00BE5100">
              <w:t>:</w:t>
            </w:r>
          </w:p>
        </w:tc>
        <w:tc>
          <w:tcPr>
            <w:tcW w:w="36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relatively independently under broad operational requirements, with accountability and responsibility for self and others in achieving the prescribed outcomes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c</w:t>
            </w:r>
            <w:r w:rsidRPr="00BE510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Work involves</w:t>
            </w:r>
            <w:r w:rsidRPr="00BE5100">
              <w:t>:</w:t>
            </w: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8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the application of a significant range of search and rescue coordination principles and techniques across a wide and often unpredictable variety of maritime emergency contexts. Contribution to the development of a broad plan or strategy for the coordinatio</w:t>
            </w:r>
            <w:r w:rsidRPr="00BE5100">
              <w:t>n of marine search and rescue operations is required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d</w:t>
            </w:r>
            <w:r w:rsidRPr="00BE510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Work requires</w:t>
            </w:r>
            <w:r w:rsidRPr="00BE5100">
              <w:t>:</w:t>
            </w:r>
          </w:p>
        </w:tc>
        <w:tc>
          <w:tcPr>
            <w:tcW w:w="36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significant judgement in planning, technical and leadership functions related to search and rescue operations and procedures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8474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2</w:t>
            </w:r>
            <w:r w:rsidRPr="00BE5100">
              <w:t>.</w:t>
            </w:r>
            <w:r w:rsidRPr="00BE5100">
              <w:tab/>
            </w:r>
            <w:r w:rsidRPr="00BE5100">
              <w:rPr>
                <w:rStyle w:val="SpecialBold"/>
              </w:rPr>
              <w:t>WORKSITE ENVIRONMENT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Vessel may include</w:t>
            </w:r>
            <w:r w:rsidRPr="00BE5100">
              <w:t>:</w:t>
            </w:r>
          </w:p>
        </w:tc>
        <w:tc>
          <w:tcPr>
            <w:tcW w:w="35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any Australian or international commercial vessel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 xml:space="preserve">Search and rescue </w:t>
            </w:r>
            <w:r w:rsidRPr="00BE5100">
              <w:rPr>
                <w:rStyle w:val="SpecialBold"/>
              </w:rPr>
              <w:t>operations may be carried out</w:t>
            </w:r>
            <w:r w:rsidRPr="00BE5100">
              <w:t>:</w:t>
            </w:r>
          </w:p>
        </w:tc>
        <w:tc>
          <w:tcPr>
            <w:tcW w:w="35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by day or night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under any possible weather and sea conditions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as sole vessel in the operation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in conjunction with other vessels, aircraft and other parties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Party in distress may include</w:t>
            </w:r>
            <w:r w:rsidRPr="00BE5100">
              <w:t>:</w:t>
            </w:r>
          </w:p>
        </w:tc>
        <w:tc>
          <w:tcPr>
            <w:tcW w:w="35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vessel(s) in distress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person(s) in distress in sea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person(s) in distress in survival craft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 xml:space="preserve">ditched aircraft  </w:t>
            </w:r>
          </w:p>
        </w:tc>
      </w:tr>
    </w:tbl>
    <w:p w:rsidR="00000000" w:rsidRPr="00BE5100" w:rsidP="00BE51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60"/>
        <w:gridCol w:w="180"/>
        <w:gridCol w:w="180"/>
        <w:gridCol w:w="3627"/>
        <w:gridCol w:w="2058"/>
        <w:gridCol w:w="42"/>
        <w:gridCol w:w="14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114" w:type="dxa"/>
          <w:tblHeader/>
        </w:trPr>
        <w:tc>
          <w:tcPr>
            <w:tcW w:w="643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Range Statement</w:t>
            </w:r>
            <w:r w:rsidRPr="00BE5100">
              <w:t xml:space="preserve"> (</w:t>
            </w:r>
            <w:r w:rsidRPr="00BE5100">
              <w:rPr>
                <w:rStyle w:val="SpecialBold"/>
              </w:rPr>
              <w:t>continued</w:t>
            </w:r>
            <w:r w:rsidRPr="00BE5100">
              <w:t xml:space="preserve">) </w:t>
            </w: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TDMMF107B ASSIST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SCOPE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Distress signal or request for assistance may originate from</w:t>
            </w:r>
            <w:r w:rsidRPr="00BE5100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vessel(s) in distress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person(s) in distress in sea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person(s) in distress in survival craft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ditched aircraft in sea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5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observer on a vessel at sea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6 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land-based source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7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request from a search and rescue centre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Coordination of search and rescue operations may include</w:t>
            </w:r>
            <w:r w:rsidRPr="00BE5100">
              <w:t>:</w:t>
            </w: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receiving and relaying instructions from search and rescue authorities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establishing the required organisational arrangements and chain of command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establishing and maintaining a communications net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communicating with others in the chain of command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5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establishing position of distressed person(s), vessel or aircraft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6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developing a plan of action for the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7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implementing contingency plans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8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evaluating progress information on the search and rescue operation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9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making operational decisions concerning the operation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10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receiving and/or giving directions to others during the operation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11</w:t>
            </w:r>
          </w:p>
        </w:tc>
        <w:tc>
          <w:tcPr>
            <w:tcW w:w="59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maintaining accurate records of the operation and its outcomes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Signals and communications may be</w:t>
            </w:r>
            <w:r w:rsidRPr="00BE5100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by radio and/or visual methods and may be maintained with: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</w:t>
            </w:r>
          </w:p>
        </w:tc>
        <w:tc>
          <w:tcPr>
            <w:tcW w:w="57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party in distress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ii</w:t>
            </w:r>
          </w:p>
        </w:tc>
        <w:tc>
          <w:tcPr>
            <w:tcW w:w="57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search and rescue authorities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iii</w:t>
            </w:r>
          </w:p>
        </w:tc>
        <w:tc>
          <w:tcPr>
            <w:tcW w:w="57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other vessels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iv</w:t>
            </w:r>
          </w:p>
        </w:tc>
        <w:tc>
          <w:tcPr>
            <w:tcW w:w="57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aircraft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v</w:t>
            </w:r>
          </w:p>
        </w:tc>
        <w:tc>
          <w:tcPr>
            <w:tcW w:w="57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>other parties involved in the rescue</w:t>
            </w:r>
          </w:p>
        </w:tc>
      </w:tr>
    </w:tbl>
    <w:p w:rsidR="00000000" w:rsidRPr="00BE5100" w:rsidP="00BE51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8"/>
        <w:gridCol w:w="82"/>
        <w:gridCol w:w="3905"/>
        <w:gridCol w:w="2076"/>
        <w:gridCol w:w="24"/>
        <w:gridCol w:w="14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114" w:type="dxa"/>
          <w:tblHeader/>
        </w:trPr>
        <w:tc>
          <w:tcPr>
            <w:tcW w:w="64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Range Statement</w:t>
            </w:r>
            <w:r w:rsidRPr="00BE5100">
              <w:t xml:space="preserve"> (</w:t>
            </w:r>
            <w:r w:rsidRPr="00BE5100">
              <w:rPr>
                <w:rStyle w:val="SpecialBold"/>
              </w:rPr>
              <w:t>continued</w:t>
            </w:r>
            <w:r w:rsidRPr="00BE5100">
              <w:t xml:space="preserve">) </w:t>
            </w:r>
          </w:p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TDMMF107B ASSIST IN SEARCH AND RESCUE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</w:p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VARIABLE</w:t>
            </w:r>
          </w:p>
        </w:tc>
        <w:tc>
          <w:tcPr>
            <w:tcW w:w="642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SCOPE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Special handling techniques required during a rescue may include</w:t>
            </w:r>
            <w:r w:rsidRPr="00BE5100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assisting a vessel or aircraft in distress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towing operations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launching rescue boats and survival craft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taking on board survivors from rescue boats and survival craft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h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Documentation and records</w:t>
            </w:r>
            <w:r w:rsidRPr="00BE5100">
              <w:t xml:space="preserve"> </w:t>
            </w:r>
            <w:r w:rsidRPr="00BE5100">
              <w:rPr>
                <w:rStyle w:val="SpecialBold"/>
              </w:rPr>
              <w:t>may include</w:t>
            </w:r>
            <w:r w:rsidRPr="00BE5100">
              <w:t>:</w:t>
            </w: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instructions of relevant Australian and/or international search and rescue authorities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IMO/ICAO International Aeronautical and Maritime Search and Rescue Manual (IAMSAR).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relevant maritime regulations and codes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operational orders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5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navigational charts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6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vessel's log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7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 xml:space="preserve">company procedures 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8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vessel manufacturer's instructions and recommended procedures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9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ISM Code safety management system plans, procedures, checklists and instructions (where relevant)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10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instructions of relevant maritime authorities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11</w:t>
            </w:r>
          </w:p>
        </w:tc>
        <w:tc>
          <w:tcPr>
            <w:tcW w:w="60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relevant Australian and/or international standards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rPr>
                <w:rStyle w:val="SpecialBold"/>
              </w:rPr>
              <w:t>i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Applicable legislation</w:t>
            </w:r>
            <w:r w:rsidRPr="00BE5100">
              <w:t xml:space="preserve">, </w:t>
            </w:r>
            <w:r w:rsidRPr="00BE5100">
              <w:rPr>
                <w:rStyle w:val="SpecialBold"/>
              </w:rPr>
              <w:t>regulations and codes may include</w:t>
            </w:r>
            <w:r w:rsidRPr="00BE5100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relevant international, Australian and/or S</w:t>
            </w:r>
            <w:r w:rsidRPr="00BE5100">
              <w:t>tate/Territory search and rescue conventions and regulations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relevant maritime regulations and codes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International Regulations for Preventing Collisions at Sea</w:t>
            </w:r>
          </w:p>
        </w:tc>
      </w:tr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t>4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>relevant international, Australian and/or State/Territory OH&amp;S legislation</w:t>
            </w:r>
          </w:p>
        </w:tc>
      </w:tr>
    </w:tbl>
    <w:p w:rsidR="00000000" w:rsidRPr="00BE5100" w:rsidP="00BE5100">
      <w:pPr>
        <w:pStyle w:val="BodyText"/>
      </w:pP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12" w:name="O_151022"/>
      <w:bookmarkEnd w:id="12"/>
      <w:r w:rsidRPr="00BE5100">
        <w:t>Unit Sector(s)</w:t>
      </w:r>
    </w:p>
    <w:p w:rsidR="00000000" w:rsidRPr="00BE5100" w:rsidP="00BE5100">
      <w:pPr>
        <w:pStyle w:val="BodyText"/>
      </w:pPr>
      <w:r w:rsidRPr="00BE5100">
        <w:t>Not applicable.</w:t>
      </w:r>
    </w:p>
    <w:p w:rsidR="00000000" w:rsidRPr="00BE5100" w:rsidP="00BE5100">
      <w:pPr>
        <w:pStyle w:val="AllowPageBreak"/>
      </w:pPr>
    </w:p>
    <w:p w:rsidR="00000000" w:rsidRPr="00BE5100" w:rsidP="00BE5100">
      <w:pPr>
        <w:pStyle w:val="Heading1"/>
      </w:pPr>
      <w:bookmarkStart w:id="13" w:name="O_163734"/>
      <w:bookmarkEnd w:id="13"/>
      <w:r w:rsidRPr="00BE5100">
        <w:t>Field</w:t>
      </w:r>
    </w:p>
    <w:p w:rsidR="00794EE8" w:rsidP="00BE5100">
      <w:pPr>
        <w:pStyle w:val="BodyText"/>
      </w:pPr>
      <w:r w:rsidRPr="00BE5100">
        <w:t>Field</w:t>
      </w:r>
      <w:r w:rsidRPr="00BE5100">
        <w:tab/>
        <w:t>MF</w:t>
      </w:r>
      <w:r w:rsidRPr="00BE5100">
        <w:tab/>
        <w:t>Operational Quality and Safety</w:t>
      </w:r>
    </w:p>
    <w:p w:rsidR="00794EE8" w:rsidP="00BE5100">
      <w:pPr>
        <w:pStyle w:val="BodyText"/>
      </w:pPr>
    </w:p>
    <w:p w:rsidR="00000000" w:rsidRPr="00BE5100" w:rsidP="00BE5100">
      <w:pPr>
        <w:pStyle w:val="Heading1"/>
      </w:pPr>
      <w:bookmarkStart w:id="14" w:name="O_163735"/>
      <w:bookmarkEnd w:id="14"/>
      <w:r w:rsidRPr="00BE5100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94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100">
            <w:pPr>
              <w:pStyle w:val="BodyText"/>
              <w:rPr>
                <w:lang w:val="en-NZ"/>
              </w:rPr>
            </w:pPr>
            <w:r w:rsidRPr="00BE5100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100" w:rsidP="00BE5100">
            <w:pPr>
              <w:pStyle w:val="BodyText"/>
            </w:pPr>
            <w:r w:rsidRPr="00BE5100">
              <w:t xml:space="preserve">The unit may be assessed in conjunction with other units </w:t>
            </w:r>
            <w:r w:rsidRPr="00BE5100">
              <w:t>that relate to the functions of the occupation(s) concerned.</w:t>
            </w:r>
          </w:p>
        </w:tc>
      </w:tr>
    </w:tbl>
    <w:p w:rsidR="00000000" w:rsidRPr="00BE5100" w:rsidP="00BE5100">
      <w:pPr>
        <w:pStyle w:val="BodyText"/>
      </w:pPr>
    </w:p>
    <w:p w:rsidR="00000000" w:rsidRPr="00BE5100" w:rsidP="00BE5100"/>
    <w:sectPr w:rsidSect="00BE51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4EE8" w:rsidP="00794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E8" w:rsidP="00BE5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794EE8" w:rsidP="00BE5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94EE8" w:rsidP="00BE510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4EE8" w:rsidP="00794EE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E8" w:rsidP="00BE5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TDMMF107B ASSIST IN SEARCH AND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94EE8" w:rsidP="00BE510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E5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100"/>
  </w:style>
  <w:style w:type="character" w:customStyle="1" w:styleId="Heading1Char">
    <w:name w:val="Heading 1 Char"/>
    <w:basedOn w:val="DefaultParagraphFont"/>
    <w:link w:val="Heading1"/>
    <w:rsid w:val="00BE5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1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10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E5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10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E5100"/>
    <w:rPr>
      <w:b/>
      <w:spacing w:val="0"/>
    </w:rPr>
  </w:style>
  <w:style w:type="paragraph" w:styleId="Header">
    <w:name w:val="header"/>
    <w:basedOn w:val="Normal"/>
    <w:link w:val="HeaderChar"/>
    <w:rsid w:val="00BE5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E5100"/>
    <w:rPr>
      <w:i/>
    </w:rPr>
  </w:style>
  <w:style w:type="paragraph" w:customStyle="1" w:styleId="SuperHeading">
    <w:name w:val="SuperHeading"/>
    <w:basedOn w:val="Normal"/>
    <w:rsid w:val="00BE510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E5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10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E510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E510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E5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E5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1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51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5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1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10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E5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1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5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100"/>
  </w:style>
  <w:style w:type="paragraph" w:styleId="TableofFigures">
    <w:name w:val="table of figures"/>
    <w:basedOn w:val="Normal"/>
    <w:next w:val="Normal"/>
    <w:semiHidden/>
    <w:rsid w:val="00BE5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100"/>
    <w:pPr>
      <w:numPr>
        <w:numId w:val="9"/>
      </w:numPr>
    </w:pPr>
  </w:style>
  <w:style w:type="character" w:customStyle="1" w:styleId="WingdingSymbols">
    <w:name w:val="Wingding Symbols"/>
    <w:rsid w:val="00BE5100"/>
    <w:rPr>
      <w:rFonts w:ascii="Wingdings" w:hAnsi="Wingdings"/>
    </w:rPr>
  </w:style>
  <w:style w:type="paragraph" w:customStyle="1" w:styleId="TableHeading">
    <w:name w:val="Table Heading"/>
    <w:basedOn w:val="HeadingBase"/>
    <w:rsid w:val="00BE5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100"/>
    <w:rPr>
      <w:color w:val="0033CC"/>
      <w:u w:val="none"/>
    </w:rPr>
  </w:style>
  <w:style w:type="paragraph" w:customStyle="1" w:styleId="BodyTextRight">
    <w:name w:val="Body Text Right"/>
    <w:basedOn w:val="BodyText"/>
    <w:rsid w:val="00BE5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1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10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E5100"/>
    <w:rPr>
      <w:sz w:val="32"/>
    </w:rPr>
  </w:style>
  <w:style w:type="paragraph" w:customStyle="1" w:styleId="HeadingProcedure">
    <w:name w:val="Heading Procedure"/>
    <w:basedOn w:val="HeadingBase"/>
    <w:next w:val="Normal"/>
    <w:rsid w:val="00BE5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100"/>
    <w:pPr>
      <w:spacing w:before="60" w:after="60"/>
    </w:pPr>
  </w:style>
  <w:style w:type="paragraph" w:styleId="ListContinue">
    <w:name w:val="List Continue"/>
    <w:basedOn w:val="List"/>
    <w:rsid w:val="00BE5100"/>
    <w:pPr>
      <w:ind w:firstLine="0"/>
    </w:pPr>
  </w:style>
  <w:style w:type="paragraph" w:customStyle="1" w:styleId="ListNote">
    <w:name w:val="List Note"/>
    <w:basedOn w:val="List"/>
    <w:rsid w:val="00BE5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100"/>
    <w:rPr>
      <w:rFonts w:ascii="Courier New" w:hAnsi="Courier New"/>
    </w:rPr>
  </w:style>
  <w:style w:type="paragraph" w:customStyle="1" w:styleId="NoteBullet">
    <w:name w:val="Note Bullet"/>
    <w:basedOn w:val="Note"/>
    <w:rsid w:val="00BE5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1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5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10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E5100"/>
    <w:rPr>
      <w:b/>
      <w:smallCaps/>
    </w:rPr>
  </w:style>
  <w:style w:type="paragraph" w:customStyle="1" w:styleId="TableListNumber">
    <w:name w:val="Table List Number"/>
    <w:basedOn w:val="ListNumber"/>
    <w:rsid w:val="00BE5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100"/>
    <w:pPr>
      <w:numPr>
        <w:numId w:val="7"/>
      </w:numPr>
    </w:pPr>
  </w:style>
  <w:style w:type="paragraph" w:customStyle="1" w:styleId="ListAlpha2">
    <w:name w:val="List Alpha 2"/>
    <w:basedOn w:val="List2"/>
    <w:rsid w:val="00BE5100"/>
    <w:pPr>
      <w:numPr>
        <w:numId w:val="6"/>
      </w:numPr>
    </w:pPr>
  </w:style>
  <w:style w:type="paragraph" w:styleId="List2">
    <w:name w:val="List 2"/>
    <w:basedOn w:val="BodyText"/>
    <w:rsid w:val="00BE5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1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100"/>
    <w:pPr>
      <w:numPr>
        <w:numId w:val="1"/>
      </w:numPr>
    </w:pPr>
  </w:style>
  <w:style w:type="paragraph" w:styleId="ListBullet5">
    <w:name w:val="List Bullet 5"/>
    <w:basedOn w:val="List5"/>
    <w:rsid w:val="00BE5100"/>
    <w:pPr>
      <w:numPr>
        <w:numId w:val="2"/>
      </w:numPr>
    </w:pPr>
  </w:style>
  <w:style w:type="paragraph" w:styleId="ListContinue2">
    <w:name w:val="List Continue 2"/>
    <w:basedOn w:val="List2"/>
    <w:rsid w:val="00BE5100"/>
    <w:pPr>
      <w:ind w:firstLine="0"/>
    </w:pPr>
  </w:style>
  <w:style w:type="paragraph" w:styleId="ListContinue3">
    <w:name w:val="List Continue 3"/>
    <w:basedOn w:val="List3"/>
    <w:rsid w:val="00BE5100"/>
    <w:pPr>
      <w:ind w:left="1021" w:firstLine="0"/>
    </w:pPr>
  </w:style>
  <w:style w:type="paragraph" w:styleId="ListContinue4">
    <w:name w:val="List Continue 4"/>
    <w:basedOn w:val="List4"/>
    <w:rsid w:val="00BE5100"/>
    <w:pPr>
      <w:ind w:firstLine="0"/>
    </w:pPr>
  </w:style>
  <w:style w:type="paragraph" w:styleId="ListContinue5">
    <w:name w:val="List Continue 5"/>
    <w:basedOn w:val="List5"/>
    <w:rsid w:val="00BE5100"/>
    <w:pPr>
      <w:ind w:firstLine="0"/>
    </w:pPr>
  </w:style>
  <w:style w:type="paragraph" w:styleId="ListNumber3">
    <w:name w:val="List Number 3"/>
    <w:basedOn w:val="List3"/>
    <w:rsid w:val="00BE5100"/>
    <w:pPr>
      <w:numPr>
        <w:numId w:val="3"/>
      </w:numPr>
    </w:pPr>
  </w:style>
  <w:style w:type="paragraph" w:styleId="ListNumber4">
    <w:name w:val="List Number 4"/>
    <w:basedOn w:val="List4"/>
    <w:rsid w:val="00BE5100"/>
    <w:pPr>
      <w:numPr>
        <w:numId w:val="4"/>
      </w:numPr>
    </w:pPr>
  </w:style>
  <w:style w:type="paragraph" w:styleId="ListNumber5">
    <w:name w:val="List Number 5"/>
    <w:basedOn w:val="List5"/>
    <w:rsid w:val="00BE5100"/>
    <w:pPr>
      <w:numPr>
        <w:numId w:val="5"/>
      </w:numPr>
    </w:pPr>
  </w:style>
  <w:style w:type="paragraph" w:styleId="BlockText">
    <w:name w:val="Block Text"/>
    <w:basedOn w:val="Normal"/>
    <w:rsid w:val="00BE5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100"/>
    <w:rPr>
      <w:sz w:val="16"/>
      <w:vertAlign w:val="superscript"/>
    </w:rPr>
  </w:style>
  <w:style w:type="character" w:customStyle="1" w:styleId="Symbols">
    <w:name w:val="Symbols"/>
    <w:basedOn w:val="DefaultParagraphFont"/>
    <w:rsid w:val="00BE5100"/>
    <w:rPr>
      <w:rFonts w:ascii="Symbol" w:hAnsi="Symbol"/>
    </w:rPr>
  </w:style>
  <w:style w:type="character" w:customStyle="1" w:styleId="MenuOptions">
    <w:name w:val="Menu Options"/>
    <w:basedOn w:val="DefaultParagraphFont"/>
    <w:rsid w:val="00BE5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100"/>
    <w:rPr>
      <w:b/>
    </w:rPr>
  </w:style>
  <w:style w:type="character" w:customStyle="1" w:styleId="Underlined">
    <w:name w:val="Underlined"/>
    <w:basedOn w:val="DefaultParagraphFont"/>
    <w:rsid w:val="00BE5100"/>
    <w:rPr>
      <w:u w:val="single"/>
    </w:rPr>
  </w:style>
  <w:style w:type="paragraph" w:customStyle="1" w:styleId="TableBodyTextRight">
    <w:name w:val="Table Body Text Right"/>
    <w:basedOn w:val="TableBodyText"/>
    <w:rsid w:val="00BE5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100"/>
    <w:rPr>
      <w:sz w:val="18"/>
    </w:rPr>
  </w:style>
  <w:style w:type="paragraph" w:customStyle="1" w:styleId="BodySmallRight">
    <w:name w:val="Body Small Right"/>
    <w:basedOn w:val="BodyTextRight"/>
    <w:rsid w:val="00BE5100"/>
    <w:rPr>
      <w:sz w:val="18"/>
      <w:szCs w:val="18"/>
    </w:rPr>
  </w:style>
  <w:style w:type="paragraph" w:customStyle="1" w:styleId="MarginEdition">
    <w:name w:val="Margin Edition"/>
    <w:basedOn w:val="MarginNote"/>
    <w:rsid w:val="00BE5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100"/>
    <w:rPr>
      <w:sz w:val="2"/>
      <w:szCs w:val="2"/>
    </w:rPr>
  </w:style>
  <w:style w:type="character" w:customStyle="1" w:styleId="Small">
    <w:name w:val="Small"/>
    <w:basedOn w:val="DefaultParagraphFont"/>
    <w:rsid w:val="00BE5100"/>
    <w:rPr>
      <w:sz w:val="16"/>
    </w:rPr>
  </w:style>
  <w:style w:type="paragraph" w:customStyle="1" w:styleId="WideTable">
    <w:name w:val="Wide Table"/>
    <w:basedOn w:val="Normal"/>
    <w:rsid w:val="00BE5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100"/>
  </w:style>
  <w:style w:type="paragraph" w:styleId="Quote">
    <w:name w:val="Quote"/>
    <w:basedOn w:val="Heading1"/>
    <w:link w:val="QuoteChar"/>
    <w:qFormat/>
    <w:rsid w:val="00BE5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100"/>
    <w:pPr>
      <w:pageBreakBefore/>
    </w:pPr>
  </w:style>
  <w:style w:type="paragraph" w:customStyle="1" w:styleId="Border">
    <w:name w:val="Border"/>
    <w:basedOn w:val="Normal"/>
    <w:qFormat/>
    <w:rsid w:val="00BE5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10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E5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100"/>
    <w:rPr>
      <w:u w:val="single"/>
    </w:rPr>
  </w:style>
  <w:style w:type="character" w:customStyle="1" w:styleId="BoldandItalics">
    <w:name w:val="Bold and Italics"/>
    <w:qFormat/>
    <w:rsid w:val="00BE5100"/>
    <w:rPr>
      <w:b/>
      <w:i/>
      <w:u w:val="none"/>
    </w:rPr>
  </w:style>
  <w:style w:type="paragraph" w:styleId="BalloonText">
    <w:name w:val="Balloon Text"/>
    <w:basedOn w:val="Normal"/>
    <w:link w:val="BalloonTextChar"/>
    <w:rsid w:val="00BE5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10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E51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10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2243</Words>
  <Characters>13065</Characters>
  <Application>Microsoft Office Word</Application>
  <DocSecurity>0</DocSecurity>
  <Lines>824</Lines>
  <Paragraphs>362</Paragraphs>
  <ScaleCrop>false</ScaleCrop>
  <Company>Author-it Software Corporation Ltd.</Company>
  <LinksUpToDate>false</LinksUpToDate>
  <CharactersWithSpaces>14959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TDMMF107B ASSIST IN SEARCH AND RESCUE OPERATIONS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2012-05-27T03:12:00Z</dcterms:created>
  <dcterms:modified xsi:type="dcterms:W3CDTF">2012-05-27T03:12:00Z</dcterms:modified>
</cp:coreProperties>
</file>