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66F" w:rsidP="0050566F">
      <w:pPr>
        <w:pStyle w:val="Title"/>
      </w:pPr>
      <w:bookmarkStart w:id="0" w:name="_GoBack"/>
      <w:bookmarkEnd w:id="0"/>
      <w:r>
        <w:fldChar w:fldCharType="begin"/>
      </w:r>
      <w:r>
        <w:instrText xml:space="preserve"> TITLE   \* MERGEFORMAT </w:instrText>
      </w:r>
      <w:r>
        <w:fldChar w:fldCharType="separate"/>
      </w:r>
      <w:r>
        <w:t>TDMME707B USE ENGLISH IN WRITTEN AND ORAL FORM TO PERFORM ENGINEERING DUTIES</w:t>
      </w:r>
      <w:r>
        <w:fldChar w:fldCharType="end"/>
      </w:r>
    </w:p>
    <w:p w:rsidR="0050566F" w:rsidP="0050566F">
      <w:pPr>
        <w:pStyle w:val="Version"/>
        <w:sectPr w:rsidSect="001458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458B5" w:rsidP="001458B5">
      <w:pPr>
        <w:pStyle w:val="SuperHeading"/>
      </w:pPr>
      <w:r w:rsidRPr="001458B5">
        <w:t>TDMME707B USE ENGLISH IN WRITTEN AND ORAL FORM TO PERFORM ENGINEERING DUTIES</w:t>
      </w:r>
    </w:p>
    <w:p w:rsidR="00000000" w:rsidRPr="001458B5" w:rsidP="001458B5">
      <w:pPr>
        <w:pStyle w:val="SuperHeading"/>
      </w:pPr>
    </w:p>
    <w:p w:rsidR="00000000" w:rsidRPr="001458B5" w:rsidP="001458B5">
      <w:pPr>
        <w:pStyle w:val="Heading1"/>
      </w:pPr>
      <w:bookmarkStart w:id="1" w:name="O_150963"/>
      <w:bookmarkEnd w:id="1"/>
      <w:r w:rsidRPr="001458B5">
        <w:t>Modification History</w:t>
      </w:r>
    </w:p>
    <w:p w:rsidR="00000000" w:rsidRPr="001458B5" w:rsidP="001458B5">
      <w:pPr>
        <w:pStyle w:val="BodyText"/>
      </w:pPr>
      <w:r w:rsidRPr="001458B5">
        <w:t>Not applicable.</w:t>
      </w:r>
    </w:p>
    <w:p w:rsidR="00000000" w:rsidRPr="001458B5" w:rsidP="001458B5">
      <w:pPr>
        <w:pStyle w:val="AllowPageBreak"/>
      </w:pPr>
    </w:p>
    <w:p w:rsidR="00000000" w:rsidRPr="001458B5" w:rsidP="001458B5">
      <w:pPr>
        <w:pStyle w:val="Heading1"/>
      </w:pPr>
      <w:bookmarkStart w:id="2" w:name="O_150964"/>
      <w:bookmarkEnd w:id="2"/>
      <w:r w:rsidRPr="001458B5">
        <w:t>Unit Descriptor</w:t>
      </w:r>
    </w:p>
    <w:tbl>
      <w:tblPr>
        <w:tblW w:w="0" w:type="auto"/>
        <w:tblLayout w:type="fixed"/>
        <w:tblCellMar>
          <w:left w:w="62" w:type="dxa"/>
          <w:right w:w="62" w:type="dxa"/>
        </w:tblCellMar>
        <w:tblLook w:val="0000"/>
      </w:tblPr>
      <w:tblGrid>
        <w:gridCol w:w="1974"/>
        <w:gridCol w:w="6481"/>
      </w:tblGrid>
      <w:tr w:rsidTr="0050566F">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8B5" w:rsidP="001458B5">
            <w:pPr>
              <w:pStyle w:val="BodyText"/>
            </w:pPr>
            <w:r w:rsidRPr="001458B5">
              <w:t>UN</w:t>
            </w:r>
            <w:r w:rsidRPr="001458B5">
              <w:t>IT DESCRIPTOR:</w:t>
            </w:r>
          </w:p>
          <w:p w:rsidR="00000000" w:rsidP="001458B5">
            <w:pPr>
              <w:pStyle w:val="BodyText"/>
              <w:rPr>
                <w:lang w:val="en-NZ"/>
              </w:rPr>
            </w:pPr>
            <w:r w:rsidRPr="001458B5">
              <w:rPr>
                <w:rStyle w:val="SpecialBold"/>
              </w:rPr>
              <w:t>This unit involves the skills and knowledge required to use English in written and oral form to perform engineering duties on board a commercial vessel</w:t>
            </w:r>
            <w:r w:rsidRPr="001458B5">
              <w:t xml:space="preserve">, </w:t>
            </w:r>
            <w:r w:rsidRPr="001458B5">
              <w:rPr>
                <w:rStyle w:val="SpecialBold"/>
              </w:rPr>
              <w:t>including communicating with others</w:t>
            </w:r>
            <w:r w:rsidRPr="001458B5">
              <w:t xml:space="preserve">; </w:t>
            </w:r>
            <w:r w:rsidRPr="001458B5">
              <w:rPr>
                <w:rStyle w:val="SpecialBold"/>
              </w:rPr>
              <w:t>reading and interpreting engineering publications</w:t>
            </w:r>
            <w:r w:rsidRPr="001458B5">
              <w:t xml:space="preserve">, </w:t>
            </w:r>
            <w:r w:rsidRPr="001458B5">
              <w:rPr>
                <w:rStyle w:val="SpecialBold"/>
              </w:rPr>
              <w:t>specifications</w:t>
            </w:r>
            <w:r w:rsidRPr="001458B5">
              <w:t xml:space="preserve">, </w:t>
            </w:r>
            <w:r w:rsidRPr="001458B5">
              <w:rPr>
                <w:rStyle w:val="SpecialBold"/>
              </w:rPr>
              <w:t>instructions and other documents</w:t>
            </w:r>
            <w:r w:rsidRPr="001458B5">
              <w:t xml:space="preserve">; </w:t>
            </w:r>
            <w:r w:rsidRPr="001458B5">
              <w:rPr>
                <w:rStyle w:val="SpecialBold"/>
              </w:rPr>
              <w:t>reading and interpreting equipment performance indications</w:t>
            </w:r>
            <w:r w:rsidRPr="001458B5">
              <w:t xml:space="preserve">, </w:t>
            </w:r>
            <w:r w:rsidRPr="001458B5">
              <w:rPr>
                <w:rStyle w:val="SpecialBold"/>
              </w:rPr>
              <w:t>using available tools to communicate between the bridge</w:t>
            </w:r>
            <w:r w:rsidRPr="001458B5">
              <w:t xml:space="preserve">, </w:t>
            </w:r>
            <w:r w:rsidRPr="001458B5">
              <w:rPr>
                <w:rStyle w:val="SpecialBold"/>
              </w:rPr>
              <w:t>engine control room and main engine room</w:t>
            </w:r>
            <w:r w:rsidRPr="001458B5">
              <w:t xml:space="preserve">; </w:t>
            </w:r>
            <w:r w:rsidRPr="001458B5">
              <w:rPr>
                <w:rStyle w:val="SpecialBold"/>
              </w:rPr>
              <w:t>and using a computer to enter and retrieve engi</w:t>
            </w:r>
            <w:r w:rsidRPr="001458B5">
              <w:rPr>
                <w:rStyle w:val="SpecialBold"/>
              </w:rPr>
              <w:t>neering information</w:t>
            </w:r>
            <w:r w:rsidRPr="001458B5">
              <w:t>.</w:t>
            </w:r>
          </w:p>
        </w:tc>
      </w:tr>
      <w:tr w:rsidTr="0050566F">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1458B5" w:rsidP="001458B5">
            <w:pPr>
              <w:pStyle w:val="BodyText"/>
            </w:pPr>
          </w:p>
        </w:tc>
      </w:tr>
    </w:tbl>
    <w:p w:rsidR="00000000" w:rsidRPr="001458B5" w:rsidP="001458B5">
      <w:pPr>
        <w:pStyle w:val="BodyText"/>
      </w:pPr>
    </w:p>
    <w:p w:rsidR="00000000" w:rsidRPr="001458B5" w:rsidP="001458B5">
      <w:pPr>
        <w:pStyle w:val="AllowPageBreak"/>
      </w:pPr>
    </w:p>
    <w:p w:rsidR="00000000" w:rsidRPr="001458B5" w:rsidP="001458B5">
      <w:pPr>
        <w:pStyle w:val="Heading1"/>
      </w:pPr>
      <w:bookmarkStart w:id="3" w:name="O_150965"/>
      <w:bookmarkEnd w:id="3"/>
      <w:r w:rsidRPr="001458B5">
        <w:t>Application of the Unit</w:t>
      </w:r>
    </w:p>
    <w:tbl>
      <w:tblPr>
        <w:tblW w:w="0" w:type="auto"/>
        <w:tblLayout w:type="fixed"/>
        <w:tblCellMar>
          <w:left w:w="62" w:type="dxa"/>
          <w:right w:w="62" w:type="dxa"/>
        </w:tblCellMar>
        <w:tblLook w:val="0000"/>
      </w:tblPr>
      <w:tblGrid>
        <w:gridCol w:w="1974"/>
        <w:gridCol w:w="6481"/>
      </w:tblGrid>
      <w:tr w:rsidTr="0050566F">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8B5">
            <w:pPr>
              <w:pStyle w:val="BodyText"/>
              <w:rPr>
                <w:lang w:val="en-NZ"/>
              </w:rPr>
            </w:pPr>
            <w:r w:rsidRPr="001458B5">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8B5" w:rsidP="001458B5">
            <w:pPr>
              <w:pStyle w:val="BodyText"/>
            </w:pPr>
            <w:r w:rsidRPr="001458B5">
              <w:t xml:space="preserve">The unit has application in qualifications for Engineer Watchkeepers and Marine Engineers Classes 1 and 2, i.e. Diploma of Transport&amp;Distribution(Marine </w:t>
            </w:r>
            <w:r w:rsidRPr="001458B5">
              <w:t>Engineering - Engineer Watchkeeper), Advanced Diploma of Transport&amp;Distribution(Marine Engineering Class 1) and Advanced Diploma of Transport&amp;Distribution(Marine Engineering Class 2).</w:t>
            </w:r>
          </w:p>
        </w:tc>
      </w:tr>
    </w:tbl>
    <w:p w:rsidR="00000000" w:rsidRPr="001458B5" w:rsidP="001458B5">
      <w:pPr>
        <w:pStyle w:val="BodyText"/>
      </w:pPr>
    </w:p>
    <w:p w:rsidR="00000000" w:rsidRPr="001458B5" w:rsidP="001458B5">
      <w:pPr>
        <w:pStyle w:val="AllowPageBreak"/>
      </w:pPr>
    </w:p>
    <w:p w:rsidR="00000000" w:rsidRPr="001458B5" w:rsidP="001458B5">
      <w:pPr>
        <w:pStyle w:val="Heading1"/>
      </w:pPr>
      <w:bookmarkStart w:id="4" w:name="O_150966"/>
      <w:bookmarkEnd w:id="4"/>
      <w:r w:rsidRPr="001458B5">
        <w:t>Licensing/Regulatory Information</w:t>
      </w:r>
    </w:p>
    <w:tbl>
      <w:tblPr>
        <w:tblW w:w="0" w:type="auto"/>
        <w:tblLayout w:type="fixed"/>
        <w:tblCellMar>
          <w:left w:w="62" w:type="dxa"/>
          <w:right w:w="62" w:type="dxa"/>
        </w:tblCellMar>
        <w:tblLook w:val="0000"/>
      </w:tblPr>
      <w:tblGrid>
        <w:gridCol w:w="1974"/>
        <w:gridCol w:w="6481"/>
      </w:tblGrid>
      <w:tr w:rsidTr="0050566F">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8B5">
            <w:pPr>
              <w:pStyle w:val="BodyText"/>
              <w:rPr>
                <w:lang w:val="en-NZ"/>
              </w:rPr>
            </w:pPr>
            <w:r w:rsidRPr="001458B5">
              <w:rPr>
                <w:rStyle w:val="SpecialBold"/>
              </w:rPr>
              <w:t>Licensing</w:t>
            </w:r>
            <w:r w:rsidRPr="001458B5">
              <w:t>/</w:t>
            </w:r>
            <w:r w:rsidRPr="001458B5">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8B5" w:rsidP="001458B5">
            <w:pPr>
              <w:pStyle w:val="BodyText"/>
            </w:pPr>
            <w:r w:rsidRPr="001458B5">
              <w:t>The unit is consistent with the relevant sections of STCW 95 and Marine Orders under the Australian Navigation Act, describing requirements for a Chief Engineer on a vessel of unlimited propulsion power or more operating in interna</w:t>
            </w:r>
            <w:r w:rsidRPr="001458B5">
              <w:t>tional waters.</w:t>
            </w:r>
          </w:p>
        </w:tc>
      </w:tr>
    </w:tbl>
    <w:p w:rsidR="00000000" w:rsidRPr="001458B5" w:rsidP="001458B5">
      <w:pPr>
        <w:pStyle w:val="BodyText"/>
      </w:pPr>
    </w:p>
    <w:p w:rsidR="00000000" w:rsidRPr="001458B5" w:rsidP="001458B5">
      <w:pPr>
        <w:pStyle w:val="AllowPageBreak"/>
      </w:pPr>
    </w:p>
    <w:p w:rsidR="00000000" w:rsidRPr="001458B5" w:rsidP="001458B5">
      <w:pPr>
        <w:pStyle w:val="Heading1"/>
      </w:pPr>
      <w:bookmarkStart w:id="5" w:name="O_150967"/>
      <w:bookmarkEnd w:id="5"/>
      <w:r w:rsidRPr="001458B5">
        <w:t>Pre-Requisites</w:t>
      </w:r>
    </w:p>
    <w:p w:rsidR="00000000" w:rsidRPr="001458B5" w:rsidP="001458B5">
      <w:pPr>
        <w:pStyle w:val="BodyText"/>
      </w:pPr>
      <w:r w:rsidRPr="001458B5">
        <w:t>Not applicable.</w:t>
      </w:r>
    </w:p>
    <w:p w:rsidR="00000000" w:rsidRPr="001458B5" w:rsidP="001458B5">
      <w:pPr>
        <w:pStyle w:val="AllowPageBreak"/>
      </w:pPr>
    </w:p>
    <w:p w:rsidR="00000000" w:rsidRPr="001458B5" w:rsidP="001458B5">
      <w:pPr>
        <w:pStyle w:val="Heading1"/>
      </w:pPr>
      <w:bookmarkStart w:id="6" w:name="O_150968"/>
      <w:bookmarkEnd w:id="6"/>
      <w:r w:rsidRPr="001458B5">
        <w:t>Employability Skills Information</w:t>
      </w:r>
    </w:p>
    <w:p w:rsidR="00000000" w:rsidRPr="001458B5" w:rsidP="001458B5">
      <w:pPr>
        <w:pStyle w:val="BodyText"/>
      </w:pPr>
      <w:r w:rsidRPr="001458B5">
        <w:t>Not applicable.</w:t>
      </w:r>
    </w:p>
    <w:p w:rsidR="00000000" w:rsidRPr="001458B5" w:rsidP="001458B5">
      <w:pPr>
        <w:pStyle w:val="AllowPageBreak"/>
      </w:pPr>
    </w:p>
    <w:p w:rsidR="00000000" w:rsidRPr="001458B5" w:rsidP="001458B5">
      <w:pPr>
        <w:pStyle w:val="Heading1"/>
      </w:pPr>
      <w:bookmarkStart w:id="7" w:name="O_150969"/>
      <w:bookmarkEnd w:id="7"/>
      <w:r w:rsidRPr="001458B5">
        <w:t>Elements and Performance Criteria Pre-Content</w:t>
      </w:r>
    </w:p>
    <w:tbl>
      <w:tblPr>
        <w:tblW w:w="0" w:type="auto"/>
        <w:tblLayout w:type="fixed"/>
        <w:tblCellMar>
          <w:left w:w="62" w:type="dxa"/>
          <w:right w:w="62" w:type="dxa"/>
        </w:tblCellMar>
        <w:tblLook w:val="0000"/>
      </w:tblPr>
      <w:tblGrid>
        <w:gridCol w:w="1946"/>
        <w:gridCol w:w="6485"/>
      </w:tblGrid>
      <w:tr w:rsidTr="0050566F">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1458B5" w:rsidP="001458B5">
            <w:pPr>
              <w:pStyle w:val="BodyText"/>
            </w:pPr>
            <w:r w:rsidRPr="001458B5">
              <w:rPr>
                <w:rStyle w:val="Emphasis"/>
              </w:rPr>
              <w:t>Elements describe the essential outcomes of a unit of competency</w:t>
            </w:r>
            <w:r w:rsidRPr="001458B5">
              <w:t>.</w:t>
            </w:r>
          </w:p>
        </w:tc>
        <w:tc>
          <w:tcPr>
            <w:tcW w:w="6485" w:type="dxa"/>
            <w:tcBorders>
              <w:top w:val="single" w:sz="6" w:space="0" w:color="auto"/>
              <w:left w:val="single" w:sz="6" w:space="0" w:color="auto"/>
              <w:bottom w:val="nil"/>
              <w:right w:val="nil"/>
            </w:tcBorders>
            <w:tcMar>
              <w:top w:w="0" w:type="dxa"/>
              <w:left w:w="62" w:type="dxa"/>
              <w:bottom w:w="0" w:type="dxa"/>
              <w:right w:w="62" w:type="dxa"/>
            </w:tcMar>
          </w:tcPr>
          <w:p w:rsidR="00000000" w:rsidRPr="001458B5" w:rsidP="001458B5">
            <w:pPr>
              <w:pStyle w:val="BodyText"/>
            </w:pPr>
            <w:r w:rsidRPr="001458B5">
              <w:rPr>
                <w:rStyle w:val="Emphasis"/>
              </w:rPr>
              <w:t>Performance Criteria describe the required performance needed to demonstrate achievement of the element</w:t>
            </w:r>
            <w:r w:rsidRPr="001458B5">
              <w:t xml:space="preserve">. </w:t>
            </w:r>
            <w:r w:rsidRPr="001458B5">
              <w:rPr>
                <w:rStyle w:val="Emphasis"/>
              </w:rPr>
              <w:t>Assessment of performance is to be consistent with the Evidence Guide</w:t>
            </w:r>
            <w:r w:rsidRPr="001458B5">
              <w:t>.</w:t>
            </w:r>
          </w:p>
        </w:tc>
      </w:tr>
    </w:tbl>
    <w:p w:rsidR="00000000" w:rsidRPr="001458B5" w:rsidP="001458B5">
      <w:pPr>
        <w:pStyle w:val="BodyText"/>
      </w:pPr>
    </w:p>
    <w:p w:rsidR="00000000" w:rsidRPr="001458B5" w:rsidP="001458B5">
      <w:pPr>
        <w:pStyle w:val="AllowPageBreak"/>
      </w:pPr>
    </w:p>
    <w:p w:rsidR="00000000" w:rsidRPr="001458B5" w:rsidP="001458B5">
      <w:pPr>
        <w:pStyle w:val="Heading1"/>
      </w:pPr>
      <w:bookmarkStart w:id="8" w:name="O_150970"/>
      <w:bookmarkEnd w:id="8"/>
      <w:r w:rsidRPr="001458B5">
        <w:t>Elements and Performance Criteria</w:t>
      </w:r>
    </w:p>
    <w:tbl>
      <w:tblPr>
        <w:tblW w:w="0" w:type="auto"/>
        <w:tblLayout w:type="fixed"/>
        <w:tblCellMar>
          <w:left w:w="62" w:type="dxa"/>
          <w:right w:w="62" w:type="dxa"/>
        </w:tblCellMar>
        <w:tblLook w:val="0000"/>
      </w:tblPr>
      <w:tblGrid>
        <w:gridCol w:w="340"/>
        <w:gridCol w:w="1606"/>
        <w:gridCol w:w="360"/>
        <w:gridCol w:w="6030"/>
      </w:tblGrid>
      <w:tr w:rsidTr="0050566F">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458B5" w:rsidP="001458B5">
            <w:pPr>
              <w:pStyle w:val="BodyText"/>
            </w:pPr>
            <w:r w:rsidRPr="001458B5">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rPr>
                <w:rStyle w:val="SpecialBold"/>
              </w:rPr>
              <w:t>PERFORMANCE CRITERIA</w:t>
            </w:r>
          </w:p>
        </w:tc>
      </w:tr>
      <w:tr w:rsidTr="0050566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458B5" w:rsidP="001458B5">
            <w:pPr>
              <w:pStyle w:val="BodyText"/>
            </w:pPr>
            <w:r w:rsidRPr="001458B5">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1458B5">
            <w:pPr>
              <w:pStyle w:val="BodyText"/>
              <w:rPr>
                <w:lang w:val="en-NZ"/>
              </w:rPr>
            </w:pPr>
            <w:r w:rsidRPr="001458B5">
              <w:rPr>
                <w:rStyle w:val="SpecialBold"/>
              </w:rPr>
              <w:t>Read</w:t>
            </w:r>
            <w:r w:rsidRPr="001458B5">
              <w:t xml:space="preserve">, </w:t>
            </w:r>
            <w:r w:rsidRPr="001458B5">
              <w:rPr>
                <w:rStyle w:val="SpecialBold"/>
              </w:rPr>
              <w:t>interpret and apply information in engineering publications and documentation</w:t>
            </w:r>
          </w:p>
        </w:tc>
        <w:tc>
          <w:tcPr>
            <w:tcW w:w="36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a</w:t>
            </w:r>
          </w:p>
        </w:tc>
        <w:tc>
          <w:tcPr>
            <w:tcW w:w="6030"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Engineering publications and other documentation used when performing engineering watchkeeping duties are read and correctly interpreted, and required information is extracted and appropriately applied to work activities in accordance with established mari</w:t>
            </w:r>
            <w:r w:rsidRPr="001458B5">
              <w:t>ne engineering practice</w:t>
            </w:r>
          </w:p>
        </w:tc>
      </w:tr>
      <w:tr w:rsidTr="0050566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b</w:t>
            </w:r>
          </w:p>
        </w:tc>
        <w:tc>
          <w:tcPr>
            <w:tcW w:w="6030"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Information in engineering publications and other documentation used in day-to-day work is correctly accessed, read and interpreted and applied to work activities</w:t>
            </w:r>
          </w:p>
        </w:tc>
      </w:tr>
      <w:tr w:rsidTr="0050566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c</w:t>
            </w:r>
          </w:p>
        </w:tc>
        <w:tc>
          <w:tcPr>
            <w:tcW w:w="6030" w:type="dxa"/>
            <w:tcBorders>
              <w:top w:val="nil"/>
              <w:left w:val="nil"/>
              <w:bottom w:val="nil"/>
              <w:right w:val="nil"/>
            </w:tcBorders>
            <w:tcMar>
              <w:top w:w="0" w:type="dxa"/>
              <w:left w:w="62" w:type="dxa"/>
              <w:bottom w:w="0" w:type="dxa"/>
              <w:right w:w="62" w:type="dxa"/>
            </w:tcMar>
          </w:tcPr>
          <w:p w:rsidR="00000000" w:rsidRPr="001458B5" w:rsidP="001458B5">
            <w:pPr>
              <w:pStyle w:val="BodyText"/>
            </w:pPr>
            <w:r w:rsidRPr="001458B5">
              <w:t>Engineering specifications and drawings are correctly read and interpreted, and the information applied during engineering duties in accordance with established marine engineering practice</w:t>
            </w:r>
          </w:p>
        </w:tc>
      </w:tr>
    </w:tbl>
    <w:p w:rsidR="00000000" w:rsidRPr="001458B5" w:rsidP="001458B5">
      <w:pPr>
        <w:pStyle w:val="BodyText"/>
      </w:pPr>
    </w:p>
    <w:tbl>
      <w:tblPr>
        <w:tblW w:w="0" w:type="auto"/>
        <w:tblLayout w:type="fixed"/>
        <w:tblCellMar>
          <w:left w:w="62" w:type="dxa"/>
          <w:right w:w="62" w:type="dxa"/>
        </w:tblCellMar>
        <w:tblLook w:val="0000"/>
      </w:tblPr>
      <w:tblGrid>
        <w:gridCol w:w="340"/>
        <w:gridCol w:w="1604"/>
        <w:gridCol w:w="340"/>
        <w:gridCol w:w="20"/>
        <w:gridCol w:w="6004"/>
        <w:gridCol w:w="29"/>
      </w:tblGrid>
      <w:tr w:rsidTr="0050566F">
        <w:tblPrEx>
          <w:tblW w:w="0" w:type="auto"/>
          <w:tblLayout w:type="fixed"/>
          <w:tblCellMar>
            <w:left w:w="62" w:type="dxa"/>
            <w:right w:w="62" w:type="dxa"/>
          </w:tblCellMar>
          <w:tblLook w:val="0000"/>
        </w:tblPrEx>
        <w:trPr>
          <w:gridAfter w:val="1"/>
          <w:wAfter w:w="29"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458B5" w:rsidP="001458B5">
            <w:pPr>
              <w:pStyle w:val="BodyText"/>
            </w:pPr>
          </w:p>
          <w:p w:rsidR="00000000" w:rsidRPr="001458B5" w:rsidP="001458B5">
            <w:pPr>
              <w:pStyle w:val="BodyText"/>
            </w:pPr>
            <w:r w:rsidRPr="001458B5">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rPr>
                <w:rStyle w:val="SpecialBold"/>
              </w:rPr>
              <w:t>PERFORMANCE CRITERIA</w:t>
            </w:r>
          </w:p>
        </w:tc>
      </w:tr>
      <w:tr w:rsidTr="0050566F">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1458B5">
            <w:pPr>
              <w:pStyle w:val="BodyText"/>
              <w:rPr>
                <w:lang w:val="en-NZ"/>
              </w:rPr>
            </w:pPr>
          </w:p>
        </w:tc>
      </w:tr>
      <w:tr w:rsidTr="0050566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458B5" w:rsidP="001458B5">
            <w:pPr>
              <w:pStyle w:val="BodyText"/>
            </w:pPr>
            <w:r w:rsidRPr="001458B5">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458B5">
            <w:pPr>
              <w:pStyle w:val="BodyText"/>
              <w:rPr>
                <w:lang w:val="en-NZ"/>
              </w:rPr>
            </w:pPr>
            <w:r w:rsidRPr="001458B5">
              <w:rPr>
                <w:rStyle w:val="SpecialBold"/>
              </w:rPr>
              <w:t>Obtain</w:t>
            </w:r>
            <w:r w:rsidRPr="001458B5">
              <w:t xml:space="preserve">, </w:t>
            </w:r>
            <w:r w:rsidRPr="001458B5">
              <w:rPr>
                <w:rStyle w:val="SpecialBold"/>
              </w:rPr>
              <w:t>interpret and apply engineering information during engineering duties</w:t>
            </w:r>
          </w:p>
        </w:tc>
        <w:tc>
          <w:tcPr>
            <w:tcW w:w="34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a</w:t>
            </w:r>
          </w:p>
        </w:tc>
        <w:tc>
          <w:tcPr>
            <w:tcW w:w="6053"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Readings on gauges, instrumentation, computer screens and other performance indicators are correctly made and interpreted</w:t>
            </w:r>
          </w:p>
        </w:tc>
      </w:tr>
      <w:tr w:rsidTr="0050566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b</w:t>
            </w:r>
          </w:p>
        </w:tc>
        <w:tc>
          <w:tcPr>
            <w:tcW w:w="6053"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Engineering information, procedures, instructions and directions are obtained, interpreted and applied in the course of engineering duties</w:t>
            </w:r>
          </w:p>
        </w:tc>
      </w:tr>
      <w:tr w:rsidTr="0050566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c</w:t>
            </w:r>
          </w:p>
        </w:tc>
        <w:tc>
          <w:tcPr>
            <w:tcW w:w="6053"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Standard drawing symbols and appropriate instrumentation and process control terms are correctly used when describing the actions and functions of marine equipment and plant</w:t>
            </w:r>
          </w:p>
        </w:tc>
      </w:tr>
      <w:tr w:rsidTr="0050566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d</w:t>
            </w:r>
          </w:p>
        </w:tc>
        <w:tc>
          <w:tcPr>
            <w:tcW w:w="6053"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 xml:space="preserve">Engineering drawings and control loops are correctly sketched as required in </w:t>
            </w:r>
            <w:r w:rsidRPr="001458B5">
              <w:t>the course of typical engineering duties</w:t>
            </w:r>
          </w:p>
        </w:tc>
      </w:tr>
      <w:tr w:rsidTr="0050566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e</w:t>
            </w:r>
          </w:p>
        </w:tc>
        <w:tc>
          <w:tcPr>
            <w:tcW w:w="6053"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Engineering information is correctly entered into a computer using a keyboard and other relevant peripheral equipment</w:t>
            </w:r>
          </w:p>
        </w:tc>
      </w:tr>
      <w:tr w:rsidTr="0050566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f</w:t>
            </w:r>
          </w:p>
        </w:tc>
        <w:tc>
          <w:tcPr>
            <w:tcW w:w="6053"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Engineering information is correctly accessed and retrieved from a computer using a keyboard and other relevant peripheral equipment</w:t>
            </w:r>
          </w:p>
        </w:tc>
      </w:tr>
      <w:tr w:rsidTr="0050566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t>g</w:t>
            </w:r>
          </w:p>
        </w:tc>
        <w:tc>
          <w:tcPr>
            <w:tcW w:w="6053"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Engineering reports and completing running sheets and other engineering documentation relevant to the performance of e</w:t>
            </w:r>
            <w:r w:rsidRPr="001458B5">
              <w:t>ngineering duties are correctly and accurately completed in English</w:t>
            </w:r>
          </w:p>
        </w:tc>
      </w:tr>
      <w:tr w:rsidTr="0050566F">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1458B5">
            <w:pPr>
              <w:pStyle w:val="BodyText"/>
              <w:rPr>
                <w:lang w:val="en-NZ"/>
              </w:rPr>
            </w:pPr>
          </w:p>
        </w:tc>
      </w:tr>
      <w:tr w:rsidTr="0050566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458B5" w:rsidP="001458B5">
            <w:pPr>
              <w:pStyle w:val="BodyText"/>
            </w:pPr>
            <w:r w:rsidRPr="001458B5">
              <w:rPr>
                <w:rStyle w:val="SpecialBold"/>
              </w:rPr>
              <w:t>3</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458B5">
            <w:pPr>
              <w:pStyle w:val="BodyText"/>
              <w:rPr>
                <w:lang w:val="en-NZ"/>
              </w:rPr>
            </w:pPr>
            <w:r w:rsidRPr="001458B5">
              <w:rPr>
                <w:rStyle w:val="SpecialBold"/>
              </w:rPr>
              <w:t>Use tools to communicate between bridge</w:t>
            </w:r>
            <w:r w:rsidRPr="001458B5">
              <w:t xml:space="preserve">, </w:t>
            </w:r>
            <w:r w:rsidRPr="001458B5">
              <w:rPr>
                <w:rStyle w:val="SpecialBold"/>
              </w:rPr>
              <w:t>engine control room and main engine room</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a</w:t>
            </w:r>
          </w:p>
        </w:tc>
        <w:tc>
          <w:tcPr>
            <w:tcW w:w="6033"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The various available tools are correctly used to communicate between the bridge, engine control room and main engine room</w:t>
            </w:r>
          </w:p>
        </w:tc>
      </w:tr>
      <w:tr w:rsidTr="0050566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b</w:t>
            </w:r>
          </w:p>
        </w:tc>
        <w:tc>
          <w:tcPr>
            <w:tcW w:w="6033"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Appropriate records of engineering communication are completed in accordance with company procedures and regulatory requirements</w:t>
            </w:r>
          </w:p>
        </w:tc>
      </w:tr>
      <w:tr w:rsidTr="0050566F">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1458B5">
            <w:pPr>
              <w:pStyle w:val="BodyText"/>
              <w:rPr>
                <w:lang w:val="en-NZ"/>
              </w:rPr>
            </w:pPr>
          </w:p>
        </w:tc>
      </w:tr>
      <w:tr w:rsidTr="0050566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458B5" w:rsidP="001458B5">
            <w:pPr>
              <w:pStyle w:val="BodyText"/>
            </w:pPr>
            <w:r w:rsidRPr="001458B5">
              <w:rPr>
                <w:rStyle w:val="SpecialBold"/>
              </w:rPr>
              <w:t>4</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1458B5">
            <w:pPr>
              <w:pStyle w:val="BodyText"/>
              <w:rPr>
                <w:lang w:val="en-NZ"/>
              </w:rPr>
            </w:pPr>
            <w:r w:rsidRPr="001458B5">
              <w:rPr>
                <w:rStyle w:val="SpecialBold"/>
              </w:rPr>
              <w:t>Communicate with officers</w:t>
            </w:r>
            <w:r w:rsidRPr="001458B5">
              <w:t xml:space="preserve">, </w:t>
            </w:r>
            <w:r w:rsidRPr="001458B5">
              <w:rPr>
                <w:rStyle w:val="SpecialBold"/>
              </w:rPr>
              <w:t>crew and others when performing engineering duties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a</w:t>
            </w:r>
          </w:p>
        </w:tc>
        <w:tc>
          <w:tcPr>
            <w:tcW w:w="6033"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 xml:space="preserve">Written and verbal communication with others in the performance of officer's duties is clear and precise, uses established marine engineering </w:t>
            </w:r>
            <w:r w:rsidRPr="001458B5">
              <w:t>vocabulary and follows established communication practice</w:t>
            </w:r>
          </w:p>
        </w:tc>
      </w:tr>
      <w:tr w:rsidTr="0050566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b</w:t>
            </w:r>
          </w:p>
        </w:tc>
        <w:tc>
          <w:tcPr>
            <w:tcW w:w="6033"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Misunderstandings in English communication are avoided using appropriate confirmation techniques and established communication practice</w:t>
            </w:r>
          </w:p>
        </w:tc>
      </w:tr>
      <w:tr w:rsidTr="0050566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c</w:t>
            </w:r>
          </w:p>
        </w:tc>
        <w:tc>
          <w:tcPr>
            <w:tcW w:w="6033"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Messages concerning vessel safety and operations involving written or verbal communication are read or received, clarified, correctly interpreted and applied to engineering activities</w:t>
            </w:r>
          </w:p>
        </w:tc>
      </w:tr>
      <w:tr w:rsidTr="0050566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d</w:t>
            </w:r>
          </w:p>
        </w:tc>
        <w:tc>
          <w:tcPr>
            <w:tcW w:w="6033" w:type="dxa"/>
            <w:gridSpan w:val="2"/>
            <w:tcBorders>
              <w:top w:val="nil"/>
              <w:left w:val="nil"/>
              <w:bottom w:val="nil"/>
              <w:right w:val="nil"/>
            </w:tcBorders>
            <w:tcMar>
              <w:top w:w="0" w:type="dxa"/>
              <w:left w:w="62" w:type="dxa"/>
              <w:bottom w:w="0" w:type="dxa"/>
              <w:right w:w="62" w:type="dxa"/>
            </w:tcMar>
          </w:tcPr>
          <w:p w:rsidR="00000000" w:rsidRPr="001458B5" w:rsidP="001458B5">
            <w:pPr>
              <w:pStyle w:val="BodyText"/>
            </w:pPr>
            <w:r w:rsidRPr="001458B5">
              <w:t xml:space="preserve">Appropriate techniques are used when communicating in English with </w:t>
            </w:r>
            <w:r w:rsidRPr="001458B5">
              <w:t>multilingual crew to ensure that communication is effective and messages are clearly understood</w:t>
            </w:r>
          </w:p>
        </w:tc>
      </w:tr>
    </w:tbl>
    <w:p w:rsidR="00000000" w:rsidRPr="001458B5" w:rsidP="001458B5">
      <w:pPr>
        <w:pStyle w:val="BodyText"/>
      </w:pPr>
    </w:p>
    <w:tbl>
      <w:tblPr>
        <w:tblW w:w="0" w:type="auto"/>
        <w:tblLayout w:type="fixed"/>
        <w:tblCellMar>
          <w:left w:w="62" w:type="dxa"/>
          <w:right w:w="62" w:type="dxa"/>
        </w:tblCellMar>
        <w:tblLook w:val="0000"/>
      </w:tblPr>
      <w:tblGrid>
        <w:gridCol w:w="340"/>
        <w:gridCol w:w="1604"/>
        <w:gridCol w:w="360"/>
        <w:gridCol w:w="6004"/>
        <w:gridCol w:w="29"/>
      </w:tblGrid>
      <w:tr w:rsidTr="0050566F">
        <w:tblPrEx>
          <w:tblW w:w="0" w:type="auto"/>
          <w:tblLayout w:type="fixed"/>
          <w:tblCellMar>
            <w:left w:w="62" w:type="dxa"/>
            <w:right w:w="62" w:type="dxa"/>
          </w:tblCellMar>
          <w:tblLook w:val="0000"/>
        </w:tblPrEx>
        <w:trPr>
          <w:gridAfter w:val="1"/>
          <w:wAfter w:w="29"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458B5" w:rsidP="001458B5">
            <w:pPr>
              <w:pStyle w:val="BodyText"/>
            </w:pPr>
          </w:p>
          <w:p w:rsidR="00000000" w:rsidRPr="001458B5" w:rsidP="001458B5">
            <w:pPr>
              <w:pStyle w:val="BodyText"/>
            </w:pPr>
            <w:r w:rsidRPr="001458B5">
              <w:rPr>
                <w:rStyle w:val="SpecialBold"/>
              </w:rPr>
              <w:t>ELEMENT</w:t>
            </w:r>
          </w:p>
        </w:tc>
        <w:tc>
          <w:tcPr>
            <w:tcW w:w="636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rPr>
                <w:rStyle w:val="SpecialBold"/>
              </w:rPr>
              <w:t>PERFORMANCE CRITERIA</w:t>
            </w:r>
          </w:p>
        </w:tc>
      </w:tr>
      <w:tr w:rsidTr="0050566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458B5" w:rsidP="001458B5">
            <w:pPr>
              <w:pStyle w:val="BodyText"/>
            </w:pPr>
          </w:p>
          <w:p w:rsidR="00000000" w:rsidP="001458B5">
            <w:pPr>
              <w:pStyle w:val="BodyText"/>
              <w:rPr>
                <w:lang w:val="en-NZ"/>
              </w:rPr>
            </w:pPr>
            <w:r w:rsidRPr="001458B5">
              <w:rPr>
                <w:rStyle w:val="SpecialBold"/>
              </w:rPr>
              <w:t>4</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RPr="001458B5" w:rsidP="001458B5">
            <w:pPr>
              <w:pStyle w:val="BodyText"/>
            </w:pPr>
          </w:p>
          <w:p w:rsidR="00000000" w:rsidRPr="001458B5" w:rsidP="001458B5">
            <w:pPr>
              <w:pStyle w:val="BodyText"/>
            </w:pPr>
            <w:r w:rsidRPr="001458B5">
              <w:rPr>
                <w:rStyle w:val="SpecialBold"/>
              </w:rPr>
              <w:t>Communicate with officers</w:t>
            </w:r>
            <w:r w:rsidRPr="001458B5">
              <w:t xml:space="preserve">, </w:t>
            </w:r>
            <w:r w:rsidRPr="001458B5">
              <w:rPr>
                <w:rStyle w:val="SpecialBold"/>
              </w:rPr>
              <w:t>crew and others when performing engineering duties</w:t>
            </w:r>
            <w:r w:rsidRPr="001458B5">
              <w:t xml:space="preserve"> </w:t>
            </w:r>
          </w:p>
          <w:p w:rsidR="00000000" w:rsidP="001458B5">
            <w:pPr>
              <w:pStyle w:val="BodyText"/>
              <w:rPr>
                <w:lang w:val="en-NZ"/>
              </w:rPr>
            </w:pPr>
            <w:r w:rsidRPr="001458B5">
              <w:t>(</w:t>
            </w:r>
            <w:r w:rsidRPr="001458B5">
              <w:rPr>
                <w:rStyle w:val="SpecialBold"/>
              </w:rPr>
              <w:t>continued</w:t>
            </w:r>
            <w:r w:rsidRPr="001458B5">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RPr="001458B5" w:rsidP="001458B5">
            <w:pPr>
              <w:pStyle w:val="BodyText"/>
            </w:pPr>
          </w:p>
          <w:p w:rsidR="00000000" w:rsidP="001458B5">
            <w:pPr>
              <w:pStyle w:val="BodyText"/>
              <w:rPr>
                <w:lang w:val="en-NZ"/>
              </w:rPr>
            </w:pPr>
            <w:r w:rsidRPr="001458B5">
              <w:t>e</w:t>
            </w:r>
          </w:p>
        </w:tc>
        <w:tc>
          <w:tcPr>
            <w:tcW w:w="6033" w:type="dxa"/>
            <w:gridSpan w:val="2"/>
            <w:tcBorders>
              <w:top w:val="nil"/>
              <w:left w:val="nil"/>
              <w:bottom w:val="nil"/>
              <w:right w:val="nil"/>
            </w:tcBorders>
            <w:tcMar>
              <w:top w:w="0" w:type="dxa"/>
              <w:left w:w="62" w:type="dxa"/>
              <w:bottom w:w="0" w:type="dxa"/>
              <w:right w:w="62" w:type="dxa"/>
            </w:tcMar>
          </w:tcPr>
          <w:p w:rsidR="00000000" w:rsidRPr="001458B5" w:rsidP="001458B5">
            <w:pPr>
              <w:pStyle w:val="BodyText"/>
            </w:pPr>
          </w:p>
          <w:p w:rsidR="00000000" w:rsidP="001458B5">
            <w:pPr>
              <w:pStyle w:val="BodyText"/>
              <w:rPr>
                <w:lang w:val="en-NZ"/>
              </w:rPr>
            </w:pPr>
            <w:r w:rsidRPr="001458B5">
              <w:t xml:space="preserve">Training, instruction and feedback on work performance is effectively provided to engine room crew in accordance with vessel procedures and established engineering practice </w:t>
            </w:r>
          </w:p>
        </w:tc>
      </w:tr>
      <w:tr w:rsidTr="0050566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f</w:t>
            </w:r>
          </w:p>
        </w:tc>
        <w:tc>
          <w:tcPr>
            <w:tcW w:w="6033" w:type="dxa"/>
            <w:gridSpan w:val="2"/>
            <w:tcBorders>
              <w:top w:val="nil"/>
              <w:left w:val="nil"/>
              <w:bottom w:val="nil"/>
              <w:right w:val="nil"/>
            </w:tcBorders>
            <w:tcMar>
              <w:top w:w="0" w:type="dxa"/>
              <w:left w:w="62" w:type="dxa"/>
              <w:bottom w:w="0" w:type="dxa"/>
              <w:right w:w="62" w:type="dxa"/>
            </w:tcMar>
          </w:tcPr>
          <w:p w:rsidR="00000000" w:rsidRPr="001458B5" w:rsidP="001458B5">
            <w:pPr>
              <w:pStyle w:val="BodyText"/>
            </w:pPr>
            <w:r w:rsidRPr="001458B5">
              <w:t>Various forms of non-verbal co</w:t>
            </w:r>
            <w:r w:rsidRPr="001458B5">
              <w:t>mmunication are appropriately used when working and communicating with others in the course of engineering duties</w:t>
            </w:r>
          </w:p>
        </w:tc>
      </w:tr>
    </w:tbl>
    <w:p w:rsidR="00000000" w:rsidRPr="001458B5" w:rsidP="001458B5">
      <w:pPr>
        <w:pStyle w:val="BodyText"/>
      </w:pPr>
    </w:p>
    <w:p w:rsidR="00000000" w:rsidRPr="001458B5" w:rsidP="001458B5">
      <w:pPr>
        <w:pStyle w:val="AllowPageBreak"/>
      </w:pPr>
    </w:p>
    <w:p w:rsidR="00000000" w:rsidRPr="001458B5" w:rsidP="001458B5">
      <w:pPr>
        <w:pStyle w:val="Heading1"/>
      </w:pPr>
      <w:bookmarkStart w:id="9" w:name="O_150971"/>
      <w:bookmarkEnd w:id="9"/>
      <w:r w:rsidRPr="001458B5">
        <w:t>Required Skills and Knowledge</w:t>
      </w:r>
    </w:p>
    <w:tbl>
      <w:tblPr>
        <w:tblW w:w="0" w:type="auto"/>
        <w:tblLayout w:type="fixed"/>
        <w:tblCellMar>
          <w:left w:w="62" w:type="dxa"/>
          <w:right w:w="62" w:type="dxa"/>
        </w:tblCellMar>
        <w:tblLook w:val="0000"/>
      </w:tblPr>
      <w:tblGrid>
        <w:gridCol w:w="423"/>
        <w:gridCol w:w="7906"/>
        <w:gridCol w:w="9"/>
      </w:tblGrid>
      <w:tr w:rsidTr="0050566F">
        <w:tblPrEx>
          <w:tblW w:w="0" w:type="auto"/>
          <w:tblLayout w:type="fixed"/>
          <w:tblCellMar>
            <w:left w:w="62" w:type="dxa"/>
            <w:right w:w="62" w:type="dxa"/>
          </w:tblCellMar>
          <w:tblLook w:val="0000"/>
        </w:tblPrEx>
        <w:trPr>
          <w:tblHeader/>
        </w:trPr>
        <w:tc>
          <w:tcPr>
            <w:tcW w:w="8338"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rPr>
                <w:rStyle w:val="SpecialBold"/>
              </w:rPr>
              <w:t>REQUIRED KNOWLEDGE</w:t>
            </w:r>
          </w:p>
        </w:tc>
      </w:tr>
      <w:tr w:rsidTr="0050566F">
        <w:tblPrEx>
          <w:tblW w:w="0" w:type="auto"/>
          <w:tblLayout w:type="fixed"/>
          <w:tblCellMar>
            <w:left w:w="62" w:type="dxa"/>
            <w:right w:w="62" w:type="dxa"/>
          </w:tblCellMar>
          <w:tblLook w:val="0000"/>
        </w:tblPrEx>
        <w:tc>
          <w:tcPr>
            <w:tcW w:w="8338"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rPr>
                <w:rStyle w:val="Emphasis"/>
              </w:rPr>
              <w:t>This describes the knowledge required for this unit</w:t>
            </w:r>
            <w:r w:rsidRPr="001458B5">
              <w:t>.</w:t>
            </w:r>
          </w:p>
        </w:tc>
      </w:tr>
      <w:tr w:rsidTr="0050566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1</w:t>
            </w:r>
          </w:p>
        </w:tc>
        <w:tc>
          <w:tcPr>
            <w:tcW w:w="7915"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National and international regulations, IMO Conventions and Codes, including AMSA Marine Orders applicable to the operation, maintenance and repair of plant, machinery and equipment on vessels of unlimited propulsion power</w:t>
            </w:r>
          </w:p>
        </w:tc>
      </w:tr>
      <w:tr w:rsidTr="0050566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2</w:t>
            </w:r>
          </w:p>
        </w:tc>
        <w:tc>
          <w:tcPr>
            <w:tcW w:w="7915"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Relevant OH&amp;S legislation, pol</w:t>
            </w:r>
            <w:r w:rsidRPr="001458B5">
              <w:t>icies and procedures</w:t>
            </w:r>
          </w:p>
        </w:tc>
      </w:tr>
      <w:tr w:rsidTr="0050566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3</w:t>
            </w:r>
          </w:p>
        </w:tc>
        <w:tc>
          <w:tcPr>
            <w:tcW w:w="7915"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Principles of effective communication</w:t>
            </w:r>
          </w:p>
        </w:tc>
      </w:tr>
      <w:tr w:rsidTr="0050566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4</w:t>
            </w:r>
          </w:p>
        </w:tc>
        <w:tc>
          <w:tcPr>
            <w:tcW w:w="7915"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Standard nautical vocabulary as described in IMO Standard Marine Communication Phrases</w:t>
            </w:r>
          </w:p>
        </w:tc>
      </w:tr>
      <w:tr w:rsidTr="0050566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5</w:t>
            </w:r>
          </w:p>
        </w:tc>
        <w:tc>
          <w:tcPr>
            <w:tcW w:w="7915"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 xml:space="preserve">Established written, verbal and non-verbal marine engineering communication practices </w:t>
            </w:r>
          </w:p>
        </w:tc>
      </w:tr>
      <w:tr w:rsidTr="0050566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6</w:t>
            </w:r>
          </w:p>
        </w:tc>
        <w:tc>
          <w:tcPr>
            <w:tcW w:w="7915"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 xml:space="preserve">Protocols and procedures for communicating with others on board vessel </w:t>
            </w:r>
          </w:p>
        </w:tc>
      </w:tr>
      <w:tr w:rsidTr="0050566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7</w:t>
            </w:r>
          </w:p>
        </w:tc>
        <w:tc>
          <w:tcPr>
            <w:tcW w:w="7915"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Established engineering practice for the operation, checking, maintenance and repair of marine plant, machinery, equipment and systems</w:t>
            </w:r>
          </w:p>
        </w:tc>
      </w:tr>
      <w:tr w:rsidTr="0050566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8</w:t>
            </w:r>
          </w:p>
        </w:tc>
        <w:tc>
          <w:tcPr>
            <w:tcW w:w="7915"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Relevant OH&amp;S and anti-pollution legislatio</w:t>
            </w:r>
            <w:r w:rsidRPr="001458B5">
              <w:t>n, codes of practice, policies and procedures</w:t>
            </w:r>
          </w:p>
        </w:tc>
      </w:tr>
      <w:tr w:rsidTr="0050566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9</w:t>
            </w:r>
          </w:p>
        </w:tc>
        <w:tc>
          <w:tcPr>
            <w:tcW w:w="7915"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 xml:space="preserve">Marine engineering communication techniques, including barriers to effective communication and how to overcome them </w:t>
            </w:r>
          </w:p>
        </w:tc>
      </w:tr>
      <w:tr w:rsidTr="0050566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10</w:t>
            </w:r>
          </w:p>
        </w:tc>
        <w:tc>
          <w:tcPr>
            <w:tcW w:w="7906"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The various tools typically available for communication between the bridge, engine con</w:t>
            </w:r>
            <w:r w:rsidRPr="001458B5">
              <w:t xml:space="preserve">trol room and main engine room </w:t>
            </w:r>
          </w:p>
        </w:tc>
      </w:tr>
      <w:tr w:rsidTr="0050566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11</w:t>
            </w:r>
          </w:p>
        </w:tc>
        <w:tc>
          <w:tcPr>
            <w:tcW w:w="7906"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Relevant industrial award requirements as they relate to shipboard engineering personnel responsibilities, obligations and entitlements</w:t>
            </w:r>
          </w:p>
        </w:tc>
      </w:tr>
      <w:tr w:rsidTr="0050566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12</w:t>
            </w:r>
          </w:p>
        </w:tc>
        <w:tc>
          <w:tcPr>
            <w:tcW w:w="7906"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Techniques for communicating effectively with a multilingual crew</w:t>
            </w:r>
          </w:p>
        </w:tc>
      </w:tr>
      <w:tr w:rsidTr="0050566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13</w:t>
            </w:r>
          </w:p>
        </w:tc>
        <w:tc>
          <w:tcPr>
            <w:tcW w:w="7906" w:type="dxa"/>
            <w:tcBorders>
              <w:top w:val="nil"/>
              <w:left w:val="nil"/>
              <w:bottom w:val="nil"/>
              <w:right w:val="nil"/>
            </w:tcBorders>
            <w:tcMar>
              <w:top w:w="0" w:type="dxa"/>
              <w:left w:w="62" w:type="dxa"/>
              <w:bottom w:w="0" w:type="dxa"/>
              <w:right w:w="62" w:type="dxa"/>
            </w:tcMar>
          </w:tcPr>
          <w:p w:rsidR="00000000" w:rsidRPr="001458B5" w:rsidP="001458B5">
            <w:pPr>
              <w:pStyle w:val="BodyText"/>
            </w:pPr>
            <w:r w:rsidRPr="001458B5">
              <w:t>Typical communication problems and appropriate action and solutions</w:t>
            </w:r>
          </w:p>
        </w:tc>
      </w:tr>
    </w:tbl>
    <w:p w:rsidR="00000000" w:rsidRPr="001458B5" w:rsidP="001458B5">
      <w:pPr>
        <w:pStyle w:val="BodyText"/>
      </w:pPr>
    </w:p>
    <w:tbl>
      <w:tblPr>
        <w:tblW w:w="0" w:type="auto"/>
        <w:tblLayout w:type="fixed"/>
        <w:tblCellMar>
          <w:left w:w="62" w:type="dxa"/>
          <w:right w:w="62" w:type="dxa"/>
        </w:tblCellMar>
        <w:tblLook w:val="0000"/>
      </w:tblPr>
      <w:tblGrid>
        <w:gridCol w:w="423"/>
        <w:gridCol w:w="7906"/>
      </w:tblGrid>
      <w:tr w:rsidTr="0050566F">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RPr="001458B5" w:rsidP="001458B5">
            <w:pPr>
              <w:pStyle w:val="BodyText"/>
            </w:pPr>
          </w:p>
          <w:p w:rsidR="00000000" w:rsidP="001458B5">
            <w:pPr>
              <w:pStyle w:val="BodyText"/>
              <w:rPr>
                <w:lang w:val="en-NZ"/>
              </w:rPr>
            </w:pPr>
            <w:r w:rsidRPr="001458B5">
              <w:rPr>
                <w:rStyle w:val="SpecialBold"/>
              </w:rPr>
              <w:t>REQUIRED SKILLS</w:t>
            </w:r>
          </w:p>
        </w:tc>
      </w:tr>
      <w:tr w:rsidTr="0050566F">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rPr>
                <w:rStyle w:val="Emphasis"/>
              </w:rPr>
              <w:t>This describes the basic skills required for this unit</w:t>
            </w:r>
            <w:r w:rsidRPr="001458B5">
              <w:t>.</w:t>
            </w:r>
          </w:p>
        </w:tc>
      </w:tr>
      <w:tr w:rsidTr="0050566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1</w:t>
            </w:r>
          </w:p>
        </w:tc>
        <w:tc>
          <w:tcPr>
            <w:tcW w:w="7906"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Give and receive verbal orders, instructions, and information provided by senior crew members</w:t>
            </w:r>
          </w:p>
        </w:tc>
      </w:tr>
      <w:tr w:rsidTr="0050566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2</w:t>
            </w:r>
          </w:p>
        </w:tc>
        <w:tc>
          <w:tcPr>
            <w:tcW w:w="7906"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Read and interpret written orders, instructions, and information provided by senior crew members</w:t>
            </w:r>
          </w:p>
        </w:tc>
      </w:tr>
      <w:tr w:rsidTr="0050566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3</w:t>
            </w:r>
          </w:p>
        </w:tc>
        <w:tc>
          <w:tcPr>
            <w:tcW w:w="7906"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Read and interpret engineering specifications and drawings</w:t>
            </w:r>
          </w:p>
        </w:tc>
      </w:tr>
      <w:tr w:rsidTr="0050566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4</w:t>
            </w:r>
          </w:p>
        </w:tc>
        <w:tc>
          <w:tcPr>
            <w:tcW w:w="7906"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Read and interpret engineering information available through gauges, computer screens and vari</w:t>
            </w:r>
            <w:r w:rsidRPr="001458B5">
              <w:t>ous performance indicators</w:t>
            </w:r>
          </w:p>
        </w:tc>
      </w:tr>
      <w:tr w:rsidTr="0050566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5</w:t>
            </w:r>
          </w:p>
        </w:tc>
        <w:tc>
          <w:tcPr>
            <w:tcW w:w="7906"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Use the standard nautical vocabulary as described in the IMO Standard Marine Communication Phrases publication</w:t>
            </w:r>
          </w:p>
        </w:tc>
      </w:tr>
      <w:tr w:rsidTr="0050566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6</w:t>
            </w:r>
          </w:p>
        </w:tc>
        <w:tc>
          <w:tcPr>
            <w:tcW w:w="7906"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Recognise and interpret non-verbal communication</w:t>
            </w:r>
          </w:p>
        </w:tc>
      </w:tr>
      <w:tr w:rsidTr="0050566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7</w:t>
            </w:r>
          </w:p>
        </w:tc>
        <w:tc>
          <w:tcPr>
            <w:tcW w:w="7906"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Interpret and apply established communication practices, including standard marine terms and phrases</w:t>
            </w:r>
          </w:p>
        </w:tc>
      </w:tr>
      <w:tr w:rsidTr="0050566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8</w:t>
            </w:r>
          </w:p>
        </w:tc>
        <w:tc>
          <w:tcPr>
            <w:tcW w:w="7906"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Identify and solve problems and barriers that may arise during communication and take appropriate action based on available information</w:t>
            </w:r>
          </w:p>
        </w:tc>
      </w:tr>
      <w:tr w:rsidTr="0050566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9</w:t>
            </w:r>
          </w:p>
        </w:tc>
        <w:tc>
          <w:tcPr>
            <w:tcW w:w="7906"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Communicate w</w:t>
            </w:r>
            <w:r w:rsidRPr="001458B5">
              <w:t>ith multilingual crew where applicable using established techniques</w:t>
            </w:r>
          </w:p>
        </w:tc>
      </w:tr>
      <w:tr w:rsidTr="0050566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10</w:t>
            </w:r>
          </w:p>
        </w:tc>
        <w:tc>
          <w:tcPr>
            <w:tcW w:w="7906" w:type="dxa"/>
            <w:tcBorders>
              <w:top w:val="nil"/>
              <w:left w:val="nil"/>
              <w:bottom w:val="nil"/>
              <w:right w:val="nil"/>
            </w:tcBorders>
            <w:tcMar>
              <w:top w:w="0" w:type="dxa"/>
              <w:left w:w="62" w:type="dxa"/>
              <w:bottom w:w="0" w:type="dxa"/>
              <w:right w:w="62" w:type="dxa"/>
            </w:tcMar>
          </w:tcPr>
          <w:p w:rsidR="00000000" w:rsidRPr="001458B5" w:rsidP="001458B5">
            <w:pPr>
              <w:pStyle w:val="BodyText"/>
            </w:pPr>
            <w:r w:rsidRPr="001458B5">
              <w:t>Select and use appropriate communication and bridge equipment</w:t>
            </w:r>
          </w:p>
        </w:tc>
      </w:tr>
    </w:tbl>
    <w:p w:rsidR="0050566F" w:rsidP="001458B5">
      <w:pPr>
        <w:pStyle w:val="BodyText"/>
      </w:pPr>
      <w:r w:rsidRPr="001458B5">
        <w:t xml:space="preserve"> </w:t>
      </w:r>
    </w:p>
    <w:p w:rsidR="0050566F" w:rsidP="001458B5">
      <w:pPr>
        <w:pStyle w:val="BodyText"/>
      </w:pPr>
    </w:p>
    <w:p w:rsidR="00000000" w:rsidRPr="001458B5" w:rsidP="001458B5">
      <w:pPr>
        <w:pStyle w:val="Heading1"/>
      </w:pPr>
      <w:bookmarkStart w:id="10" w:name="O_150972"/>
      <w:bookmarkEnd w:id="10"/>
      <w:r w:rsidRPr="001458B5">
        <w:t>Evidence Guide</w:t>
      </w:r>
    </w:p>
    <w:tbl>
      <w:tblPr>
        <w:tblW w:w="0" w:type="auto"/>
        <w:tblLayout w:type="fixed"/>
        <w:tblCellMar>
          <w:left w:w="62" w:type="dxa"/>
          <w:right w:w="62" w:type="dxa"/>
        </w:tblCellMar>
        <w:tblLook w:val="0000"/>
      </w:tblPr>
      <w:tblGrid>
        <w:gridCol w:w="303"/>
        <w:gridCol w:w="1787"/>
        <w:gridCol w:w="360"/>
        <w:gridCol w:w="357"/>
        <w:gridCol w:w="4762"/>
        <w:gridCol w:w="909"/>
        <w:gridCol w:w="15"/>
        <w:gridCol w:w="28"/>
      </w:tblGrid>
      <w:tr w:rsidTr="0050566F">
        <w:tblPrEx>
          <w:tblW w:w="0" w:type="auto"/>
          <w:tblLayout w:type="fixed"/>
          <w:tblCellMar>
            <w:left w:w="62" w:type="dxa"/>
            <w:right w:w="62" w:type="dxa"/>
          </w:tblCellMar>
          <w:tblLook w:val="0000"/>
        </w:tblPrEx>
        <w:trPr>
          <w:gridAfter w:val="3"/>
          <w:wAfter w:w="952" w:type="dxa"/>
          <w:tblHeader/>
        </w:trPr>
        <w:tc>
          <w:tcPr>
            <w:tcW w:w="7569"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8B5" w:rsidP="001458B5">
            <w:pPr>
              <w:pStyle w:val="BodyText"/>
            </w:pPr>
            <w:r w:rsidRPr="001458B5">
              <w:rPr>
                <w:rStyle w:val="SpecialBold"/>
              </w:rPr>
              <w:t>Evidence Guide</w:t>
            </w:r>
          </w:p>
          <w:p w:rsidR="00000000" w:rsidP="001458B5">
            <w:pPr>
              <w:pStyle w:val="BodyText"/>
              <w:rPr>
                <w:lang w:val="en-NZ"/>
              </w:rPr>
            </w:pPr>
            <w:r w:rsidRPr="001458B5">
              <w:rPr>
                <w:rStyle w:val="SpecialBold"/>
              </w:rPr>
              <w:t>TDMME707B USE ENGLISH IN WRITTEN AND ORAL FORM TO PERFORM ENGINEERING D</w:t>
            </w:r>
            <w:r w:rsidRPr="001458B5">
              <w:rPr>
                <w:rStyle w:val="SpecialBold"/>
              </w:rPr>
              <w:t>UTIES</w:t>
            </w:r>
          </w:p>
        </w:tc>
      </w:tr>
      <w:tr w:rsidTr="0050566F">
        <w:tblPrEx>
          <w:tblW w:w="0" w:type="auto"/>
          <w:tblLayout w:type="fixed"/>
          <w:tblCellMar>
            <w:left w:w="62" w:type="dxa"/>
            <w:right w:w="62" w:type="dxa"/>
          </w:tblCellMar>
          <w:tblLook w:val="0000"/>
        </w:tblPrEx>
        <w:tc>
          <w:tcPr>
            <w:tcW w:w="8521" w:type="dxa"/>
            <w:gridSpan w:val="8"/>
            <w:tcBorders>
              <w:top w:val="nil"/>
              <w:left w:val="nil"/>
              <w:bottom w:val="nil"/>
              <w:right w:val="nil"/>
            </w:tcBorders>
            <w:tcMar>
              <w:top w:w="0" w:type="dxa"/>
              <w:left w:w="62" w:type="dxa"/>
              <w:bottom w:w="0" w:type="dxa"/>
              <w:right w:w="62" w:type="dxa"/>
            </w:tcMar>
          </w:tcPr>
          <w:p w:rsidR="00000000" w:rsidRPr="001458B5" w:rsidP="001458B5">
            <w:pPr>
              <w:pStyle w:val="BodyText"/>
            </w:pPr>
          </w:p>
          <w:p w:rsidR="00000000" w:rsidP="001458B5">
            <w:pPr>
              <w:pStyle w:val="BodyText"/>
              <w:rPr>
                <w:lang w:val="en-NZ"/>
              </w:rPr>
            </w:pPr>
            <w:r w:rsidRPr="001458B5">
              <w:rPr>
                <w:rStyle w:val="Emphasis"/>
              </w:rPr>
              <w:t>The Range Statement relates to the unit of competency as a whole</w:t>
            </w:r>
            <w:r w:rsidRPr="001458B5">
              <w:t xml:space="preserve">. </w:t>
            </w:r>
            <w:r w:rsidRPr="001458B5">
              <w:rPr>
                <w:rStyle w:val="Emphasis"/>
              </w:rPr>
              <w:t>It allows for different work environments and situations that may affect performance</w:t>
            </w:r>
            <w:r w:rsidRPr="001458B5">
              <w:t>.</w:t>
            </w:r>
          </w:p>
        </w:tc>
      </w:tr>
      <w:tr w:rsidTr="0050566F">
        <w:tblPrEx>
          <w:tblW w:w="0" w:type="auto"/>
          <w:tblLayout w:type="fixed"/>
          <w:tblCellMar>
            <w:left w:w="62" w:type="dxa"/>
            <w:right w:w="62" w:type="dxa"/>
          </w:tblCellMar>
          <w:tblLook w:val="0000"/>
        </w:tblPrEx>
        <w:trPr>
          <w:gridAfter w:val="2"/>
          <w:wAfter w:w="43"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1458B5" w:rsidP="001458B5">
            <w:pPr>
              <w:pStyle w:val="BodyText"/>
            </w:pPr>
            <w:r w:rsidRPr="001458B5">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458B5">
            <w:pPr>
              <w:pStyle w:val="BodyText"/>
              <w:rPr>
                <w:lang w:val="en-NZ"/>
              </w:rPr>
            </w:pPr>
            <w:r w:rsidRPr="001458B5">
              <w:rPr>
                <w:rStyle w:val="SpecialBold"/>
              </w:rPr>
              <w:t>Critical aspects of evidence required to demonstrate competency in this unit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Assessment must confirm appropriate knowledge and skills to:</w:t>
            </w:r>
          </w:p>
        </w:tc>
      </w:tr>
      <w:tr w:rsidTr="0050566F">
        <w:tblPrEx>
          <w:tblW w:w="0" w:type="auto"/>
          <w:tblLayout w:type="fixed"/>
          <w:tblCellMar>
            <w:left w:w="62" w:type="dxa"/>
            <w:right w:w="62" w:type="dxa"/>
          </w:tblCellMar>
          <w:tblLook w:val="0000"/>
        </w:tblPrEx>
        <w:trPr>
          <w:gridAfter w:val="2"/>
          <w:wAfter w:w="43"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a</w:t>
            </w:r>
          </w:p>
        </w:tc>
        <w:tc>
          <w:tcPr>
            <w:tcW w:w="6028"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Effectively and accurately communicate with others in English using written, verbal and non-verbal methods</w:t>
            </w:r>
          </w:p>
        </w:tc>
      </w:tr>
      <w:tr w:rsidTr="0050566F">
        <w:tblPrEx>
          <w:tblW w:w="0" w:type="auto"/>
          <w:tblLayout w:type="fixed"/>
          <w:tblCellMar>
            <w:left w:w="62" w:type="dxa"/>
            <w:right w:w="62" w:type="dxa"/>
          </w:tblCellMar>
          <w:tblLook w:val="0000"/>
        </w:tblPrEx>
        <w:trPr>
          <w:gridAfter w:val="2"/>
          <w:wAfter w:w="43"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b</w:t>
            </w:r>
          </w:p>
        </w:tc>
        <w:tc>
          <w:tcPr>
            <w:tcW w:w="6028"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 xml:space="preserve">Use established marine engineering vocabulary when communicating with others on board a vessel </w:t>
            </w:r>
          </w:p>
        </w:tc>
      </w:tr>
      <w:tr w:rsidTr="0050566F">
        <w:tblPrEx>
          <w:tblW w:w="0" w:type="auto"/>
          <w:tblLayout w:type="fixed"/>
          <w:tblCellMar>
            <w:left w:w="62" w:type="dxa"/>
            <w:right w:w="62" w:type="dxa"/>
          </w:tblCellMar>
          <w:tblLook w:val="0000"/>
        </w:tblPrEx>
        <w:trPr>
          <w:gridAfter w:val="2"/>
          <w:wAfter w:w="43"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c</w:t>
            </w:r>
          </w:p>
        </w:tc>
        <w:tc>
          <w:tcPr>
            <w:tcW w:w="6028"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Read and interpret engineering publications, specifications, instructions and other documents relevant to officer's duties</w:t>
            </w:r>
          </w:p>
        </w:tc>
      </w:tr>
      <w:tr w:rsidTr="0050566F">
        <w:tblPrEx>
          <w:tblW w:w="0" w:type="auto"/>
          <w:tblLayout w:type="fixed"/>
          <w:tblCellMar>
            <w:left w:w="62" w:type="dxa"/>
            <w:right w:w="62" w:type="dxa"/>
          </w:tblCellMar>
          <w:tblLook w:val="0000"/>
        </w:tblPrEx>
        <w:trPr>
          <w:gridAfter w:val="2"/>
          <w:wAfter w:w="43"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d</w:t>
            </w:r>
          </w:p>
        </w:tc>
        <w:tc>
          <w:tcPr>
            <w:tcW w:w="6028"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 xml:space="preserve">Use available tools to communicate between the bridge, engine control room and main engine room </w:t>
            </w:r>
          </w:p>
        </w:tc>
      </w:tr>
      <w:tr w:rsidTr="0050566F">
        <w:tblPrEx>
          <w:tblW w:w="0" w:type="auto"/>
          <w:tblLayout w:type="fixed"/>
          <w:tblCellMar>
            <w:left w:w="62" w:type="dxa"/>
            <w:right w:w="62" w:type="dxa"/>
          </w:tblCellMar>
          <w:tblLook w:val="0000"/>
        </w:tblPrEx>
        <w:trPr>
          <w:gridAfter w:val="2"/>
          <w:wAfter w:w="43"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e</w:t>
            </w:r>
          </w:p>
        </w:tc>
        <w:tc>
          <w:tcPr>
            <w:tcW w:w="6028"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Use a computer to enter and retrieve engineering information during duties</w:t>
            </w:r>
          </w:p>
        </w:tc>
      </w:tr>
      <w:tr w:rsidTr="0050566F">
        <w:tblPrEx>
          <w:tblW w:w="0" w:type="auto"/>
          <w:tblLayout w:type="fixed"/>
          <w:tblCellMar>
            <w:left w:w="62" w:type="dxa"/>
            <w:right w:w="62" w:type="dxa"/>
          </w:tblCellMar>
          <w:tblLook w:val="0000"/>
        </w:tblPrEx>
        <w:trPr>
          <w:gridAfter w:val="2"/>
          <w:wAfter w:w="43"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f</w:t>
            </w:r>
          </w:p>
        </w:tc>
        <w:tc>
          <w:tcPr>
            <w:tcW w:w="6028"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Use effective communication when providing training, instruction and fee</w:t>
            </w:r>
            <w:r w:rsidRPr="001458B5">
              <w:t xml:space="preserve">dback on work performance to engine room crew </w:t>
            </w:r>
          </w:p>
        </w:tc>
      </w:tr>
      <w:tr w:rsidTr="0050566F">
        <w:tblPrEx>
          <w:tblW w:w="0" w:type="auto"/>
          <w:tblLayout w:type="fixed"/>
          <w:tblCellMar>
            <w:left w:w="62" w:type="dxa"/>
            <w:right w:w="62" w:type="dxa"/>
          </w:tblCellMar>
          <w:tblLook w:val="0000"/>
        </w:tblPrEx>
        <w:trPr>
          <w:gridAfter w:val="2"/>
          <w:wAfter w:w="43"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g</w:t>
            </w:r>
          </w:p>
        </w:tc>
        <w:tc>
          <w:tcPr>
            <w:tcW w:w="6028"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Communicate effectively with multilingual crew when performing duties</w:t>
            </w:r>
          </w:p>
        </w:tc>
      </w:tr>
      <w:tr w:rsidTr="0050566F">
        <w:tblPrEx>
          <w:tblW w:w="0" w:type="auto"/>
          <w:tblLayout w:type="fixed"/>
          <w:tblCellMar>
            <w:left w:w="62" w:type="dxa"/>
            <w:right w:w="62" w:type="dxa"/>
          </w:tblCellMar>
          <w:tblLook w:val="0000"/>
        </w:tblPrEx>
        <w:trPr>
          <w:gridAfter w:val="2"/>
          <w:wAfter w:w="43"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t>h</w:t>
            </w:r>
          </w:p>
        </w:tc>
        <w:tc>
          <w:tcPr>
            <w:tcW w:w="6028" w:type="dxa"/>
            <w:gridSpan w:val="3"/>
            <w:tcBorders>
              <w:top w:val="nil"/>
              <w:left w:val="nil"/>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t>Identify typical communication problems and take appropriate action</w:t>
            </w:r>
          </w:p>
        </w:tc>
      </w:tr>
      <w:tr w:rsidTr="0050566F">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458B5">
            <w:pPr>
              <w:pStyle w:val="BodyText"/>
              <w:rPr>
                <w:lang w:val="en-NZ"/>
              </w:rPr>
            </w:pPr>
          </w:p>
        </w:tc>
      </w:tr>
      <w:tr w:rsidTr="0050566F">
        <w:tblPrEx>
          <w:tblW w:w="0" w:type="auto"/>
          <w:tblLayout w:type="fixed"/>
          <w:tblCellMar>
            <w:left w:w="62" w:type="dxa"/>
            <w:right w:w="62" w:type="dxa"/>
          </w:tblCellMar>
          <w:tblLook w:val="0000"/>
        </w:tblPrEx>
        <w:trPr>
          <w:gridAfter w:val="2"/>
          <w:wAfter w:w="43" w:type="dxa"/>
        </w:trPr>
        <w:tc>
          <w:tcPr>
            <w:tcW w:w="303" w:type="dxa"/>
            <w:vMerge w:val="restart"/>
            <w:tcBorders>
              <w:top w:val="nil"/>
              <w:left w:val="nil"/>
              <w:bottom w:val="nil"/>
              <w:right w:val="nil"/>
            </w:tcBorders>
            <w:tcMar>
              <w:top w:w="0" w:type="dxa"/>
              <w:left w:w="62" w:type="dxa"/>
              <w:bottom w:w="0" w:type="dxa"/>
              <w:right w:w="62" w:type="dxa"/>
            </w:tcMar>
          </w:tcPr>
          <w:p w:rsidR="00000000" w:rsidRPr="001458B5" w:rsidP="001458B5">
            <w:pPr>
              <w:pStyle w:val="BodyText"/>
            </w:pPr>
            <w:r w:rsidRPr="001458B5">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1458B5">
            <w:pPr>
              <w:pStyle w:val="BodyText"/>
              <w:rPr>
                <w:lang w:val="en-NZ"/>
              </w:rPr>
            </w:pPr>
            <w:r w:rsidRPr="001458B5">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a</w:t>
            </w:r>
          </w:p>
        </w:tc>
        <w:tc>
          <w:tcPr>
            <w:tcW w:w="6028"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Performance is demonstrated consistently over a period of time and in a suitable range of contexts</w:t>
            </w:r>
          </w:p>
        </w:tc>
      </w:tr>
      <w:tr w:rsidTr="0050566F">
        <w:tblPrEx>
          <w:tblW w:w="0" w:type="auto"/>
          <w:tblLayout w:type="fixed"/>
          <w:tblCellMar>
            <w:left w:w="62" w:type="dxa"/>
            <w:right w:w="62" w:type="dxa"/>
          </w:tblCellMar>
          <w:tblLook w:val="0000"/>
        </w:tblPrEx>
        <w:trPr>
          <w:gridAfter w:val="2"/>
          <w:wAfter w:w="43"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b</w:t>
            </w:r>
          </w:p>
        </w:tc>
        <w:tc>
          <w:tcPr>
            <w:tcW w:w="6028"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Consistently applies underpinning knowledge and skills when:</w:t>
            </w:r>
          </w:p>
        </w:tc>
      </w:tr>
      <w:tr w:rsidTr="0050566F">
        <w:tblPrEx>
          <w:tblW w:w="0" w:type="auto"/>
          <w:tblLayout w:type="fixed"/>
          <w:tblCellMar>
            <w:left w:w="62" w:type="dxa"/>
            <w:right w:w="62" w:type="dxa"/>
          </w:tblCellMar>
          <w:tblLook w:val="0000"/>
        </w:tblPrEx>
        <w:trPr>
          <w:gridAfter w:val="2"/>
          <w:wAfter w:w="43"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1</w:t>
            </w:r>
          </w:p>
        </w:tc>
        <w:tc>
          <w:tcPr>
            <w:tcW w:w="5671"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obtaining, interpreting and applying information during engineering duties</w:t>
            </w:r>
          </w:p>
        </w:tc>
      </w:tr>
      <w:tr w:rsidTr="0050566F">
        <w:tblPrEx>
          <w:tblW w:w="0" w:type="auto"/>
          <w:tblLayout w:type="fixed"/>
          <w:tblCellMar>
            <w:left w:w="62" w:type="dxa"/>
            <w:right w:w="62" w:type="dxa"/>
          </w:tblCellMar>
          <w:tblLook w:val="0000"/>
        </w:tblPrEx>
        <w:trPr>
          <w:gridAfter w:val="2"/>
          <w:wAfter w:w="43"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2</w:t>
            </w:r>
          </w:p>
        </w:tc>
        <w:tc>
          <w:tcPr>
            <w:tcW w:w="5671"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communicating with others, including passengers, on board vessel during normal engineering duties and emergency situations</w:t>
            </w:r>
          </w:p>
        </w:tc>
      </w:tr>
      <w:tr w:rsidTr="0050566F">
        <w:tblPrEx>
          <w:tblW w:w="0" w:type="auto"/>
          <w:tblLayout w:type="fixed"/>
          <w:tblCellMar>
            <w:left w:w="62" w:type="dxa"/>
            <w:right w:w="62" w:type="dxa"/>
          </w:tblCellMar>
          <w:tblLook w:val="0000"/>
        </w:tblPrEx>
        <w:trPr>
          <w:gridAfter w:val="2"/>
          <w:wAfter w:w="43"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3</w:t>
            </w:r>
          </w:p>
        </w:tc>
        <w:tc>
          <w:tcPr>
            <w:tcW w:w="5671"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identifying and evaluating communication problems and determining appropriate courses of action</w:t>
            </w:r>
          </w:p>
        </w:tc>
      </w:tr>
      <w:tr w:rsidTr="0050566F">
        <w:tblPrEx>
          <w:tblW w:w="0" w:type="auto"/>
          <w:tblLayout w:type="fixed"/>
          <w:tblCellMar>
            <w:left w:w="62" w:type="dxa"/>
            <w:right w:w="62" w:type="dxa"/>
          </w:tblCellMar>
          <w:tblLook w:val="0000"/>
        </w:tblPrEx>
        <w:trPr>
          <w:gridAfter w:val="2"/>
          <w:wAfter w:w="43"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4</w:t>
            </w:r>
          </w:p>
        </w:tc>
        <w:tc>
          <w:tcPr>
            <w:tcW w:w="5671"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identifying and implementing improvements to communication methods</w:t>
            </w:r>
          </w:p>
        </w:tc>
      </w:tr>
      <w:tr w:rsidTr="0050566F">
        <w:tblPrEx>
          <w:tblW w:w="0" w:type="auto"/>
          <w:tblLayout w:type="fixed"/>
          <w:tblCellMar>
            <w:left w:w="62" w:type="dxa"/>
            <w:right w:w="62" w:type="dxa"/>
          </w:tblCellMar>
          <w:tblLook w:val="0000"/>
        </w:tblPrEx>
        <w:trPr>
          <w:gridAfter w:val="2"/>
          <w:wAfter w:w="43"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5</w:t>
            </w:r>
          </w:p>
        </w:tc>
        <w:tc>
          <w:tcPr>
            <w:tcW w:w="5671"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assessing the effectiveness of communication</w:t>
            </w:r>
          </w:p>
        </w:tc>
      </w:tr>
      <w:tr w:rsidTr="0050566F">
        <w:tblPrEx>
          <w:tblW w:w="0" w:type="auto"/>
          <w:tblLayout w:type="fixed"/>
          <w:tblCellMar>
            <w:left w:w="62" w:type="dxa"/>
            <w:right w:w="62" w:type="dxa"/>
          </w:tblCellMar>
          <w:tblLook w:val="0000"/>
        </w:tblPrEx>
        <w:trPr>
          <w:gridAfter w:val="2"/>
          <w:wAfter w:w="43"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c</w:t>
            </w:r>
          </w:p>
        </w:tc>
        <w:tc>
          <w:tcPr>
            <w:tcW w:w="6028"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Shows evidence of application of relevant workplace procedures, including:</w:t>
            </w:r>
          </w:p>
        </w:tc>
      </w:tr>
      <w:tr w:rsidTr="0050566F">
        <w:tblPrEx>
          <w:tblW w:w="0" w:type="auto"/>
          <w:tblLayout w:type="fixed"/>
          <w:tblCellMar>
            <w:left w:w="62" w:type="dxa"/>
            <w:right w:w="62" w:type="dxa"/>
          </w:tblCellMar>
          <w:tblLook w:val="0000"/>
        </w:tblPrEx>
        <w:trPr>
          <w:gridAfter w:val="2"/>
          <w:wAfter w:w="43"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1</w:t>
            </w:r>
          </w:p>
        </w:tc>
        <w:tc>
          <w:tcPr>
            <w:tcW w:w="5671"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relevant sections of maritime regulations</w:t>
            </w:r>
          </w:p>
        </w:tc>
      </w:tr>
      <w:tr w:rsidTr="0050566F">
        <w:tblPrEx>
          <w:tblW w:w="0" w:type="auto"/>
          <w:tblLayout w:type="fixed"/>
          <w:tblCellMar>
            <w:left w:w="62" w:type="dxa"/>
            <w:right w:w="62" w:type="dxa"/>
          </w:tblCellMar>
          <w:tblLook w:val="0000"/>
        </w:tblPrEx>
        <w:trPr>
          <w:gridAfter w:val="2"/>
          <w:wAfter w:w="43"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2</w:t>
            </w:r>
          </w:p>
        </w:tc>
        <w:tc>
          <w:tcPr>
            <w:tcW w:w="5671"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 xml:space="preserve">OH&amp;S regulations and hazard prevention policies and procedures </w:t>
            </w:r>
          </w:p>
        </w:tc>
      </w:tr>
      <w:tr w:rsidTr="0050566F">
        <w:tblPrEx>
          <w:tblW w:w="0" w:type="auto"/>
          <w:tblLayout w:type="fixed"/>
          <w:tblCellMar>
            <w:left w:w="62" w:type="dxa"/>
            <w:right w:w="62" w:type="dxa"/>
          </w:tblCellMar>
          <w:tblLook w:val="0000"/>
        </w:tblPrEx>
        <w:trPr>
          <w:gridAfter w:val="2"/>
          <w:wAfter w:w="43"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3</w:t>
            </w:r>
          </w:p>
        </w:tc>
        <w:tc>
          <w:tcPr>
            <w:tcW w:w="5671" w:type="dxa"/>
            <w:gridSpan w:val="2"/>
            <w:tcBorders>
              <w:top w:val="nil"/>
              <w:left w:val="nil"/>
              <w:bottom w:val="nil"/>
              <w:right w:val="nil"/>
            </w:tcBorders>
            <w:tcMar>
              <w:top w:w="0" w:type="dxa"/>
              <w:left w:w="62" w:type="dxa"/>
              <w:bottom w:w="0" w:type="dxa"/>
              <w:right w:w="62" w:type="dxa"/>
            </w:tcMar>
          </w:tcPr>
          <w:p w:rsidR="00000000" w:rsidRPr="001458B5" w:rsidP="001458B5">
            <w:pPr>
              <w:pStyle w:val="BodyText"/>
            </w:pPr>
            <w:r w:rsidRPr="001458B5">
              <w:t xml:space="preserve">ISM Code safety management system procedures, quality procedures and work instructions on the operation of shipboard plant, machinery and equipment </w:t>
            </w:r>
          </w:p>
        </w:tc>
      </w:tr>
    </w:tbl>
    <w:p w:rsidR="00000000" w:rsidRPr="001458B5" w:rsidP="001458B5">
      <w:pPr>
        <w:pStyle w:val="BodyText"/>
      </w:pPr>
    </w:p>
    <w:tbl>
      <w:tblPr>
        <w:tblW w:w="0" w:type="auto"/>
        <w:tblLayout w:type="fixed"/>
        <w:tblCellMar>
          <w:left w:w="62" w:type="dxa"/>
          <w:right w:w="62" w:type="dxa"/>
        </w:tblCellMar>
        <w:tblLook w:val="0000"/>
      </w:tblPr>
      <w:tblGrid>
        <w:gridCol w:w="303"/>
        <w:gridCol w:w="1788"/>
        <w:gridCol w:w="360"/>
        <w:gridCol w:w="357"/>
        <w:gridCol w:w="357"/>
        <w:gridCol w:w="4404"/>
        <w:gridCol w:w="909"/>
        <w:gridCol w:w="15"/>
      </w:tblGrid>
      <w:tr w:rsidTr="0050566F">
        <w:tblPrEx>
          <w:tblW w:w="0" w:type="auto"/>
          <w:tblLayout w:type="fixed"/>
          <w:tblCellMar>
            <w:left w:w="62" w:type="dxa"/>
            <w:right w:w="62" w:type="dxa"/>
          </w:tblCellMar>
          <w:tblLook w:val="0000"/>
        </w:tblPrEx>
        <w:trPr>
          <w:gridAfter w:val="2"/>
          <w:wAfter w:w="924" w:type="dxa"/>
          <w:tblHeader/>
        </w:trPr>
        <w:tc>
          <w:tcPr>
            <w:tcW w:w="7569"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8B5" w:rsidP="001458B5">
            <w:pPr>
              <w:pStyle w:val="BodyText"/>
            </w:pPr>
            <w:r w:rsidRPr="001458B5">
              <w:rPr>
                <w:rStyle w:val="SpecialBold"/>
              </w:rPr>
              <w:t>Evidence Guide</w:t>
            </w:r>
            <w:r w:rsidRPr="001458B5">
              <w:t xml:space="preserve"> (</w:t>
            </w:r>
            <w:r w:rsidRPr="001458B5">
              <w:rPr>
                <w:rStyle w:val="SpecialBold"/>
              </w:rPr>
              <w:t>continued</w:t>
            </w:r>
            <w:r w:rsidRPr="001458B5">
              <w:t>)</w:t>
            </w:r>
          </w:p>
          <w:p w:rsidR="00000000" w:rsidP="001458B5">
            <w:pPr>
              <w:pStyle w:val="BodyText"/>
              <w:rPr>
                <w:lang w:val="en-NZ"/>
              </w:rPr>
            </w:pPr>
            <w:r w:rsidRPr="001458B5">
              <w:rPr>
                <w:rStyle w:val="SpecialBold"/>
              </w:rPr>
              <w:t>TDMME707B USE ENGLISH IN WRITTEN AND ORAL FORM TO PERFORM ENGINEERING DUTIES</w:t>
            </w:r>
          </w:p>
        </w:tc>
      </w:tr>
      <w:tr w:rsidTr="0050566F">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1458B5" w:rsidP="001458B5">
            <w:pPr>
              <w:pStyle w:val="BodyText"/>
            </w:pPr>
          </w:p>
          <w:p w:rsidR="00000000" w:rsidRPr="001458B5" w:rsidP="001458B5">
            <w:pPr>
              <w:pStyle w:val="BodyText"/>
            </w:pPr>
            <w:r w:rsidRPr="001458B5">
              <w:rPr>
                <w:rStyle w:val="SpecialBold"/>
              </w:rPr>
              <w:t>2</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1458B5" w:rsidP="001458B5">
            <w:pPr>
              <w:pStyle w:val="BodyText"/>
            </w:pPr>
            <w:r w:rsidRPr="001458B5">
              <w:rPr>
                <w:rStyle w:val="SpecialBold"/>
              </w:rPr>
              <w:t>Evidence required for demonstration of consistent performance</w:t>
            </w:r>
          </w:p>
          <w:p w:rsidR="00000000" w:rsidP="001458B5">
            <w:pPr>
              <w:pStyle w:val="BodyText"/>
              <w:rPr>
                <w:lang w:val="en-NZ"/>
              </w:rPr>
            </w:pPr>
            <w:r w:rsidRPr="001458B5">
              <w:t>(</w:t>
            </w:r>
            <w:r w:rsidRPr="001458B5">
              <w:rPr>
                <w:rStyle w:val="SpecialBold"/>
              </w:rPr>
              <w:t>continued</w:t>
            </w:r>
            <w:r w:rsidRPr="001458B5">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4</w:t>
            </w:r>
          </w:p>
        </w:tc>
        <w:tc>
          <w:tcPr>
            <w:tcW w:w="5670"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 xml:space="preserve">job procedures and work instructions </w:t>
            </w:r>
          </w:p>
        </w:tc>
      </w:tr>
      <w:tr w:rsidTr="0050566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5</w:t>
            </w:r>
          </w:p>
        </w:tc>
        <w:tc>
          <w:tcPr>
            <w:tcW w:w="5670"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 xml:space="preserve">relevant vessel manufacturer's instructions and specifications relating to shipboard plant, machinery and equipment and directions on equipment capability and limitations </w:t>
            </w:r>
          </w:p>
        </w:tc>
      </w:tr>
      <w:tr w:rsidTr="0050566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6</w:t>
            </w:r>
          </w:p>
        </w:tc>
        <w:tc>
          <w:tcPr>
            <w:tcW w:w="5670"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 xml:space="preserve">environmental protection procedures </w:t>
            </w:r>
          </w:p>
        </w:tc>
      </w:tr>
      <w:tr w:rsidTr="0050566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d</w:t>
            </w:r>
          </w:p>
        </w:tc>
        <w:tc>
          <w:tcPr>
            <w:tcW w:w="6027" w:type="dxa"/>
            <w:gridSpan w:val="4"/>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Action is taken promptly to report and/or rectify communication problems in accordance with statutory requirements and company procedures</w:t>
            </w:r>
          </w:p>
        </w:tc>
      </w:tr>
      <w:tr w:rsidTr="0050566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e</w:t>
            </w:r>
          </w:p>
        </w:tc>
        <w:tc>
          <w:tcPr>
            <w:tcW w:w="6027" w:type="dxa"/>
            <w:gridSpan w:val="4"/>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Work is completed systematically with required attention to detail</w:t>
            </w:r>
          </w:p>
        </w:tc>
      </w:tr>
      <w:tr w:rsidTr="0050566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t>f</w:t>
            </w:r>
          </w:p>
        </w:tc>
        <w:tc>
          <w:tcPr>
            <w:tcW w:w="6027" w:type="dxa"/>
            <w:gridSpan w:val="4"/>
            <w:tcBorders>
              <w:top w:val="nil"/>
              <w:left w:val="nil"/>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t>Recognises and adapts appropriately to cultural differences in the workplace, including modes of behaviour and interactions between crew and others</w:t>
            </w:r>
          </w:p>
        </w:tc>
      </w:tr>
      <w:tr w:rsidTr="0050566F">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1458B5" w:rsidP="001458B5">
            <w:pPr>
              <w:pStyle w:val="BodyText"/>
            </w:pPr>
          </w:p>
          <w:p w:rsidR="00000000" w:rsidP="001458B5">
            <w:pPr>
              <w:pStyle w:val="BodyText"/>
              <w:rPr>
                <w:lang w:val="en-NZ"/>
              </w:rPr>
            </w:pPr>
            <w:r w:rsidRPr="001458B5">
              <w:rPr>
                <w:rStyle w:val="SpecialBold"/>
              </w:rPr>
              <w:t>3</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1458B5" w:rsidP="001458B5">
            <w:pPr>
              <w:pStyle w:val="BodyText"/>
            </w:pPr>
          </w:p>
          <w:p w:rsidR="00000000" w:rsidP="001458B5">
            <w:pPr>
              <w:pStyle w:val="BodyText"/>
              <w:rPr>
                <w:lang w:val="en-NZ"/>
              </w:rPr>
            </w:pPr>
            <w:r w:rsidRPr="001458B5">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1458B5" w:rsidP="001458B5">
            <w:pPr>
              <w:pStyle w:val="BodyText"/>
            </w:pPr>
          </w:p>
          <w:p w:rsidR="00000000" w:rsidP="001458B5">
            <w:pPr>
              <w:pStyle w:val="BodyText"/>
              <w:rPr>
                <w:lang w:val="en-NZ"/>
              </w:rPr>
            </w:pPr>
            <w:r w:rsidRPr="001458B5">
              <w:t>a</w:t>
            </w:r>
          </w:p>
        </w:tc>
        <w:tc>
          <w:tcPr>
            <w:tcW w:w="6027" w:type="dxa"/>
            <w:gridSpan w:val="4"/>
            <w:tcBorders>
              <w:top w:val="single" w:sz="6" w:space="0" w:color="auto"/>
              <w:left w:val="nil"/>
              <w:bottom w:val="nil"/>
              <w:right w:val="nil"/>
            </w:tcBorders>
            <w:tcMar>
              <w:top w:w="0" w:type="dxa"/>
              <w:left w:w="62" w:type="dxa"/>
              <w:bottom w:w="0" w:type="dxa"/>
              <w:right w:w="62" w:type="dxa"/>
            </w:tcMar>
          </w:tcPr>
          <w:p w:rsidR="00000000" w:rsidRPr="001458B5" w:rsidP="001458B5">
            <w:pPr>
              <w:pStyle w:val="BodyText"/>
            </w:pPr>
          </w:p>
          <w:p w:rsidR="00000000" w:rsidP="001458B5">
            <w:pPr>
              <w:pStyle w:val="BodyText"/>
              <w:rPr>
                <w:lang w:val="en-NZ"/>
              </w:rPr>
            </w:pPr>
            <w:r w:rsidRPr="001458B5">
              <w:t>Assessment of competency must comply with the assessment requirements of the relevant maritime regulations</w:t>
            </w:r>
          </w:p>
        </w:tc>
      </w:tr>
      <w:tr w:rsidTr="0050566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b</w:t>
            </w:r>
          </w:p>
        </w:tc>
        <w:tc>
          <w:tcPr>
            <w:tcW w:w="6027" w:type="dxa"/>
            <w:gridSpan w:val="4"/>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Assessment of th</w:t>
            </w:r>
            <w:r w:rsidRPr="001458B5">
              <w:t>is unit must be undertaken within relevant marine authority approved and audited arrangements by a registered training organisation:</w:t>
            </w:r>
          </w:p>
        </w:tc>
      </w:tr>
      <w:tr w:rsidTr="0050566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1</w:t>
            </w:r>
          </w:p>
        </w:tc>
        <w:tc>
          <w:tcPr>
            <w:tcW w:w="5670"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As a minimum, assessment of knowledge must be conducted through appropriate written/oral examinations, and</w:t>
            </w:r>
          </w:p>
        </w:tc>
      </w:tr>
      <w:tr w:rsidTr="0050566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2</w:t>
            </w:r>
          </w:p>
        </w:tc>
        <w:tc>
          <w:tcPr>
            <w:tcW w:w="5670"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Appropriate practical assessment must occur:</w:t>
            </w:r>
          </w:p>
        </w:tc>
      </w:tr>
      <w:tr w:rsidTr="0050566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i</w:t>
            </w:r>
          </w:p>
        </w:tc>
        <w:tc>
          <w:tcPr>
            <w:tcW w:w="5313"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 xml:space="preserve">at the registered training organisation; and/or </w:t>
            </w:r>
          </w:p>
        </w:tc>
      </w:tr>
      <w:tr w:rsidTr="0050566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t>ii</w:t>
            </w:r>
          </w:p>
        </w:tc>
        <w:tc>
          <w:tcPr>
            <w:tcW w:w="5313" w:type="dxa"/>
            <w:gridSpan w:val="2"/>
            <w:tcBorders>
              <w:top w:val="nil"/>
              <w:left w:val="nil"/>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t>on an appropriate working or training vessel</w:t>
            </w:r>
          </w:p>
        </w:tc>
      </w:tr>
      <w:tr w:rsidTr="0050566F">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1458B5">
            <w:pPr>
              <w:pStyle w:val="BodyText"/>
              <w:rPr>
                <w:lang w:val="en-NZ"/>
              </w:rPr>
            </w:pPr>
          </w:p>
        </w:tc>
      </w:tr>
      <w:tr w:rsidTr="0050566F">
        <w:tblPrEx>
          <w:tblW w:w="0" w:type="auto"/>
          <w:tblLayout w:type="fixed"/>
          <w:tblCellMar>
            <w:left w:w="62" w:type="dxa"/>
            <w:right w:w="62" w:type="dxa"/>
          </w:tblCellMar>
          <w:tblLook w:val="0000"/>
        </w:tblPrEx>
        <w:trPr>
          <w:gridAfter w:val="1"/>
          <w:wAfter w:w="15"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1458B5">
            <w:pPr>
              <w:pStyle w:val="BodyText"/>
              <w:rPr>
                <w:lang w:val="en-NZ"/>
              </w:rPr>
            </w:pPr>
            <w:r w:rsidRPr="001458B5">
              <w:rPr>
                <w:rStyle w:val="SpecialBold"/>
              </w:rPr>
              <w:t>4</w:t>
            </w:r>
            <w:r w:rsidRPr="001458B5">
              <w:tab/>
            </w:r>
            <w:r w:rsidRPr="001458B5">
              <w:rPr>
                <w:rStyle w:val="SpecialBold"/>
              </w:rPr>
              <w:t>Specific resources 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Access is required to opportunities to:</w:t>
            </w:r>
          </w:p>
        </w:tc>
      </w:tr>
      <w:tr w:rsidTr="0050566F">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a</w:t>
            </w:r>
          </w:p>
        </w:tc>
        <w:tc>
          <w:tcPr>
            <w:tcW w:w="6027" w:type="dxa"/>
            <w:gridSpan w:val="4"/>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 xml:space="preserve">participate in a range of exercises, case studies and other simulated practical and knowledge assessments that demonstrate the skills and knowledge to communicate effectively during engineering duties in a range of typical operational situations that may </w:t>
            </w:r>
            <w:r w:rsidRPr="001458B5">
              <w:t>occur on board a vessel of unlimited propulsion power; and/or</w:t>
            </w:r>
          </w:p>
        </w:tc>
      </w:tr>
      <w:tr w:rsidTr="0050566F">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b</w:t>
            </w:r>
          </w:p>
        </w:tc>
        <w:tc>
          <w:tcPr>
            <w:tcW w:w="6027" w:type="dxa"/>
            <w:gridSpan w:val="4"/>
            <w:tcBorders>
              <w:top w:val="nil"/>
              <w:left w:val="nil"/>
              <w:bottom w:val="nil"/>
              <w:right w:val="nil"/>
            </w:tcBorders>
            <w:tcMar>
              <w:top w:w="0" w:type="dxa"/>
              <w:left w:w="62" w:type="dxa"/>
              <w:bottom w:w="0" w:type="dxa"/>
              <w:right w:w="62" w:type="dxa"/>
            </w:tcMar>
          </w:tcPr>
          <w:p w:rsidR="00000000" w:rsidRPr="001458B5" w:rsidP="001458B5">
            <w:pPr>
              <w:pStyle w:val="BodyText"/>
            </w:pPr>
            <w:r w:rsidRPr="001458B5">
              <w:t>communicate during engineering duties on an operational commercial or training vessel of unlimited propulsion power</w:t>
            </w:r>
          </w:p>
        </w:tc>
      </w:tr>
    </w:tbl>
    <w:p w:rsidR="00000000" w:rsidRPr="001458B5" w:rsidP="001458B5">
      <w:pPr>
        <w:pStyle w:val="BodyText"/>
      </w:pPr>
    </w:p>
    <w:p w:rsidR="00000000" w:rsidRPr="001458B5" w:rsidP="001458B5">
      <w:pPr>
        <w:pStyle w:val="AllowPageBreak"/>
      </w:pPr>
    </w:p>
    <w:p w:rsidR="00000000" w:rsidRPr="001458B5" w:rsidP="001458B5">
      <w:pPr>
        <w:pStyle w:val="Heading1"/>
      </w:pPr>
      <w:bookmarkStart w:id="11" w:name="O_150973"/>
      <w:bookmarkEnd w:id="11"/>
      <w:r w:rsidRPr="001458B5">
        <w:t>Range Statement</w:t>
      </w:r>
    </w:p>
    <w:tbl>
      <w:tblPr>
        <w:tblW w:w="0" w:type="auto"/>
        <w:tblLayout w:type="fixed"/>
        <w:tblCellMar>
          <w:left w:w="62" w:type="dxa"/>
          <w:right w:w="62" w:type="dxa"/>
        </w:tblCellMar>
        <w:tblLook w:val="0000"/>
      </w:tblPr>
      <w:tblGrid>
        <w:gridCol w:w="340"/>
        <w:gridCol w:w="6"/>
        <w:gridCol w:w="1744"/>
        <w:gridCol w:w="358"/>
        <w:gridCol w:w="12"/>
        <w:gridCol w:w="5109"/>
        <w:gridCol w:w="905"/>
        <w:gridCol w:w="17"/>
        <w:gridCol w:w="29"/>
      </w:tblGrid>
      <w:tr w:rsidTr="0050566F">
        <w:tblPrEx>
          <w:tblW w:w="0" w:type="auto"/>
          <w:tblLayout w:type="fixed"/>
          <w:tblCellMar>
            <w:left w:w="62" w:type="dxa"/>
            <w:right w:w="62" w:type="dxa"/>
          </w:tblCellMar>
          <w:tblLook w:val="0000"/>
        </w:tblPrEx>
        <w:trPr>
          <w:gridAfter w:val="3"/>
          <w:wAfter w:w="951" w:type="dxa"/>
          <w:tblHeader/>
        </w:trPr>
        <w:tc>
          <w:tcPr>
            <w:tcW w:w="7569"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8B5" w:rsidP="001458B5">
            <w:pPr>
              <w:pStyle w:val="BodyText"/>
            </w:pPr>
            <w:r w:rsidRPr="001458B5">
              <w:rPr>
                <w:rStyle w:val="SpecialBold"/>
              </w:rPr>
              <w:t>Range Statement</w:t>
            </w:r>
          </w:p>
          <w:p w:rsidR="00000000" w:rsidP="001458B5">
            <w:pPr>
              <w:pStyle w:val="BodyText"/>
              <w:rPr>
                <w:lang w:val="en-NZ"/>
              </w:rPr>
            </w:pPr>
            <w:r w:rsidRPr="001458B5">
              <w:rPr>
                <w:rStyle w:val="SpecialBold"/>
              </w:rPr>
              <w:t>TDMME707B USE ENGLISH IN WRITTEN AND ORAL FORM TO PERFORM ENGINEERING DUTIES</w:t>
            </w:r>
          </w:p>
        </w:tc>
      </w:tr>
      <w:tr w:rsidTr="0050566F">
        <w:tblPrEx>
          <w:tblW w:w="0" w:type="auto"/>
          <w:tblLayout w:type="fixed"/>
          <w:tblCellMar>
            <w:left w:w="62" w:type="dxa"/>
            <w:right w:w="62" w:type="dxa"/>
          </w:tblCellMar>
          <w:tblLook w:val="0000"/>
        </w:tblPrEx>
        <w:tc>
          <w:tcPr>
            <w:tcW w:w="8520" w:type="dxa"/>
            <w:gridSpan w:val="9"/>
            <w:tcBorders>
              <w:top w:val="nil"/>
              <w:left w:val="nil"/>
              <w:bottom w:val="nil"/>
              <w:right w:val="nil"/>
            </w:tcBorders>
            <w:tcMar>
              <w:top w:w="0" w:type="dxa"/>
              <w:left w:w="62" w:type="dxa"/>
              <w:bottom w:w="0" w:type="dxa"/>
              <w:right w:w="62" w:type="dxa"/>
            </w:tcMar>
          </w:tcPr>
          <w:p w:rsidR="00000000" w:rsidRPr="001458B5" w:rsidP="001458B5">
            <w:pPr>
              <w:pStyle w:val="BodyText"/>
            </w:pPr>
          </w:p>
          <w:p w:rsidR="00000000" w:rsidP="001458B5">
            <w:pPr>
              <w:pStyle w:val="BodyText"/>
              <w:rPr>
                <w:lang w:val="en-NZ"/>
              </w:rPr>
            </w:pPr>
            <w:r w:rsidRPr="001458B5">
              <w:rPr>
                <w:rStyle w:val="Emphasis"/>
              </w:rPr>
              <w:t>The Range Statement relates to the unit of competency as a whole</w:t>
            </w:r>
            <w:r w:rsidRPr="001458B5">
              <w:t xml:space="preserve">. </w:t>
            </w:r>
            <w:r w:rsidRPr="001458B5">
              <w:rPr>
                <w:rStyle w:val="Emphasis"/>
              </w:rPr>
              <w:t>It allows for different work environments and situations that may affect performance</w:t>
            </w:r>
            <w:r w:rsidRPr="001458B5">
              <w:t>.</w:t>
            </w:r>
          </w:p>
        </w:tc>
      </w:tr>
      <w:tr w:rsidTr="0050566F">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1458B5" w:rsidP="001458B5">
            <w:pPr>
              <w:pStyle w:val="BodyText"/>
            </w:pPr>
            <w:r w:rsidRPr="001458B5">
              <w:rPr>
                <w:rStyle w:val="SpecialBold"/>
              </w:rPr>
              <w:t>VARIABLE</w:t>
            </w:r>
          </w:p>
        </w:tc>
        <w:tc>
          <w:tcPr>
            <w:tcW w:w="6430" w:type="dxa"/>
            <w:gridSpan w:val="6"/>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rPr>
                <w:rStyle w:val="SpecialBold"/>
              </w:rPr>
              <w:t>SCOPE</w:t>
            </w:r>
          </w:p>
        </w:tc>
      </w:tr>
      <w:tr w:rsidTr="0050566F">
        <w:tblPrEx>
          <w:tblW w:w="0" w:type="auto"/>
          <w:tblLayout w:type="fixed"/>
          <w:tblCellMar>
            <w:left w:w="62" w:type="dxa"/>
            <w:right w:w="62" w:type="dxa"/>
          </w:tblCellMar>
          <w:tblLook w:val="0000"/>
        </w:tblPrEx>
        <w:tc>
          <w:tcPr>
            <w:tcW w:w="8520" w:type="dxa"/>
            <w:gridSpan w:val="9"/>
            <w:tcBorders>
              <w:top w:val="nil"/>
              <w:left w:val="nil"/>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rPr>
                <w:rStyle w:val="SpecialBold"/>
              </w:rPr>
              <w:t>1</w:t>
            </w:r>
            <w:r w:rsidRPr="001458B5">
              <w:t>.</w:t>
            </w:r>
            <w:r w:rsidRPr="001458B5">
              <w:tab/>
            </w:r>
            <w:r w:rsidRPr="001458B5">
              <w:rPr>
                <w:rStyle w:val="SpecialBold"/>
              </w:rPr>
              <w:t>GENERAL CONTEXT</w:t>
            </w:r>
          </w:p>
        </w:tc>
      </w:tr>
      <w:tr w:rsidTr="0050566F">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458B5">
            <w:pPr>
              <w:pStyle w:val="BodyText"/>
              <w:rPr>
                <w:lang w:val="en-NZ"/>
              </w:rPr>
            </w:pPr>
          </w:p>
        </w:tc>
      </w:tr>
      <w:tr w:rsidTr="0050566F">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458B5" w:rsidP="001458B5">
            <w:pPr>
              <w:pStyle w:val="BodyText"/>
            </w:pPr>
            <w:r w:rsidRPr="001458B5">
              <w:rPr>
                <w:rStyle w:val="SpecialBold"/>
              </w:rPr>
              <w:t>a</w:t>
            </w:r>
            <w:r w:rsidRPr="001458B5">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458B5">
            <w:pPr>
              <w:pStyle w:val="BodyText"/>
              <w:rPr>
                <w:lang w:val="en-NZ"/>
              </w:rPr>
            </w:pPr>
            <w:r w:rsidRPr="001458B5">
              <w:rPr>
                <w:rStyle w:val="SpecialBold"/>
              </w:rPr>
              <w:t>Work must be carried out</w:t>
            </w:r>
            <w:r w:rsidRPr="001458B5">
              <w:t>:</w:t>
            </w:r>
          </w:p>
        </w:tc>
        <w:tc>
          <w:tcPr>
            <w:tcW w:w="37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RPr="001458B5" w:rsidP="001458B5">
            <w:pPr>
              <w:pStyle w:val="BodyText"/>
            </w:pPr>
            <w:r w:rsidRPr="001458B5">
              <w:t xml:space="preserve">in compliance with mandatory rules and regulations and IMO Conventions and Codes, including the relevant sections of the AMSA Marine Orders, </w:t>
            </w:r>
            <w:r w:rsidRPr="001458B5">
              <w:t>and ensuring that applicable codes, guidelines and standards recommended by IMO, the classification societies and maritime industry organisations are taken into account</w:t>
            </w:r>
          </w:p>
          <w:p w:rsidR="00000000" w:rsidP="001458B5">
            <w:pPr>
              <w:pStyle w:val="BodyText"/>
              <w:rPr>
                <w:lang w:val="en-NZ"/>
              </w:rPr>
            </w:pPr>
            <w:r w:rsidRPr="001458B5">
              <w:t xml:space="preserve"> </w:t>
            </w:r>
          </w:p>
        </w:tc>
      </w:tr>
      <w:tr w:rsidTr="0050566F">
        <w:tblPrEx>
          <w:tblW w:w="0" w:type="auto"/>
          <w:tblLayout w:type="fixed"/>
          <w:tblCellMar>
            <w:left w:w="62" w:type="dxa"/>
            <w:right w:w="62" w:type="dxa"/>
          </w:tblCellMar>
          <w:tblLook w:val="0000"/>
        </w:tblPrEx>
        <w:trPr>
          <w:gridAfter w:val="1"/>
          <w:wAfter w:w="29"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458B5">
            <w:pPr>
              <w:pStyle w:val="BodyText"/>
              <w:rPr>
                <w:lang w:val="en-NZ"/>
              </w:rPr>
            </w:pPr>
          </w:p>
        </w:tc>
      </w:tr>
      <w:tr w:rsidTr="0050566F">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458B5" w:rsidP="001458B5">
            <w:pPr>
              <w:pStyle w:val="BodyText"/>
            </w:pPr>
            <w:r w:rsidRPr="001458B5">
              <w:rPr>
                <w:rStyle w:val="SpecialBold"/>
              </w:rPr>
              <w:t>b</w:t>
            </w:r>
            <w:r w:rsidRPr="001458B5">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458B5">
            <w:pPr>
              <w:pStyle w:val="BodyText"/>
              <w:rPr>
                <w:lang w:val="en-NZ"/>
              </w:rPr>
            </w:pPr>
            <w:r w:rsidRPr="001458B5">
              <w:rPr>
                <w:rStyle w:val="SpecialBold"/>
              </w:rPr>
              <w:t>Work is performed</w:t>
            </w:r>
            <w:r w:rsidRPr="001458B5">
              <w:t xml:space="preserve">: </w:t>
            </w:r>
          </w:p>
        </w:tc>
        <w:tc>
          <w:tcPr>
            <w:tcW w:w="37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t>relatively independently within broad operational requirements, with limited accountability and responsibility for self and others in achieving the prescribed outcomes</w:t>
            </w:r>
          </w:p>
        </w:tc>
      </w:tr>
      <w:tr w:rsidTr="0050566F">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458B5">
            <w:pPr>
              <w:pStyle w:val="BodyText"/>
              <w:rPr>
                <w:lang w:val="en-NZ"/>
              </w:rPr>
            </w:pPr>
          </w:p>
        </w:tc>
      </w:tr>
      <w:tr w:rsidTr="0050566F">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458B5" w:rsidP="001458B5">
            <w:pPr>
              <w:pStyle w:val="BodyText"/>
            </w:pPr>
            <w:r w:rsidRPr="001458B5">
              <w:rPr>
                <w:rStyle w:val="SpecialBold"/>
              </w:rPr>
              <w:t>c</w:t>
            </w:r>
            <w:r w:rsidRPr="001458B5">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458B5">
            <w:pPr>
              <w:pStyle w:val="BodyText"/>
              <w:rPr>
                <w:lang w:val="en-NZ"/>
              </w:rPr>
            </w:pPr>
            <w:r w:rsidRPr="001458B5">
              <w:rPr>
                <w:rStyle w:val="SpecialBold"/>
              </w:rPr>
              <w:t>Work involves</w:t>
            </w:r>
            <w:r w:rsidRPr="001458B5">
              <w:t>:</w:t>
            </w:r>
          </w:p>
        </w:tc>
        <w:tc>
          <w:tcPr>
            <w:tcW w:w="37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t>the application of En</w:t>
            </w:r>
            <w:r w:rsidRPr="001458B5">
              <w:t>glish communication principles and established marine engineering practice to the use and interpretation of engineering publications, manuals and instructions across a wide and often unpredictable variety of operational engineering contexts on board vessel</w:t>
            </w:r>
            <w:r w:rsidRPr="001458B5">
              <w:t>. Defined accountability and responsibility for self and others in achieving the effective communication and understanding is involved</w:t>
            </w:r>
          </w:p>
        </w:tc>
      </w:tr>
      <w:tr w:rsidTr="0050566F">
        <w:tblPrEx>
          <w:tblW w:w="0" w:type="auto"/>
          <w:tblLayout w:type="fixed"/>
          <w:tblCellMar>
            <w:left w:w="62" w:type="dxa"/>
            <w:right w:w="62" w:type="dxa"/>
          </w:tblCellMar>
          <w:tblLook w:val="0000"/>
        </w:tblPrEx>
        <w:trPr>
          <w:gridAfter w:val="1"/>
          <w:wAfter w:w="29"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458B5">
            <w:pPr>
              <w:pStyle w:val="BodyText"/>
              <w:rPr>
                <w:lang w:val="en-NZ"/>
              </w:rPr>
            </w:pPr>
          </w:p>
        </w:tc>
      </w:tr>
      <w:tr w:rsidTr="0050566F">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1458B5" w:rsidP="001458B5">
            <w:pPr>
              <w:pStyle w:val="BodyText"/>
            </w:pPr>
            <w:r w:rsidRPr="001458B5">
              <w:rPr>
                <w:rStyle w:val="SpecialBold"/>
              </w:rPr>
              <w:t>d</w:t>
            </w:r>
            <w:r w:rsidRPr="001458B5">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1458B5">
            <w:pPr>
              <w:pStyle w:val="BodyText"/>
              <w:rPr>
                <w:lang w:val="en-NZ"/>
              </w:rPr>
            </w:pPr>
            <w:r w:rsidRPr="001458B5">
              <w:rPr>
                <w:rStyle w:val="SpecialBold"/>
              </w:rPr>
              <w:t>Work requires</w:t>
            </w:r>
            <w:r w:rsidRPr="001458B5">
              <w:t xml:space="preserve">: </w:t>
            </w:r>
          </w:p>
        </w:tc>
        <w:tc>
          <w:tcPr>
            <w:tcW w:w="370" w:type="dxa"/>
            <w:gridSpan w:val="2"/>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1</w:t>
            </w:r>
          </w:p>
        </w:tc>
        <w:tc>
          <w:tcPr>
            <w:tcW w:w="6014"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some responsibility for maintaining own ability and that of others to effectively use English in written and oral form, when performing engineering duties. This includes applications in the course of supervision and control of personnel, hazard minimisatio</w:t>
            </w:r>
            <w:r w:rsidRPr="001458B5">
              <w:t>n, interpreting engineering performance of plant and equipment, and responding to operational situations and related decision making</w:t>
            </w:r>
          </w:p>
        </w:tc>
      </w:tr>
      <w:tr w:rsidTr="0050566F">
        <w:tblPrEx>
          <w:tblW w:w="0" w:type="auto"/>
          <w:tblLayout w:type="fixed"/>
          <w:tblCellMar>
            <w:left w:w="62" w:type="dxa"/>
            <w:right w:w="62" w:type="dxa"/>
          </w:tblCellMar>
          <w:tblLook w:val="0000"/>
        </w:tblPrEx>
        <w:trPr>
          <w:gridAfter w:val="2"/>
          <w:wAfter w:w="46" w:type="dxa"/>
        </w:trPr>
        <w:tc>
          <w:tcPr>
            <w:tcW w:w="8474" w:type="dxa"/>
            <w:gridSpan w:val="7"/>
            <w:tcBorders>
              <w:top w:val="nil"/>
              <w:left w:val="nil"/>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rPr>
                <w:rStyle w:val="SpecialBold"/>
              </w:rPr>
              <w:t>2</w:t>
            </w:r>
            <w:r w:rsidRPr="001458B5">
              <w:t>.</w:t>
            </w:r>
            <w:r w:rsidRPr="001458B5">
              <w:tab/>
            </w:r>
            <w:r w:rsidRPr="001458B5">
              <w:rPr>
                <w:rStyle w:val="SpecialBold"/>
              </w:rPr>
              <w:t>WORKSITE ENVIRONMENT</w:t>
            </w:r>
          </w:p>
        </w:tc>
      </w:tr>
      <w:tr w:rsidTr="0050566F">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458B5">
            <w:pPr>
              <w:pStyle w:val="BodyText"/>
              <w:rPr>
                <w:lang w:val="en-NZ"/>
              </w:rPr>
            </w:pPr>
          </w:p>
        </w:tc>
      </w:tr>
      <w:tr w:rsidTr="0050566F">
        <w:tblPrEx>
          <w:tblW w:w="0" w:type="auto"/>
          <w:tblLayout w:type="fixed"/>
          <w:tblCellMar>
            <w:left w:w="62" w:type="dxa"/>
            <w:right w:w="62" w:type="dxa"/>
          </w:tblCellMar>
          <w:tblLook w:val="0000"/>
        </w:tblPrEx>
        <w:trPr>
          <w:gridAfter w:val="1"/>
          <w:wAfter w:w="29"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1458B5" w:rsidP="001458B5">
            <w:pPr>
              <w:pStyle w:val="BodyText"/>
            </w:pPr>
            <w:r w:rsidRPr="001458B5">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1458B5">
            <w:pPr>
              <w:pStyle w:val="BodyText"/>
              <w:rPr>
                <w:lang w:val="en-NZ"/>
              </w:rPr>
            </w:pPr>
            <w:r w:rsidRPr="001458B5">
              <w:rPr>
                <w:rStyle w:val="SpecialBold"/>
              </w:rPr>
              <w:t>Communication in English may be demonstrated</w:t>
            </w:r>
            <w:r w:rsidRPr="001458B5">
              <w:t xml:space="preserve">: </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t>1</w:t>
            </w:r>
          </w:p>
        </w:tc>
        <w:tc>
          <w:tcPr>
            <w:tcW w:w="6043" w:type="dxa"/>
            <w:gridSpan w:val="4"/>
            <w:tcBorders>
              <w:top w:val="nil"/>
              <w:left w:val="nil"/>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t>during engineering duties on board any Australian or international commercial vessel</w:t>
            </w:r>
          </w:p>
        </w:tc>
      </w:tr>
      <w:tr w:rsidTr="0050566F">
        <w:tblPrEx>
          <w:tblW w:w="0" w:type="auto"/>
          <w:tblLayout w:type="fixed"/>
          <w:tblCellMar>
            <w:left w:w="62" w:type="dxa"/>
            <w:right w:w="62" w:type="dxa"/>
          </w:tblCellMar>
          <w:tblLook w:val="0000"/>
        </w:tblPrEx>
        <w:trPr>
          <w:gridAfter w:val="1"/>
          <w:wAfter w:w="29"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458B5">
            <w:pPr>
              <w:pStyle w:val="BodyText"/>
              <w:rPr>
                <w:lang w:val="en-NZ"/>
              </w:rPr>
            </w:pPr>
          </w:p>
        </w:tc>
      </w:tr>
      <w:tr w:rsidTr="0050566F">
        <w:tblPrEx>
          <w:tblW w:w="0" w:type="auto"/>
          <w:tblLayout w:type="fixed"/>
          <w:tblCellMar>
            <w:left w:w="62" w:type="dxa"/>
            <w:right w:w="62" w:type="dxa"/>
          </w:tblCellMar>
          <w:tblLook w:val="0000"/>
        </w:tblPrEx>
        <w:trPr>
          <w:gridAfter w:val="1"/>
          <w:wAfter w:w="29"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1458B5" w:rsidP="001458B5">
            <w:pPr>
              <w:pStyle w:val="BodyText"/>
            </w:pPr>
            <w:r w:rsidRPr="001458B5">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1458B5">
            <w:pPr>
              <w:pStyle w:val="BodyText"/>
              <w:rPr>
                <w:lang w:val="en-NZ"/>
              </w:rPr>
            </w:pPr>
            <w:r w:rsidRPr="001458B5">
              <w:rPr>
                <w:rStyle w:val="SpecialBold"/>
              </w:rPr>
              <w:t>Effective communication in English may be required</w:t>
            </w:r>
            <w:r w:rsidRPr="001458B5">
              <w:t xml:space="preserve">: </w:t>
            </w:r>
          </w:p>
        </w:tc>
        <w:tc>
          <w:tcPr>
            <w:tcW w:w="358"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1</w:t>
            </w:r>
          </w:p>
        </w:tc>
        <w:tc>
          <w:tcPr>
            <w:tcW w:w="6043" w:type="dxa"/>
            <w:gridSpan w:val="4"/>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by day or night in both normal and emergency situations</w:t>
            </w:r>
          </w:p>
        </w:tc>
      </w:tr>
      <w:tr w:rsidTr="0050566F">
        <w:tblPrEx>
          <w:tblW w:w="0" w:type="auto"/>
          <w:tblLayout w:type="fixed"/>
          <w:tblCellMar>
            <w:left w:w="62" w:type="dxa"/>
            <w:right w:w="62" w:type="dxa"/>
          </w:tblCellMar>
          <w:tblLook w:val="0000"/>
        </w:tblPrEx>
        <w:trPr>
          <w:gridAfter w:val="1"/>
          <w:wAfter w:w="29"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2</w:t>
            </w:r>
          </w:p>
        </w:tc>
        <w:tc>
          <w:tcPr>
            <w:tcW w:w="6043" w:type="dxa"/>
            <w:gridSpan w:val="4"/>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under any possible conditions of sea, weather and loading</w:t>
            </w:r>
          </w:p>
        </w:tc>
      </w:tr>
      <w:tr w:rsidTr="0050566F">
        <w:tblPrEx>
          <w:tblW w:w="0" w:type="auto"/>
          <w:tblLayout w:type="fixed"/>
          <w:tblCellMar>
            <w:left w:w="62" w:type="dxa"/>
            <w:right w:w="62" w:type="dxa"/>
          </w:tblCellMar>
          <w:tblLook w:val="0000"/>
        </w:tblPrEx>
        <w:trPr>
          <w:gridAfter w:val="1"/>
          <w:wAfter w:w="29"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3</w:t>
            </w:r>
          </w:p>
        </w:tc>
        <w:tc>
          <w:tcPr>
            <w:tcW w:w="6043" w:type="dxa"/>
            <w:gridSpan w:val="4"/>
            <w:tcBorders>
              <w:top w:val="nil"/>
              <w:left w:val="nil"/>
              <w:bottom w:val="nil"/>
              <w:right w:val="nil"/>
            </w:tcBorders>
            <w:tcMar>
              <w:top w:w="0" w:type="dxa"/>
              <w:left w:w="62" w:type="dxa"/>
              <w:bottom w:w="0" w:type="dxa"/>
              <w:right w:w="62" w:type="dxa"/>
            </w:tcMar>
          </w:tcPr>
          <w:p w:rsidR="00000000" w:rsidRPr="001458B5" w:rsidP="001458B5">
            <w:pPr>
              <w:pStyle w:val="BodyText"/>
            </w:pPr>
            <w:r w:rsidRPr="001458B5">
              <w:t>while underway</w:t>
            </w:r>
          </w:p>
        </w:tc>
      </w:tr>
    </w:tbl>
    <w:p w:rsidR="00000000" w:rsidRPr="001458B5" w:rsidP="001458B5">
      <w:pPr>
        <w:pStyle w:val="BodyText"/>
      </w:pPr>
    </w:p>
    <w:tbl>
      <w:tblPr>
        <w:tblW w:w="0" w:type="auto"/>
        <w:tblLayout w:type="fixed"/>
        <w:tblCellMar>
          <w:left w:w="62" w:type="dxa"/>
          <w:right w:w="62" w:type="dxa"/>
        </w:tblCellMar>
        <w:tblLook w:val="0000"/>
      </w:tblPr>
      <w:tblGrid>
        <w:gridCol w:w="346"/>
        <w:gridCol w:w="1744"/>
        <w:gridCol w:w="358"/>
        <w:gridCol w:w="54"/>
        <w:gridCol w:w="56"/>
        <w:gridCol w:w="5011"/>
        <w:gridCol w:w="922"/>
        <w:gridCol w:w="29"/>
      </w:tblGrid>
      <w:tr w:rsidTr="0050566F">
        <w:tblPrEx>
          <w:tblW w:w="0" w:type="auto"/>
          <w:tblLayout w:type="fixed"/>
          <w:tblCellMar>
            <w:left w:w="62" w:type="dxa"/>
            <w:right w:w="62" w:type="dxa"/>
          </w:tblCellMar>
          <w:tblLook w:val="0000"/>
        </w:tblPrEx>
        <w:trPr>
          <w:gridAfter w:val="2"/>
          <w:wAfter w:w="951" w:type="dxa"/>
          <w:tblHeader/>
        </w:trPr>
        <w:tc>
          <w:tcPr>
            <w:tcW w:w="7569"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8B5" w:rsidP="001458B5">
            <w:pPr>
              <w:pStyle w:val="BodyText"/>
            </w:pPr>
            <w:r w:rsidRPr="001458B5">
              <w:rPr>
                <w:rStyle w:val="SpecialBold"/>
              </w:rPr>
              <w:t>Range Statement</w:t>
            </w:r>
            <w:r w:rsidRPr="001458B5">
              <w:t xml:space="preserve"> (</w:t>
            </w:r>
            <w:r w:rsidRPr="001458B5">
              <w:rPr>
                <w:rStyle w:val="SpecialBold"/>
              </w:rPr>
              <w:t>continued</w:t>
            </w:r>
            <w:r w:rsidRPr="001458B5">
              <w:t xml:space="preserve">) </w:t>
            </w:r>
          </w:p>
          <w:p w:rsidR="00000000" w:rsidP="001458B5">
            <w:pPr>
              <w:pStyle w:val="BodyText"/>
              <w:rPr>
                <w:lang w:val="en-NZ"/>
              </w:rPr>
            </w:pPr>
            <w:r w:rsidRPr="001458B5">
              <w:rPr>
                <w:rStyle w:val="SpecialBold"/>
              </w:rPr>
              <w:t>TDMME707B USE ENGLISH IN WRITTEN AND ORAL FORM TO PERFORM ENGINEERING DUTIES</w:t>
            </w:r>
          </w:p>
        </w:tc>
      </w:tr>
      <w:tr w:rsidTr="0050566F">
        <w:tblPrEx>
          <w:tblW w:w="0" w:type="auto"/>
          <w:tblLayout w:type="fixed"/>
          <w:tblCellMar>
            <w:left w:w="62" w:type="dxa"/>
            <w:right w:w="62" w:type="dxa"/>
          </w:tblCellMar>
          <w:tblLook w:val="0000"/>
        </w:tblPrEx>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458B5" w:rsidP="001458B5">
            <w:pPr>
              <w:pStyle w:val="BodyText"/>
            </w:pPr>
          </w:p>
          <w:p w:rsidR="00000000" w:rsidRPr="001458B5" w:rsidP="001458B5">
            <w:pPr>
              <w:pStyle w:val="BodyText"/>
            </w:pPr>
            <w:r w:rsidRPr="001458B5">
              <w:rPr>
                <w:rStyle w:val="SpecialBold"/>
              </w:rPr>
              <w:t>VARIABLE</w:t>
            </w:r>
          </w:p>
        </w:tc>
        <w:tc>
          <w:tcPr>
            <w:tcW w:w="6430"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rPr>
                <w:rStyle w:val="SpecialBold"/>
              </w:rPr>
              <w:t>SCOPE</w:t>
            </w:r>
          </w:p>
        </w:tc>
      </w:tr>
      <w:tr w:rsidTr="0050566F">
        <w:tblPrEx>
          <w:tblW w:w="0" w:type="auto"/>
          <w:tblLayout w:type="fixed"/>
          <w:tblCellMar>
            <w:left w:w="62" w:type="dxa"/>
            <w:right w:w="62" w:type="dxa"/>
          </w:tblCellMar>
          <w:tblLook w:val="0000"/>
        </w:tblPrEx>
        <w:trPr>
          <w:gridAfter w:val="1"/>
          <w:wAfter w:w="29" w:type="dxa"/>
        </w:trPr>
        <w:tc>
          <w:tcPr>
            <w:tcW w:w="346" w:type="dxa"/>
            <w:vMerge w:val="restart"/>
            <w:tcBorders>
              <w:top w:val="nil"/>
              <w:left w:val="nil"/>
              <w:bottom w:val="nil"/>
              <w:right w:val="nil"/>
            </w:tcBorders>
            <w:tcMar>
              <w:top w:w="0" w:type="dxa"/>
              <w:left w:w="62" w:type="dxa"/>
              <w:bottom w:w="0" w:type="dxa"/>
              <w:right w:w="62" w:type="dxa"/>
            </w:tcMar>
          </w:tcPr>
          <w:p w:rsidR="00000000" w:rsidRPr="001458B5" w:rsidP="001458B5">
            <w:pPr>
              <w:pStyle w:val="BodyText"/>
            </w:pPr>
          </w:p>
          <w:p w:rsidR="00000000" w:rsidP="001458B5">
            <w:pPr>
              <w:pStyle w:val="BodyText"/>
              <w:rPr>
                <w:lang w:val="en-NZ"/>
              </w:rPr>
            </w:pPr>
            <w:r w:rsidRPr="001458B5">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RPr="001458B5" w:rsidP="001458B5">
            <w:pPr>
              <w:pStyle w:val="BodyText"/>
            </w:pPr>
          </w:p>
          <w:p w:rsidR="00000000" w:rsidRPr="001458B5" w:rsidP="001458B5">
            <w:pPr>
              <w:pStyle w:val="BodyText"/>
            </w:pPr>
            <w:r w:rsidRPr="001458B5">
              <w:rPr>
                <w:rStyle w:val="SpecialBold"/>
              </w:rPr>
              <w:t>Effective communication in English may be required</w:t>
            </w:r>
            <w:r w:rsidRPr="001458B5">
              <w:t>:</w:t>
            </w:r>
          </w:p>
          <w:p w:rsidR="00000000" w:rsidP="001458B5">
            <w:pPr>
              <w:pStyle w:val="BodyText"/>
              <w:rPr>
                <w:lang w:val="en-NZ"/>
              </w:rPr>
            </w:pPr>
            <w:r w:rsidRPr="001458B5">
              <w:t>(</w:t>
            </w:r>
            <w:r w:rsidRPr="001458B5">
              <w:rPr>
                <w:rStyle w:val="SpecialBold"/>
              </w:rPr>
              <w:t>continued</w:t>
            </w:r>
            <w:r w:rsidRPr="001458B5">
              <w:t xml:space="preserve">)  </w:t>
            </w:r>
          </w:p>
        </w:tc>
        <w:tc>
          <w:tcPr>
            <w:tcW w:w="358" w:type="dxa"/>
            <w:tcBorders>
              <w:top w:val="nil"/>
              <w:left w:val="single" w:sz="6" w:space="0" w:color="auto"/>
              <w:bottom w:val="nil"/>
              <w:right w:val="nil"/>
            </w:tcBorders>
            <w:tcMar>
              <w:top w:w="0" w:type="dxa"/>
              <w:left w:w="62" w:type="dxa"/>
              <w:bottom w:w="0" w:type="dxa"/>
              <w:right w:w="62" w:type="dxa"/>
            </w:tcMar>
          </w:tcPr>
          <w:p w:rsidR="00000000" w:rsidRPr="001458B5" w:rsidP="001458B5">
            <w:pPr>
              <w:pStyle w:val="BodyText"/>
            </w:pPr>
          </w:p>
          <w:p w:rsidR="00000000" w:rsidP="001458B5">
            <w:pPr>
              <w:pStyle w:val="BodyText"/>
              <w:rPr>
                <w:lang w:val="en-NZ"/>
              </w:rPr>
            </w:pPr>
            <w:r w:rsidRPr="001458B5">
              <w:t>4</w:t>
            </w:r>
          </w:p>
        </w:tc>
        <w:tc>
          <w:tcPr>
            <w:tcW w:w="6043" w:type="dxa"/>
            <w:gridSpan w:val="4"/>
            <w:tcBorders>
              <w:top w:val="nil"/>
              <w:left w:val="nil"/>
              <w:bottom w:val="nil"/>
              <w:right w:val="nil"/>
            </w:tcBorders>
            <w:tcMar>
              <w:top w:w="0" w:type="dxa"/>
              <w:left w:w="62" w:type="dxa"/>
              <w:bottom w:w="0" w:type="dxa"/>
              <w:right w:w="62" w:type="dxa"/>
            </w:tcMar>
          </w:tcPr>
          <w:p w:rsidR="00000000" w:rsidRPr="001458B5" w:rsidP="001458B5">
            <w:pPr>
              <w:pStyle w:val="BodyText"/>
            </w:pPr>
          </w:p>
          <w:p w:rsidR="00000000" w:rsidP="001458B5">
            <w:pPr>
              <w:pStyle w:val="BodyText"/>
              <w:rPr>
                <w:lang w:val="en-NZ"/>
              </w:rPr>
            </w:pPr>
            <w:r w:rsidRPr="001458B5">
              <w:t xml:space="preserve">during berthing and unberthing operations </w:t>
            </w:r>
          </w:p>
        </w:tc>
      </w:tr>
      <w:tr w:rsidTr="0050566F">
        <w:tblPrEx>
          <w:tblW w:w="0" w:type="auto"/>
          <w:tblLayout w:type="fixed"/>
          <w:tblCellMar>
            <w:left w:w="62" w:type="dxa"/>
            <w:right w:w="62" w:type="dxa"/>
          </w:tblCellMar>
          <w:tblLook w:val="0000"/>
        </w:tblPrEx>
        <w:trPr>
          <w:gridAfter w:val="1"/>
          <w:wAfter w:w="2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5</w:t>
            </w:r>
          </w:p>
        </w:tc>
        <w:tc>
          <w:tcPr>
            <w:tcW w:w="6043" w:type="dxa"/>
            <w:gridSpan w:val="4"/>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while anchoring or mooring</w:t>
            </w:r>
          </w:p>
        </w:tc>
      </w:tr>
      <w:tr w:rsidTr="0050566F">
        <w:tblPrEx>
          <w:tblW w:w="0" w:type="auto"/>
          <w:tblLayout w:type="fixed"/>
          <w:tblCellMar>
            <w:left w:w="62" w:type="dxa"/>
            <w:right w:w="62" w:type="dxa"/>
          </w:tblCellMar>
          <w:tblLook w:val="0000"/>
        </w:tblPrEx>
        <w:trPr>
          <w:gridAfter w:val="1"/>
          <w:wAfter w:w="2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6</w:t>
            </w:r>
          </w:p>
        </w:tc>
        <w:tc>
          <w:tcPr>
            <w:tcW w:w="6043" w:type="dxa"/>
            <w:gridSpan w:val="4"/>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during engineering maintenance operations</w:t>
            </w:r>
          </w:p>
        </w:tc>
      </w:tr>
      <w:tr w:rsidTr="0050566F">
        <w:tblPrEx>
          <w:tblW w:w="0" w:type="auto"/>
          <w:tblLayout w:type="fixed"/>
          <w:tblCellMar>
            <w:left w:w="62" w:type="dxa"/>
            <w:right w:w="62" w:type="dxa"/>
          </w:tblCellMar>
          <w:tblLook w:val="0000"/>
        </w:tblPrEx>
        <w:trPr>
          <w:gridAfter w:val="1"/>
          <w:wAfter w:w="2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7</w:t>
            </w:r>
          </w:p>
        </w:tc>
        <w:tc>
          <w:tcPr>
            <w:tcW w:w="6043" w:type="dxa"/>
            <w:gridSpan w:val="4"/>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when in dry dock</w:t>
            </w:r>
          </w:p>
        </w:tc>
      </w:tr>
      <w:tr w:rsidTr="0050566F">
        <w:tblPrEx>
          <w:tblW w:w="0" w:type="auto"/>
          <w:tblLayout w:type="fixed"/>
          <w:tblCellMar>
            <w:left w:w="62" w:type="dxa"/>
            <w:right w:w="62" w:type="dxa"/>
          </w:tblCellMar>
          <w:tblLook w:val="0000"/>
        </w:tblPrEx>
        <w:trPr>
          <w:gridAfter w:val="1"/>
          <w:wAfter w:w="29"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458B5">
            <w:pPr>
              <w:pStyle w:val="BodyText"/>
              <w:rPr>
                <w:lang w:val="en-NZ"/>
              </w:rPr>
            </w:pPr>
          </w:p>
        </w:tc>
      </w:tr>
      <w:tr w:rsidTr="0050566F">
        <w:tblPrEx>
          <w:tblW w:w="0" w:type="auto"/>
          <w:tblLayout w:type="fixed"/>
          <w:tblCellMar>
            <w:left w:w="62" w:type="dxa"/>
            <w:right w:w="62" w:type="dxa"/>
          </w:tblCellMar>
          <w:tblLook w:val="0000"/>
        </w:tblPrEx>
        <w:trPr>
          <w:gridAfter w:val="1"/>
          <w:wAfter w:w="29"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1458B5" w:rsidP="001458B5">
            <w:pPr>
              <w:pStyle w:val="BodyText"/>
            </w:pPr>
            <w:r w:rsidRPr="001458B5">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458B5">
            <w:pPr>
              <w:pStyle w:val="BodyText"/>
              <w:rPr>
                <w:lang w:val="en-NZ"/>
              </w:rPr>
            </w:pPr>
            <w:r w:rsidRPr="001458B5">
              <w:rPr>
                <w:rStyle w:val="SpecialBold"/>
              </w:rPr>
              <w:t>Communication in English may include</w:t>
            </w:r>
            <w:r w:rsidRPr="001458B5">
              <w:t>:</w:t>
            </w:r>
          </w:p>
        </w:tc>
        <w:tc>
          <w:tcPr>
            <w:tcW w:w="468" w:type="dxa"/>
            <w:gridSpan w:val="3"/>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1</w:t>
            </w:r>
          </w:p>
        </w:tc>
        <w:tc>
          <w:tcPr>
            <w:tcW w:w="5933"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reading and interpreting engineering publications, instruction manuals and manufacturer's specifications</w:t>
            </w:r>
          </w:p>
        </w:tc>
      </w:tr>
      <w:tr w:rsidTr="0050566F">
        <w:tblPrEx>
          <w:tblW w:w="0" w:type="auto"/>
          <w:tblLayout w:type="fixed"/>
          <w:tblCellMar>
            <w:left w:w="62" w:type="dxa"/>
            <w:right w:w="62" w:type="dxa"/>
          </w:tblCellMar>
          <w:tblLook w:val="0000"/>
        </w:tblPrEx>
        <w:trPr>
          <w:gridAfter w:val="1"/>
          <w:wAfter w:w="29"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3"/>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2</w:t>
            </w:r>
          </w:p>
        </w:tc>
        <w:tc>
          <w:tcPr>
            <w:tcW w:w="5933"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reading and interpreting engineering drawings and charts, including electric, electronic, pneumatic and hydraulic circuit diagrams and drawings</w:t>
            </w:r>
          </w:p>
        </w:tc>
      </w:tr>
      <w:tr w:rsidTr="0050566F">
        <w:tblPrEx>
          <w:tblW w:w="0" w:type="auto"/>
          <w:tblLayout w:type="fixed"/>
          <w:tblCellMar>
            <w:left w:w="62" w:type="dxa"/>
            <w:right w:w="62" w:type="dxa"/>
          </w:tblCellMar>
          <w:tblLook w:val="0000"/>
        </w:tblPrEx>
        <w:trPr>
          <w:gridAfter w:val="1"/>
          <w:wAfter w:w="29"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3"/>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3</w:t>
            </w:r>
          </w:p>
        </w:tc>
        <w:tc>
          <w:tcPr>
            <w:tcW w:w="5933"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applying standard drawing symbols together with appropriate instrumentation and process control terms when describing the actions and functions of marine equipment and plant</w:t>
            </w:r>
          </w:p>
        </w:tc>
      </w:tr>
      <w:tr w:rsidTr="0050566F">
        <w:tblPrEx>
          <w:tblW w:w="0" w:type="auto"/>
          <w:tblLayout w:type="fixed"/>
          <w:tblCellMar>
            <w:left w:w="62" w:type="dxa"/>
            <w:right w:w="62" w:type="dxa"/>
          </w:tblCellMar>
          <w:tblLook w:val="0000"/>
        </w:tblPrEx>
        <w:trPr>
          <w:gridAfter w:val="1"/>
          <w:wAfter w:w="29"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3"/>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4</w:t>
            </w:r>
          </w:p>
        </w:tc>
        <w:tc>
          <w:tcPr>
            <w:tcW w:w="5933"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 xml:space="preserve">orally giving and receiving information, instructions and directions in the </w:t>
            </w:r>
            <w:r w:rsidRPr="001458B5">
              <w:t>course of engineering duties</w:t>
            </w:r>
          </w:p>
        </w:tc>
      </w:tr>
      <w:tr w:rsidTr="0050566F">
        <w:tblPrEx>
          <w:tblW w:w="0" w:type="auto"/>
          <w:tblLayout w:type="fixed"/>
          <w:tblCellMar>
            <w:left w:w="62" w:type="dxa"/>
            <w:right w:w="62" w:type="dxa"/>
          </w:tblCellMar>
          <w:tblLook w:val="0000"/>
        </w:tblPrEx>
        <w:trPr>
          <w:gridAfter w:val="1"/>
          <w:wAfter w:w="29"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3"/>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5</w:t>
            </w:r>
          </w:p>
        </w:tc>
        <w:tc>
          <w:tcPr>
            <w:tcW w:w="5933"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writing engineering reports and completing running sheets and other engineering documentation relevant to the performance of engineering duties</w:t>
            </w:r>
          </w:p>
        </w:tc>
      </w:tr>
      <w:tr w:rsidTr="0050566F">
        <w:tblPrEx>
          <w:tblW w:w="0" w:type="auto"/>
          <w:tblLayout w:type="fixed"/>
          <w:tblCellMar>
            <w:left w:w="62" w:type="dxa"/>
            <w:right w:w="62" w:type="dxa"/>
          </w:tblCellMar>
          <w:tblLook w:val="0000"/>
        </w:tblPrEx>
        <w:trPr>
          <w:gridAfter w:val="1"/>
          <w:wAfter w:w="29"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3"/>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6</w:t>
            </w:r>
          </w:p>
        </w:tc>
        <w:tc>
          <w:tcPr>
            <w:tcW w:w="5933"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entering information into a computer using a keyboard and other relevant peripheral equipment</w:t>
            </w:r>
          </w:p>
        </w:tc>
      </w:tr>
      <w:tr w:rsidTr="0050566F">
        <w:tblPrEx>
          <w:tblW w:w="0" w:type="auto"/>
          <w:tblLayout w:type="fixed"/>
          <w:tblCellMar>
            <w:left w:w="62" w:type="dxa"/>
            <w:right w:w="62" w:type="dxa"/>
          </w:tblCellMar>
          <w:tblLook w:val="0000"/>
        </w:tblPrEx>
        <w:trPr>
          <w:gridAfter w:val="1"/>
          <w:wAfter w:w="29"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3"/>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7</w:t>
            </w:r>
          </w:p>
        </w:tc>
        <w:tc>
          <w:tcPr>
            <w:tcW w:w="5933"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retrieving and printing information from a computer using a keyboard and other relevant peripheral equipment</w:t>
            </w:r>
          </w:p>
        </w:tc>
      </w:tr>
      <w:tr w:rsidTr="0050566F">
        <w:tblPrEx>
          <w:tblW w:w="0" w:type="auto"/>
          <w:tblLayout w:type="fixed"/>
          <w:tblCellMar>
            <w:left w:w="62" w:type="dxa"/>
            <w:right w:w="62" w:type="dxa"/>
          </w:tblCellMar>
          <w:tblLook w:val="0000"/>
        </w:tblPrEx>
        <w:trPr>
          <w:gridAfter w:val="1"/>
          <w:wAfter w:w="29"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3"/>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8</w:t>
            </w:r>
          </w:p>
        </w:tc>
        <w:tc>
          <w:tcPr>
            <w:tcW w:w="5933"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sketching engineering drawings and engineering control loops as required in the course of typical engineering duties</w:t>
            </w:r>
          </w:p>
        </w:tc>
      </w:tr>
      <w:tr w:rsidTr="0050566F">
        <w:tblPrEx>
          <w:tblW w:w="0" w:type="auto"/>
          <w:tblLayout w:type="fixed"/>
          <w:tblCellMar>
            <w:left w:w="62" w:type="dxa"/>
            <w:right w:w="62" w:type="dxa"/>
          </w:tblCellMar>
          <w:tblLook w:val="0000"/>
        </w:tblPrEx>
        <w:trPr>
          <w:gridAfter w:val="1"/>
          <w:wAfter w:w="29"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3"/>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9</w:t>
            </w:r>
          </w:p>
        </w:tc>
        <w:tc>
          <w:tcPr>
            <w:tcW w:w="5933"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using the various tools available to communicate between the bridge, engine control room and main engine room</w:t>
            </w:r>
          </w:p>
        </w:tc>
      </w:tr>
      <w:tr w:rsidTr="0050566F">
        <w:tblPrEx>
          <w:tblW w:w="0" w:type="auto"/>
          <w:tblLayout w:type="fixed"/>
          <w:tblCellMar>
            <w:left w:w="62" w:type="dxa"/>
            <w:right w:w="62" w:type="dxa"/>
          </w:tblCellMar>
          <w:tblLook w:val="0000"/>
        </w:tblPrEx>
        <w:trPr>
          <w:gridAfter w:val="1"/>
          <w:wAfter w:w="29"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t>10</w:t>
            </w:r>
          </w:p>
        </w:tc>
        <w:tc>
          <w:tcPr>
            <w:tcW w:w="5933" w:type="dxa"/>
            <w:gridSpan w:val="2"/>
            <w:tcBorders>
              <w:top w:val="nil"/>
              <w:left w:val="nil"/>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t>providing training, instruction and feedback on work performance to engine room crew</w:t>
            </w:r>
          </w:p>
        </w:tc>
      </w:tr>
      <w:tr w:rsidTr="0050566F">
        <w:tblPrEx>
          <w:tblW w:w="0" w:type="auto"/>
          <w:tblLayout w:type="fixed"/>
          <w:tblCellMar>
            <w:left w:w="62" w:type="dxa"/>
            <w:right w:w="62" w:type="dxa"/>
          </w:tblCellMar>
          <w:tblLook w:val="0000"/>
        </w:tblPrEx>
        <w:trPr>
          <w:gridAfter w:val="1"/>
          <w:wAfter w:w="29"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458B5">
            <w:pPr>
              <w:pStyle w:val="BodyText"/>
              <w:rPr>
                <w:lang w:val="en-NZ"/>
              </w:rPr>
            </w:pPr>
          </w:p>
        </w:tc>
      </w:tr>
      <w:tr w:rsidTr="0050566F">
        <w:tblPrEx>
          <w:tblW w:w="0" w:type="auto"/>
          <w:tblLayout w:type="fixed"/>
          <w:tblCellMar>
            <w:left w:w="62" w:type="dxa"/>
            <w:right w:w="62" w:type="dxa"/>
          </w:tblCellMar>
          <w:tblLook w:val="0000"/>
        </w:tblPrEx>
        <w:trPr>
          <w:gridAfter w:val="1"/>
          <w:wAfter w:w="29" w:type="dxa"/>
        </w:trPr>
        <w:tc>
          <w:tcPr>
            <w:tcW w:w="346" w:type="dxa"/>
            <w:vMerge w:val="restart"/>
            <w:tcBorders>
              <w:top w:val="nil"/>
              <w:left w:val="nil"/>
              <w:bottom w:val="nil"/>
              <w:right w:val="nil"/>
            </w:tcBorders>
            <w:tcMar>
              <w:top w:w="0" w:type="dxa"/>
              <w:left w:w="62" w:type="dxa"/>
              <w:bottom w:w="0" w:type="dxa"/>
              <w:right w:w="62" w:type="dxa"/>
            </w:tcMar>
          </w:tcPr>
          <w:p w:rsidR="00000000" w:rsidRPr="001458B5" w:rsidP="001458B5">
            <w:pPr>
              <w:pStyle w:val="BodyText"/>
            </w:pPr>
            <w:r w:rsidRPr="001458B5">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1458B5">
            <w:pPr>
              <w:pStyle w:val="BodyText"/>
              <w:rPr>
                <w:lang w:val="en-NZ"/>
              </w:rPr>
            </w:pPr>
            <w:r w:rsidRPr="001458B5">
              <w:rPr>
                <w:rStyle w:val="SpecialBold"/>
              </w:rPr>
              <w:t xml:space="preserve">Documentation and records may </w:t>
            </w:r>
            <w:r w:rsidRPr="001458B5">
              <w:rPr>
                <w:rStyle w:val="SpecialBold"/>
              </w:rPr>
              <w:t>include</w:t>
            </w:r>
            <w:r w:rsidRPr="001458B5">
              <w:t>:</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1</w:t>
            </w:r>
          </w:p>
        </w:tc>
        <w:tc>
          <w:tcPr>
            <w:tcW w:w="5989"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ISM Code safety management system plans, procedures, checklists and instructions</w:t>
            </w:r>
          </w:p>
        </w:tc>
      </w:tr>
      <w:tr w:rsidTr="0050566F">
        <w:tblPrEx>
          <w:tblW w:w="0" w:type="auto"/>
          <w:tblLayout w:type="fixed"/>
          <w:tblCellMar>
            <w:left w:w="62" w:type="dxa"/>
            <w:right w:w="62" w:type="dxa"/>
          </w:tblCellMar>
          <w:tblLook w:val="0000"/>
        </w:tblPrEx>
        <w:trPr>
          <w:gridAfter w:val="1"/>
          <w:wAfter w:w="2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2</w:t>
            </w:r>
          </w:p>
        </w:tc>
        <w:tc>
          <w:tcPr>
            <w:tcW w:w="5989"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vessel's and company's planned operational and maintenance procedures and instructions</w:t>
            </w:r>
          </w:p>
        </w:tc>
      </w:tr>
      <w:tr w:rsidTr="0050566F">
        <w:tblPrEx>
          <w:tblW w:w="0" w:type="auto"/>
          <w:tblLayout w:type="fixed"/>
          <w:tblCellMar>
            <w:left w:w="62" w:type="dxa"/>
            <w:right w:w="62" w:type="dxa"/>
          </w:tblCellMar>
          <w:tblLook w:val="0000"/>
        </w:tblPrEx>
        <w:trPr>
          <w:gridAfter w:val="1"/>
          <w:wAfter w:w="2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3</w:t>
            </w:r>
          </w:p>
        </w:tc>
        <w:tc>
          <w:tcPr>
            <w:tcW w:w="5989"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vessel's safety and emergency contingency plans and procedures, including relevant sections of the SOLAS Convention</w:t>
            </w:r>
          </w:p>
        </w:tc>
      </w:tr>
      <w:tr w:rsidTr="0050566F">
        <w:tblPrEx>
          <w:tblW w:w="0" w:type="auto"/>
          <w:tblLayout w:type="fixed"/>
          <w:tblCellMar>
            <w:left w:w="62" w:type="dxa"/>
            <w:right w:w="62" w:type="dxa"/>
          </w:tblCellMar>
          <w:tblLook w:val="0000"/>
        </w:tblPrEx>
        <w:trPr>
          <w:gridAfter w:val="1"/>
          <w:wAfter w:w="2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4</w:t>
            </w:r>
          </w:p>
        </w:tc>
        <w:tc>
          <w:tcPr>
            <w:tcW w:w="5989" w:type="dxa"/>
            <w:gridSpan w:val="3"/>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anti-pollution and environmental protection regulations and procedures, including relevant sections of the MARPOL Convention</w:t>
            </w:r>
          </w:p>
        </w:tc>
      </w:tr>
      <w:tr w:rsidTr="0050566F">
        <w:tblPrEx>
          <w:tblW w:w="0" w:type="auto"/>
          <w:tblLayout w:type="fixed"/>
          <w:tblCellMar>
            <w:left w:w="62" w:type="dxa"/>
            <w:right w:w="62" w:type="dxa"/>
          </w:tblCellMar>
          <w:tblLook w:val="0000"/>
        </w:tblPrEx>
        <w:trPr>
          <w:gridAfter w:val="1"/>
          <w:wAfter w:w="2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5</w:t>
            </w:r>
          </w:p>
        </w:tc>
        <w:tc>
          <w:tcPr>
            <w:tcW w:w="5989" w:type="dxa"/>
            <w:gridSpan w:val="3"/>
            <w:tcBorders>
              <w:top w:val="nil"/>
              <w:left w:val="nil"/>
              <w:bottom w:val="nil"/>
              <w:right w:val="nil"/>
            </w:tcBorders>
            <w:tcMar>
              <w:top w:w="0" w:type="dxa"/>
              <w:left w:w="62" w:type="dxa"/>
              <w:bottom w:w="0" w:type="dxa"/>
              <w:right w:w="62" w:type="dxa"/>
            </w:tcMar>
          </w:tcPr>
          <w:p w:rsidR="00000000" w:rsidRPr="001458B5" w:rsidP="001458B5">
            <w:pPr>
              <w:pStyle w:val="BodyText"/>
            </w:pPr>
            <w:r w:rsidRPr="001458B5">
              <w:t>marine engineering publications and manuals</w:t>
            </w:r>
          </w:p>
        </w:tc>
      </w:tr>
    </w:tbl>
    <w:p w:rsidR="00000000" w:rsidRPr="001458B5" w:rsidP="001458B5">
      <w:pPr>
        <w:pStyle w:val="BodyText"/>
      </w:pPr>
    </w:p>
    <w:tbl>
      <w:tblPr>
        <w:tblW w:w="0" w:type="auto"/>
        <w:tblLayout w:type="fixed"/>
        <w:tblCellMar>
          <w:left w:w="62" w:type="dxa"/>
          <w:right w:w="62" w:type="dxa"/>
        </w:tblCellMar>
        <w:tblLook w:val="0000"/>
      </w:tblPr>
      <w:tblGrid>
        <w:gridCol w:w="346"/>
        <w:gridCol w:w="1744"/>
        <w:gridCol w:w="358"/>
        <w:gridCol w:w="54"/>
        <w:gridCol w:w="5067"/>
        <w:gridCol w:w="922"/>
        <w:gridCol w:w="29"/>
        <w:gridCol w:w="14"/>
        <w:gridCol w:w="15"/>
      </w:tblGrid>
      <w:tr w:rsidTr="0050566F">
        <w:tblPrEx>
          <w:tblW w:w="0" w:type="auto"/>
          <w:tblLayout w:type="fixed"/>
          <w:tblCellMar>
            <w:left w:w="62" w:type="dxa"/>
            <w:right w:w="62" w:type="dxa"/>
          </w:tblCellMar>
          <w:tblLook w:val="0000"/>
        </w:tblPrEx>
        <w:trPr>
          <w:gridAfter w:val="4"/>
          <w:wAfter w:w="980" w:type="dxa"/>
          <w:tblHeader/>
        </w:trPr>
        <w:tc>
          <w:tcPr>
            <w:tcW w:w="7569"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8B5" w:rsidP="001458B5">
            <w:pPr>
              <w:pStyle w:val="BodyText"/>
            </w:pPr>
            <w:r w:rsidRPr="001458B5">
              <w:rPr>
                <w:rStyle w:val="SpecialBold"/>
              </w:rPr>
              <w:t>Range Statement</w:t>
            </w:r>
            <w:r w:rsidRPr="001458B5">
              <w:t xml:space="preserve"> (</w:t>
            </w:r>
            <w:r w:rsidRPr="001458B5">
              <w:rPr>
                <w:rStyle w:val="SpecialBold"/>
              </w:rPr>
              <w:t>continued</w:t>
            </w:r>
            <w:r w:rsidRPr="001458B5">
              <w:t xml:space="preserve">) </w:t>
            </w:r>
          </w:p>
          <w:p w:rsidR="00000000" w:rsidP="001458B5">
            <w:pPr>
              <w:pStyle w:val="BodyText"/>
              <w:rPr>
                <w:lang w:val="en-NZ"/>
              </w:rPr>
            </w:pPr>
            <w:r w:rsidRPr="001458B5">
              <w:rPr>
                <w:rStyle w:val="SpecialBold"/>
              </w:rPr>
              <w:t>TDMME707B USE ENGLISH IN WRITTEN AND ORAL FORM TO PERFORM ENGINEERING DUTIES</w:t>
            </w:r>
          </w:p>
        </w:tc>
      </w:tr>
      <w:tr w:rsidTr="0050566F">
        <w:tblPrEx>
          <w:tblW w:w="0" w:type="auto"/>
          <w:tblLayout w:type="fixed"/>
          <w:tblCellMar>
            <w:left w:w="62" w:type="dxa"/>
            <w:right w:w="62" w:type="dxa"/>
          </w:tblCellMar>
          <w:tblLook w:val="0000"/>
        </w:tblPrEx>
        <w:trPr>
          <w:gridAfter w:val="2"/>
          <w:wAfter w:w="29"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458B5" w:rsidP="001458B5">
            <w:pPr>
              <w:pStyle w:val="BodyText"/>
            </w:pPr>
          </w:p>
          <w:p w:rsidR="00000000" w:rsidRPr="001458B5" w:rsidP="001458B5">
            <w:pPr>
              <w:pStyle w:val="BodyText"/>
            </w:pPr>
            <w:r w:rsidRPr="001458B5">
              <w:rPr>
                <w:rStyle w:val="SpecialBold"/>
              </w:rPr>
              <w:t>VARIABLE</w:t>
            </w:r>
          </w:p>
        </w:tc>
        <w:tc>
          <w:tcPr>
            <w:tcW w:w="6430"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1458B5">
            <w:pPr>
              <w:pStyle w:val="BodyText"/>
              <w:rPr>
                <w:lang w:val="en-NZ"/>
              </w:rPr>
            </w:pPr>
            <w:r w:rsidRPr="001458B5">
              <w:rPr>
                <w:rStyle w:val="SpecialBold"/>
              </w:rPr>
              <w:t>SCOPE</w:t>
            </w:r>
          </w:p>
        </w:tc>
      </w:tr>
      <w:tr w:rsidTr="0050566F">
        <w:tblPrEx>
          <w:tblW w:w="0" w:type="auto"/>
          <w:tblLayout w:type="fixed"/>
          <w:tblCellMar>
            <w:left w:w="62" w:type="dxa"/>
            <w:right w:w="62" w:type="dxa"/>
          </w:tblCellMar>
          <w:tblLook w:val="0000"/>
        </w:tblPrEx>
        <w:trPr>
          <w:gridAfter w:val="3"/>
          <w:wAfter w:w="58" w:type="dxa"/>
        </w:trPr>
        <w:tc>
          <w:tcPr>
            <w:tcW w:w="346" w:type="dxa"/>
            <w:vMerge w:val="restart"/>
            <w:tcBorders>
              <w:top w:val="nil"/>
              <w:left w:val="nil"/>
              <w:bottom w:val="nil"/>
              <w:right w:val="nil"/>
            </w:tcBorders>
            <w:tcMar>
              <w:top w:w="0" w:type="dxa"/>
              <w:left w:w="62" w:type="dxa"/>
              <w:bottom w:w="0" w:type="dxa"/>
              <w:right w:w="62" w:type="dxa"/>
            </w:tcMar>
          </w:tcPr>
          <w:p w:rsidR="00000000" w:rsidRPr="001458B5" w:rsidP="001458B5">
            <w:pPr>
              <w:pStyle w:val="BodyText"/>
            </w:pPr>
          </w:p>
          <w:p w:rsidR="00000000" w:rsidP="001458B5">
            <w:pPr>
              <w:pStyle w:val="BodyText"/>
              <w:rPr>
                <w:lang w:val="en-NZ"/>
              </w:rPr>
            </w:pPr>
            <w:r w:rsidRPr="001458B5">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RPr="001458B5" w:rsidP="001458B5">
            <w:pPr>
              <w:pStyle w:val="BodyText"/>
            </w:pPr>
          </w:p>
          <w:p w:rsidR="00000000" w:rsidRPr="001458B5" w:rsidP="001458B5">
            <w:pPr>
              <w:pStyle w:val="BodyText"/>
            </w:pPr>
            <w:r w:rsidRPr="001458B5">
              <w:rPr>
                <w:rStyle w:val="SpecialBold"/>
              </w:rPr>
              <w:t>Documentation and records may include</w:t>
            </w:r>
            <w:r w:rsidRPr="001458B5">
              <w:t>:</w:t>
            </w:r>
          </w:p>
          <w:p w:rsidR="00000000" w:rsidP="001458B5">
            <w:pPr>
              <w:pStyle w:val="BodyText"/>
              <w:rPr>
                <w:lang w:val="en-NZ"/>
              </w:rPr>
            </w:pPr>
            <w:r w:rsidRPr="001458B5">
              <w:t>(</w:t>
            </w:r>
            <w:r w:rsidRPr="001458B5">
              <w:rPr>
                <w:rStyle w:val="SpecialBold"/>
              </w:rPr>
              <w:t>continued</w:t>
            </w:r>
            <w:r w:rsidRPr="001458B5">
              <w:t xml:space="preserve">) </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RPr="001458B5" w:rsidP="001458B5">
            <w:pPr>
              <w:pStyle w:val="BodyText"/>
            </w:pPr>
          </w:p>
          <w:p w:rsidR="00000000" w:rsidP="001458B5">
            <w:pPr>
              <w:pStyle w:val="BodyText"/>
              <w:rPr>
                <w:lang w:val="en-NZ"/>
              </w:rPr>
            </w:pPr>
            <w:r w:rsidRPr="001458B5">
              <w:t>6</w:t>
            </w:r>
          </w:p>
        </w:tc>
        <w:tc>
          <w:tcPr>
            <w:tcW w:w="5989" w:type="dxa"/>
            <w:gridSpan w:val="2"/>
            <w:tcBorders>
              <w:top w:val="nil"/>
              <w:left w:val="nil"/>
              <w:bottom w:val="nil"/>
              <w:right w:val="nil"/>
            </w:tcBorders>
            <w:tcMar>
              <w:top w:w="0" w:type="dxa"/>
              <w:left w:w="62" w:type="dxa"/>
              <w:bottom w:w="0" w:type="dxa"/>
              <w:right w:w="62" w:type="dxa"/>
            </w:tcMar>
          </w:tcPr>
          <w:p w:rsidR="00000000" w:rsidRPr="001458B5" w:rsidP="001458B5">
            <w:pPr>
              <w:pStyle w:val="BodyText"/>
            </w:pPr>
          </w:p>
          <w:p w:rsidR="00000000" w:rsidP="001458B5">
            <w:pPr>
              <w:pStyle w:val="BodyText"/>
              <w:rPr>
                <w:lang w:val="en-NZ"/>
              </w:rPr>
            </w:pPr>
            <w:r w:rsidRPr="001458B5">
              <w:t xml:space="preserve">machinery and vessel manufacturer's specifications, instructions and recommended procedures </w:t>
            </w:r>
          </w:p>
        </w:tc>
      </w:tr>
      <w:tr w:rsidTr="0050566F">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7</w:t>
            </w:r>
          </w:p>
        </w:tc>
        <w:tc>
          <w:tcPr>
            <w:tcW w:w="5989"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vessel's survey as it relates to shipboard plant, equipment and machinery</w:t>
            </w:r>
          </w:p>
        </w:tc>
      </w:tr>
      <w:tr w:rsidTr="0050566F">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8</w:t>
            </w:r>
          </w:p>
        </w:tc>
        <w:tc>
          <w:tcPr>
            <w:tcW w:w="5989"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 xml:space="preserve">relevant sections of national and international regulations, IMO Conventions and Codes, including AMSA Marine Orders and class society rules </w:t>
            </w:r>
            <w:r w:rsidRPr="001458B5">
              <w:t>dealing with shipboard machinery maintenance and repair</w:t>
            </w:r>
          </w:p>
        </w:tc>
      </w:tr>
      <w:tr w:rsidTr="0050566F">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9</w:t>
            </w:r>
          </w:p>
        </w:tc>
        <w:tc>
          <w:tcPr>
            <w:tcW w:w="5989"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operational and maintenance logs, running sheets and records, including computer databases of running information and maintenance records</w:t>
            </w:r>
          </w:p>
        </w:tc>
      </w:tr>
      <w:tr w:rsidTr="0050566F">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10</w:t>
            </w:r>
          </w:p>
        </w:tc>
        <w:tc>
          <w:tcPr>
            <w:tcW w:w="5989" w:type="dxa"/>
            <w:gridSpan w:val="2"/>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instructions of relevant maritime authorities and c</w:t>
            </w:r>
            <w:r w:rsidRPr="001458B5">
              <w:t>lassification societies concerning shipboard machinery operations, maintenance and repair</w:t>
            </w:r>
          </w:p>
        </w:tc>
      </w:tr>
      <w:tr w:rsidTr="0050566F">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1458B5">
            <w:pPr>
              <w:pStyle w:val="BodyText"/>
              <w:rPr>
                <w:lang w:val="en-NZ"/>
              </w:rPr>
            </w:pPr>
          </w:p>
        </w:tc>
      </w:tr>
      <w:tr w:rsidTr="0050566F">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1458B5" w:rsidP="001458B5">
            <w:pPr>
              <w:pStyle w:val="BodyText"/>
            </w:pPr>
            <w:r w:rsidRPr="001458B5">
              <w:rPr>
                <w:rStyle w:val="SpecialBold"/>
              </w:rPr>
              <w:t>h</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1458B5">
            <w:pPr>
              <w:pStyle w:val="BodyText"/>
              <w:rPr>
                <w:lang w:val="en-NZ"/>
              </w:rPr>
            </w:pPr>
            <w:r w:rsidRPr="001458B5">
              <w:rPr>
                <w:rStyle w:val="SpecialBold"/>
              </w:rPr>
              <w:t>Applicable legislation</w:t>
            </w:r>
            <w:r w:rsidRPr="001458B5">
              <w:t xml:space="preserve">, </w:t>
            </w:r>
            <w:r w:rsidRPr="001458B5">
              <w:rPr>
                <w:rStyle w:val="SpecialBold"/>
              </w:rPr>
              <w:t>regulations and codes may include</w:t>
            </w:r>
            <w:r w:rsidRPr="001458B5">
              <w:t>:</w:t>
            </w:r>
          </w:p>
        </w:tc>
        <w:tc>
          <w:tcPr>
            <w:tcW w:w="358"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1</w:t>
            </w:r>
          </w:p>
        </w:tc>
        <w:tc>
          <w:tcPr>
            <w:tcW w:w="6086" w:type="dxa"/>
            <w:gridSpan w:val="5"/>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 xml:space="preserve">relevant sections of national and international regulations, </w:t>
            </w:r>
          </w:p>
        </w:tc>
      </w:tr>
      <w:tr w:rsidTr="0050566F">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2</w:t>
            </w:r>
          </w:p>
        </w:tc>
        <w:tc>
          <w:tcPr>
            <w:tcW w:w="6086" w:type="dxa"/>
            <w:gridSpan w:val="5"/>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MARPOL and SOLAS Conventions as they relate to engineering operations, maintenance and repair</w:t>
            </w:r>
          </w:p>
        </w:tc>
      </w:tr>
      <w:tr w:rsidTr="0050566F">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3</w:t>
            </w:r>
          </w:p>
        </w:tc>
        <w:tc>
          <w:tcPr>
            <w:tcW w:w="6086" w:type="dxa"/>
            <w:gridSpan w:val="5"/>
            <w:tcBorders>
              <w:top w:val="nil"/>
              <w:left w:val="nil"/>
              <w:bottom w:val="nil"/>
              <w:right w:val="nil"/>
            </w:tcBorders>
            <w:tcMar>
              <w:top w:w="0" w:type="dxa"/>
              <w:left w:w="62" w:type="dxa"/>
              <w:bottom w:w="0" w:type="dxa"/>
              <w:right w:w="62" w:type="dxa"/>
            </w:tcMar>
          </w:tcPr>
          <w:p w:rsidR="00000000" w:rsidP="001458B5">
            <w:pPr>
              <w:pStyle w:val="BodyText"/>
              <w:rPr>
                <w:lang w:val="en-NZ"/>
              </w:rPr>
            </w:pPr>
            <w:r w:rsidRPr="001458B5">
              <w:t>relevant OH&amp;S and anti-pollution legislation</w:t>
            </w:r>
          </w:p>
        </w:tc>
      </w:tr>
      <w:tr w:rsidTr="0050566F">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458B5">
            <w:pPr>
              <w:pStyle w:val="BodyText"/>
              <w:rPr>
                <w:lang w:val="en-NZ"/>
              </w:rPr>
            </w:pPr>
            <w:r w:rsidRPr="001458B5">
              <w:t>4</w:t>
            </w:r>
          </w:p>
        </w:tc>
        <w:tc>
          <w:tcPr>
            <w:tcW w:w="6086" w:type="dxa"/>
            <w:gridSpan w:val="5"/>
            <w:tcBorders>
              <w:top w:val="nil"/>
              <w:left w:val="nil"/>
              <w:bottom w:val="nil"/>
              <w:right w:val="nil"/>
            </w:tcBorders>
            <w:tcMar>
              <w:top w:w="0" w:type="dxa"/>
              <w:left w:w="62" w:type="dxa"/>
              <w:bottom w:w="0" w:type="dxa"/>
              <w:right w:w="62" w:type="dxa"/>
            </w:tcMar>
          </w:tcPr>
          <w:p w:rsidR="00000000" w:rsidRPr="001458B5" w:rsidP="001458B5">
            <w:pPr>
              <w:pStyle w:val="BodyText"/>
            </w:pPr>
            <w:r w:rsidRPr="001458B5">
              <w:t>relevant international, Commonwealth, State and Territory engineering standards</w:t>
            </w:r>
          </w:p>
        </w:tc>
      </w:tr>
    </w:tbl>
    <w:p w:rsidR="00000000" w:rsidRPr="001458B5" w:rsidP="001458B5">
      <w:pPr>
        <w:pStyle w:val="BodyText"/>
      </w:pPr>
    </w:p>
    <w:p w:rsidR="0050566F" w:rsidP="001458B5">
      <w:pPr>
        <w:pStyle w:val="BodyText"/>
      </w:pPr>
      <w:r w:rsidRPr="001458B5">
        <w:t xml:space="preserve"> </w:t>
      </w:r>
    </w:p>
    <w:p w:rsidR="0050566F" w:rsidP="001458B5">
      <w:pPr>
        <w:pStyle w:val="BodyText"/>
      </w:pPr>
    </w:p>
    <w:p w:rsidR="00000000" w:rsidRPr="001458B5" w:rsidP="001458B5">
      <w:pPr>
        <w:pStyle w:val="Heading1"/>
      </w:pPr>
      <w:bookmarkStart w:id="12" w:name="O_150974"/>
      <w:bookmarkEnd w:id="12"/>
      <w:r w:rsidRPr="001458B5">
        <w:t>Unit Sector(s)</w:t>
      </w:r>
    </w:p>
    <w:p w:rsidR="00000000" w:rsidRPr="001458B5" w:rsidP="001458B5">
      <w:pPr>
        <w:pStyle w:val="BodyText"/>
      </w:pPr>
      <w:r w:rsidRPr="001458B5">
        <w:t>Not applicable.</w:t>
      </w:r>
    </w:p>
    <w:p w:rsidR="00000000" w:rsidRPr="001458B5" w:rsidP="001458B5">
      <w:pPr>
        <w:pStyle w:val="AllowPageBreak"/>
      </w:pPr>
    </w:p>
    <w:p w:rsidR="00000000" w:rsidRPr="001458B5" w:rsidP="001458B5">
      <w:pPr>
        <w:pStyle w:val="Heading1"/>
      </w:pPr>
      <w:bookmarkStart w:id="13" w:name="O_163726"/>
      <w:bookmarkEnd w:id="13"/>
      <w:r w:rsidRPr="001458B5">
        <w:t>Field</w:t>
      </w:r>
    </w:p>
    <w:p w:rsidR="0050566F" w:rsidP="001458B5">
      <w:pPr>
        <w:pStyle w:val="BodyText"/>
      </w:pPr>
      <w:r w:rsidRPr="001458B5">
        <w:t>Field</w:t>
      </w:r>
      <w:r w:rsidRPr="001458B5">
        <w:tab/>
        <w:t>E</w:t>
      </w:r>
      <w:r w:rsidRPr="001458B5">
        <w:tab/>
        <w:t>Communication</w:t>
      </w:r>
    </w:p>
    <w:p w:rsidR="0050566F" w:rsidP="001458B5">
      <w:pPr>
        <w:pStyle w:val="BodyText"/>
      </w:pPr>
    </w:p>
    <w:p w:rsidR="00000000" w:rsidRPr="001458B5" w:rsidP="001458B5">
      <w:pPr>
        <w:pStyle w:val="Heading1"/>
      </w:pPr>
      <w:bookmarkStart w:id="14" w:name="O_163727"/>
      <w:bookmarkEnd w:id="14"/>
      <w:r w:rsidRPr="001458B5">
        <w:t>Relationship to other units</w:t>
      </w:r>
    </w:p>
    <w:tbl>
      <w:tblPr>
        <w:tblW w:w="0" w:type="auto"/>
        <w:tblLayout w:type="fixed"/>
        <w:tblCellMar>
          <w:left w:w="62" w:type="dxa"/>
          <w:right w:w="62" w:type="dxa"/>
        </w:tblCellMar>
        <w:tblLook w:val="0000"/>
      </w:tblPr>
      <w:tblGrid>
        <w:gridCol w:w="1974"/>
        <w:gridCol w:w="6481"/>
      </w:tblGrid>
      <w:tr w:rsidTr="0050566F">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8B5">
            <w:pPr>
              <w:pStyle w:val="BodyText"/>
              <w:rPr>
                <w:lang w:val="en-NZ"/>
              </w:rPr>
            </w:pPr>
            <w:r w:rsidRPr="001458B5">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8B5" w:rsidP="001458B5">
            <w:pPr>
              <w:pStyle w:val="BodyText"/>
            </w:pPr>
            <w:r w:rsidRPr="001458B5">
              <w:t>The unit may be assessed in conjunction with other units that relate to the functions of the occupation(s) concerned.</w:t>
            </w:r>
          </w:p>
        </w:tc>
      </w:tr>
    </w:tbl>
    <w:p w:rsidR="00000000" w:rsidRPr="001458B5" w:rsidP="001458B5">
      <w:pPr>
        <w:pStyle w:val="BodyText"/>
      </w:pPr>
    </w:p>
    <w:p w:rsidR="00000000" w:rsidRPr="001458B5" w:rsidP="001458B5"/>
    <w:sectPr w:rsidSect="001458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8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566F" w:rsidP="0050566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8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66F" w:rsidP="001458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0566F" w:rsidP="001458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0566F" w:rsidP="001458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8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8B5" w:rsidRPr="0050566F" w:rsidP="005056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8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66F" w:rsidRPr="002D2AF8" w:rsidP="001458B5">
    <w:pPr>
      <w:pStyle w:val="Header"/>
      <w:framePr w:wrap="around"/>
    </w:pPr>
    <w:r>
      <w:fldChar w:fldCharType="begin"/>
    </w:r>
    <w:r>
      <w:instrText xml:space="preserve"> TITLE   \* MERGEFORMAT </w:instrText>
    </w:r>
    <w:r>
      <w:fldChar w:fldCharType="separate"/>
    </w:r>
    <w:r>
      <w:t>TDMME707B USE ENGLISH IN WRITTEN AND ORAL FORM TO PERFORM ENGINEERING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0566F" w:rsidP="001458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8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8B5"/>
    <w:pPr>
      <w:spacing w:before="360" w:after="60"/>
      <w:outlineLvl w:val="0"/>
    </w:pPr>
    <w:rPr>
      <w:sz w:val="32"/>
    </w:rPr>
  </w:style>
  <w:style w:type="paragraph" w:styleId="Heading2">
    <w:name w:val="heading 2"/>
    <w:basedOn w:val="HeadingBase"/>
    <w:next w:val="BodyText"/>
    <w:link w:val="Heading2Char"/>
    <w:qFormat/>
    <w:rsid w:val="001458B5"/>
    <w:pPr>
      <w:keepLines/>
      <w:spacing w:before="240" w:after="120"/>
      <w:outlineLvl w:val="1"/>
    </w:pPr>
    <w:rPr>
      <w:sz w:val="28"/>
      <w:szCs w:val="40"/>
    </w:rPr>
  </w:style>
  <w:style w:type="paragraph" w:styleId="Heading3">
    <w:name w:val="heading 3"/>
    <w:basedOn w:val="HeadingBase"/>
    <w:next w:val="BodyText"/>
    <w:link w:val="Heading3Char"/>
    <w:qFormat/>
    <w:rsid w:val="001458B5"/>
    <w:pPr>
      <w:spacing w:before="180" w:after="120"/>
      <w:outlineLvl w:val="2"/>
    </w:pPr>
    <w:rPr>
      <w:spacing w:val="-10"/>
      <w:kern w:val="32"/>
    </w:rPr>
  </w:style>
  <w:style w:type="paragraph" w:styleId="Heading4">
    <w:name w:val="heading 4"/>
    <w:basedOn w:val="HeadingBase"/>
    <w:next w:val="BodyText"/>
    <w:link w:val="Heading4Char"/>
    <w:qFormat/>
    <w:rsid w:val="001458B5"/>
    <w:pPr>
      <w:spacing w:before="160" w:after="120"/>
      <w:outlineLvl w:val="3"/>
    </w:pPr>
    <w:rPr>
      <w:sz w:val="22"/>
    </w:rPr>
  </w:style>
  <w:style w:type="paragraph" w:styleId="Heading5">
    <w:name w:val="heading 5"/>
    <w:basedOn w:val="HeadingBase"/>
    <w:next w:val="Normal"/>
    <w:link w:val="Heading5Char"/>
    <w:qFormat/>
    <w:rsid w:val="001458B5"/>
    <w:pPr>
      <w:spacing w:before="80"/>
      <w:outlineLvl w:val="4"/>
    </w:pPr>
    <w:rPr>
      <w:color w:val="918585"/>
      <w:sz w:val="20"/>
    </w:rPr>
  </w:style>
  <w:style w:type="paragraph" w:styleId="Heading6">
    <w:name w:val="heading 6"/>
    <w:basedOn w:val="HeadingBase"/>
    <w:next w:val="Normal"/>
    <w:link w:val="Heading6Char"/>
    <w:qFormat/>
    <w:rsid w:val="001458B5"/>
    <w:pPr>
      <w:spacing w:before="60"/>
      <w:outlineLvl w:val="5"/>
    </w:pPr>
    <w:rPr>
      <w:color w:val="918585"/>
      <w:sz w:val="20"/>
    </w:rPr>
  </w:style>
  <w:style w:type="paragraph" w:styleId="Heading7">
    <w:name w:val="heading 7"/>
    <w:basedOn w:val="Normal"/>
    <w:next w:val="Normal"/>
    <w:link w:val="Heading7Char"/>
    <w:qFormat/>
    <w:rsid w:val="001458B5"/>
    <w:pPr>
      <w:ind w:left="720"/>
      <w:outlineLvl w:val="6"/>
    </w:pPr>
    <w:rPr>
      <w:i/>
    </w:rPr>
  </w:style>
  <w:style w:type="paragraph" w:styleId="Heading8">
    <w:name w:val="heading 8"/>
    <w:basedOn w:val="Normal"/>
    <w:next w:val="Normal"/>
    <w:link w:val="Heading8Char"/>
    <w:qFormat/>
    <w:rsid w:val="001458B5"/>
    <w:pPr>
      <w:ind w:left="720"/>
      <w:outlineLvl w:val="7"/>
    </w:pPr>
    <w:rPr>
      <w:i/>
    </w:rPr>
  </w:style>
  <w:style w:type="paragraph" w:styleId="Heading9">
    <w:name w:val="heading 9"/>
    <w:basedOn w:val="Normal"/>
    <w:next w:val="Normal"/>
    <w:link w:val="Heading9Char"/>
    <w:qFormat/>
    <w:rsid w:val="001458B5"/>
    <w:pPr>
      <w:ind w:left="720"/>
      <w:outlineLvl w:val="8"/>
    </w:pPr>
    <w:rPr>
      <w:i/>
    </w:rPr>
  </w:style>
  <w:style w:type="character" w:default="1" w:styleId="DefaultParagraphFont">
    <w:name w:val="Default Paragraph Font"/>
    <w:uiPriority w:val="1"/>
    <w:unhideWhenUsed/>
    <w:rsid w:val="001458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8B5"/>
  </w:style>
  <w:style w:type="character" w:customStyle="1" w:styleId="Heading1Char">
    <w:name w:val="Heading 1 Char"/>
    <w:basedOn w:val="DefaultParagraphFont"/>
    <w:link w:val="Heading1"/>
    <w:rsid w:val="001458B5"/>
    <w:rPr>
      <w:rFonts w:ascii="Times New Roman" w:eastAsia="Times New Roman" w:hAnsi="Times New Roman" w:cs="Times New Roman"/>
      <w:b/>
      <w:sz w:val="32"/>
      <w:szCs w:val="20"/>
      <w:lang w:eastAsia="en-US"/>
    </w:rPr>
  </w:style>
  <w:style w:type="paragraph" w:styleId="BodyText">
    <w:name w:val="Body Text"/>
    <w:basedOn w:val="Normal"/>
    <w:link w:val="BodyTextChar"/>
    <w:rsid w:val="001458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58B5"/>
    <w:rPr>
      <w:rFonts w:ascii="Times New Roman" w:eastAsia="Times New Roman" w:hAnsi="Times New Roman" w:cs="Times New Roman"/>
      <w:sz w:val="24"/>
      <w:lang w:eastAsia="en-US"/>
    </w:rPr>
  </w:style>
  <w:style w:type="paragraph" w:styleId="Footer">
    <w:name w:val="footer"/>
    <w:basedOn w:val="Normal"/>
    <w:link w:val="FooterChar"/>
    <w:rsid w:val="001458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8B5"/>
    <w:rPr>
      <w:rFonts w:ascii="Times New Roman" w:eastAsia="Times New Roman" w:hAnsi="Times New Roman" w:cs="Times New Roman"/>
      <w:sz w:val="16"/>
      <w:lang w:eastAsia="en-US"/>
    </w:rPr>
  </w:style>
  <w:style w:type="character" w:customStyle="1" w:styleId="SpecialBold">
    <w:name w:val="Special Bold"/>
    <w:basedOn w:val="DefaultParagraphFont"/>
    <w:rsid w:val="001458B5"/>
    <w:rPr>
      <w:b/>
      <w:spacing w:val="0"/>
    </w:rPr>
  </w:style>
  <w:style w:type="character" w:styleId="Emphasis">
    <w:name w:val="Emphasis"/>
    <w:basedOn w:val="DefaultParagraphFont"/>
    <w:qFormat/>
    <w:rsid w:val="001458B5"/>
    <w:rPr>
      <w:i/>
    </w:rPr>
  </w:style>
  <w:style w:type="paragraph" w:customStyle="1" w:styleId="SuperHeading">
    <w:name w:val="SuperHeading"/>
    <w:basedOn w:val="Normal"/>
    <w:rsid w:val="001458B5"/>
    <w:pPr>
      <w:spacing w:before="240" w:after="120"/>
      <w:outlineLvl w:val="0"/>
    </w:pPr>
    <w:rPr>
      <w:rFonts w:ascii="Times New Roman" w:hAnsi="Times New Roman"/>
      <w:b/>
      <w:sz w:val="28"/>
    </w:rPr>
  </w:style>
  <w:style w:type="paragraph" w:customStyle="1" w:styleId="AllowPageBreak">
    <w:name w:val="AllowPageBreak"/>
    <w:rsid w:val="001458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58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8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8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8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8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8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8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8B5"/>
    <w:rPr>
      <w:rFonts w:ascii="Courier New" w:eastAsia="Times New Roman" w:hAnsi="Courier New" w:cs="Times New Roman"/>
      <w:i/>
      <w:szCs w:val="20"/>
      <w:lang w:eastAsia="en-US"/>
    </w:rPr>
  </w:style>
  <w:style w:type="paragraph" w:customStyle="1" w:styleId="HeadingBase">
    <w:name w:val="Heading Base"/>
    <w:rsid w:val="001458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8B5"/>
    <w:pPr>
      <w:tabs>
        <w:tab w:val="right" w:leader="dot" w:pos="9072"/>
      </w:tabs>
      <w:ind w:left="567"/>
    </w:pPr>
    <w:rPr>
      <w:szCs w:val="22"/>
    </w:rPr>
  </w:style>
  <w:style w:type="paragraph" w:customStyle="1" w:styleId="TOCBase">
    <w:name w:val="TOC Base"/>
    <w:rsid w:val="001458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8B5"/>
    <w:pPr>
      <w:tabs>
        <w:tab w:val="right" w:leader="dot" w:pos="9072"/>
      </w:tabs>
      <w:spacing w:before="40" w:after="40"/>
      <w:ind w:left="284"/>
    </w:pPr>
    <w:rPr>
      <w:rFonts w:ascii="Times New Roman" w:hAnsi="Times New Roman"/>
    </w:rPr>
  </w:style>
  <w:style w:type="paragraph" w:styleId="TOC1">
    <w:name w:val="toc 1"/>
    <w:basedOn w:val="TOCBase"/>
    <w:next w:val="Normal"/>
    <w:rsid w:val="001458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58B5"/>
    <w:pPr>
      <w:spacing w:before="5040"/>
      <w:jc w:val="center"/>
    </w:pPr>
    <w:rPr>
      <w:sz w:val="48"/>
      <w:szCs w:val="72"/>
      <w:lang w:val="en-US"/>
    </w:rPr>
  </w:style>
  <w:style w:type="character" w:customStyle="1" w:styleId="TitleChar">
    <w:name w:val="Title Char"/>
    <w:basedOn w:val="DefaultParagraphFont"/>
    <w:link w:val="Title"/>
    <w:rsid w:val="001458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8B5"/>
    <w:pPr>
      <w:tabs>
        <w:tab w:val="left" w:pos="3600"/>
        <w:tab w:val="left" w:pos="3958"/>
      </w:tabs>
    </w:pPr>
  </w:style>
  <w:style w:type="paragraph" w:styleId="List">
    <w:name w:val="List"/>
    <w:basedOn w:val="BodyText"/>
    <w:next w:val="BodyText"/>
    <w:rsid w:val="001458B5"/>
    <w:pPr>
      <w:tabs>
        <w:tab w:val="left" w:pos="340"/>
      </w:tabs>
      <w:spacing w:before="60" w:after="60"/>
      <w:ind w:left="340" w:hanging="340"/>
    </w:pPr>
  </w:style>
  <w:style w:type="paragraph" w:styleId="ListBullet">
    <w:name w:val="List Bullet"/>
    <w:basedOn w:val="List"/>
    <w:rsid w:val="001458B5"/>
    <w:pPr>
      <w:numPr>
        <w:numId w:val="11"/>
      </w:numPr>
      <w:tabs>
        <w:tab w:val="clear" w:pos="340"/>
      </w:tabs>
      <w:spacing w:before="40" w:after="40"/>
    </w:pPr>
  </w:style>
  <w:style w:type="paragraph" w:customStyle="1" w:styleId="Note">
    <w:name w:val="Note"/>
    <w:basedOn w:val="BodyText"/>
    <w:rsid w:val="001458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8B5"/>
    <w:pPr>
      <w:framePr w:wrap="auto" w:hAnchor="text" w:y="6049"/>
    </w:pPr>
    <w:rPr>
      <w:color w:val="000000"/>
      <w:sz w:val="40"/>
    </w:rPr>
  </w:style>
  <w:style w:type="paragraph" w:customStyle="1" w:styleId="TOCTitle">
    <w:name w:val="TOCTitle"/>
    <w:basedOn w:val="Heading1"/>
    <w:rsid w:val="001458B5"/>
    <w:pPr>
      <w:spacing w:after="240"/>
      <w:jc w:val="center"/>
      <w:outlineLvl w:val="9"/>
    </w:pPr>
    <w:rPr>
      <w:caps/>
    </w:rPr>
  </w:style>
  <w:style w:type="paragraph" w:customStyle="1" w:styleId="Version">
    <w:name w:val="Version"/>
    <w:rsid w:val="001458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58B5"/>
    <w:pPr>
      <w:numPr>
        <w:numId w:val="12"/>
      </w:numPr>
      <w:tabs>
        <w:tab w:val="clear" w:pos="680"/>
      </w:tabs>
    </w:pPr>
  </w:style>
  <w:style w:type="paragraph" w:styleId="Index1">
    <w:name w:val="index 1"/>
    <w:basedOn w:val="Normal"/>
    <w:next w:val="Normal"/>
    <w:semiHidden/>
    <w:rsid w:val="001458B5"/>
    <w:pPr>
      <w:keepNext w:val="0"/>
      <w:tabs>
        <w:tab w:val="right" w:pos="4176"/>
      </w:tabs>
      <w:ind w:left="198" w:hanging="198"/>
    </w:pPr>
    <w:rPr>
      <w:rFonts w:ascii="Garamond" w:hAnsi="Garamond"/>
    </w:rPr>
  </w:style>
  <w:style w:type="paragraph" w:styleId="IndexHeading">
    <w:name w:val="index heading"/>
    <w:basedOn w:val="Normal"/>
    <w:next w:val="Index1"/>
    <w:semiHidden/>
    <w:rsid w:val="001458B5"/>
    <w:pPr>
      <w:spacing w:before="120" w:after="120"/>
    </w:pPr>
    <w:rPr>
      <w:rFonts w:ascii="Arial" w:hAnsi="Arial"/>
      <w:b/>
      <w:color w:val="918585"/>
      <w:sz w:val="24"/>
    </w:rPr>
  </w:style>
  <w:style w:type="paragraph" w:styleId="Header">
    <w:name w:val="header"/>
    <w:basedOn w:val="Normal"/>
    <w:link w:val="HeaderChar"/>
    <w:rsid w:val="001458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8B5"/>
    <w:rPr>
      <w:rFonts w:ascii="Times New Roman" w:eastAsia="Times New Roman" w:hAnsi="Times New Roman" w:cs="Times New Roman"/>
      <w:sz w:val="16"/>
      <w:szCs w:val="20"/>
      <w:lang w:val="en-GB" w:eastAsia="en-US"/>
    </w:rPr>
  </w:style>
  <w:style w:type="paragraph" w:customStyle="1" w:styleId="Chapter">
    <w:name w:val="Chapter"/>
    <w:basedOn w:val="Normal"/>
    <w:rsid w:val="001458B5"/>
    <w:pPr>
      <w:spacing w:before="240"/>
    </w:pPr>
    <w:rPr>
      <w:rFonts w:ascii="Times New Roman" w:hAnsi="Times New Roman"/>
      <w:smallCaps/>
      <w:spacing w:val="80"/>
      <w:sz w:val="28"/>
    </w:rPr>
  </w:style>
  <w:style w:type="paragraph" w:customStyle="1" w:styleId="InChapter">
    <w:name w:val="InChapter"/>
    <w:basedOn w:val="Heading3"/>
    <w:rsid w:val="001458B5"/>
    <w:pPr>
      <w:spacing w:after="240"/>
      <w:outlineLvl w:val="9"/>
    </w:pPr>
    <w:rPr>
      <w:noProof/>
    </w:rPr>
  </w:style>
  <w:style w:type="paragraph" w:styleId="Index2">
    <w:name w:val="index 2"/>
    <w:basedOn w:val="Normal"/>
    <w:next w:val="Normal"/>
    <w:semiHidden/>
    <w:rsid w:val="001458B5"/>
    <w:pPr>
      <w:tabs>
        <w:tab w:val="right" w:pos="4176"/>
      </w:tabs>
      <w:ind w:left="568" w:hanging="284"/>
    </w:pPr>
    <w:rPr>
      <w:rFonts w:ascii="Garamond" w:hAnsi="Garamond"/>
    </w:rPr>
  </w:style>
  <w:style w:type="paragraph" w:customStyle="1" w:styleId="Byline">
    <w:name w:val="Byline"/>
    <w:rsid w:val="001458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8B5"/>
    <w:pPr>
      <w:tabs>
        <w:tab w:val="clear" w:pos="3600"/>
        <w:tab w:val="clear" w:pos="3958"/>
      </w:tabs>
      <w:jc w:val="right"/>
    </w:pPr>
  </w:style>
  <w:style w:type="paragraph" w:styleId="Caption">
    <w:name w:val="caption"/>
    <w:basedOn w:val="BodyText"/>
    <w:next w:val="Normal"/>
    <w:qFormat/>
    <w:rsid w:val="001458B5"/>
    <w:pPr>
      <w:framePr w:w="2268" w:hSpace="181" w:vSpace="181" w:wrap="around" w:vAnchor="text" w:hAnchor="page" w:x="1135" w:y="285" w:anchorLock="1"/>
    </w:pPr>
    <w:rPr>
      <w:i/>
    </w:rPr>
  </w:style>
  <w:style w:type="paragraph" w:customStyle="1" w:styleId="MiniTOCTitle">
    <w:name w:val="MiniTOCTitle"/>
    <w:basedOn w:val="Heading4"/>
    <w:rsid w:val="001458B5"/>
    <w:pPr>
      <w:spacing w:before="240"/>
      <w:outlineLvl w:val="9"/>
    </w:pPr>
    <w:rPr>
      <w:noProof/>
      <w:sz w:val="24"/>
    </w:rPr>
  </w:style>
  <w:style w:type="paragraph" w:customStyle="1" w:styleId="MiniTOCItem">
    <w:name w:val="MiniTOCItem"/>
    <w:basedOn w:val="ListBullet"/>
    <w:rsid w:val="001458B5"/>
    <w:pPr>
      <w:numPr>
        <w:numId w:val="0"/>
      </w:numPr>
      <w:tabs>
        <w:tab w:val="right" w:leader="dot" w:pos="6521"/>
      </w:tabs>
      <w:spacing w:before="0" w:after="0"/>
    </w:pPr>
  </w:style>
  <w:style w:type="paragraph" w:customStyle="1" w:styleId="TOFTitle">
    <w:name w:val="TOFTitle"/>
    <w:basedOn w:val="TOCTitle"/>
    <w:rsid w:val="001458B5"/>
  </w:style>
  <w:style w:type="paragraph" w:styleId="TableofFigures">
    <w:name w:val="table of figures"/>
    <w:basedOn w:val="Normal"/>
    <w:next w:val="Normal"/>
    <w:semiHidden/>
    <w:rsid w:val="001458B5"/>
    <w:pPr>
      <w:tabs>
        <w:tab w:val="right" w:leader="dot" w:pos="9072"/>
      </w:tabs>
      <w:ind w:left="970" w:hanging="403"/>
    </w:pPr>
    <w:rPr>
      <w:rFonts w:ascii="Times New Roman" w:hAnsi="Times New Roman"/>
      <w:b/>
    </w:rPr>
  </w:style>
  <w:style w:type="paragraph" w:styleId="ListNumber">
    <w:name w:val="List Number"/>
    <w:basedOn w:val="List"/>
    <w:rsid w:val="001458B5"/>
    <w:pPr>
      <w:numPr>
        <w:numId w:val="9"/>
      </w:numPr>
    </w:pPr>
  </w:style>
  <w:style w:type="character" w:customStyle="1" w:styleId="WingdingSymbols">
    <w:name w:val="Wingding Symbols"/>
    <w:rsid w:val="001458B5"/>
    <w:rPr>
      <w:rFonts w:ascii="Wingdings" w:hAnsi="Wingdings"/>
    </w:rPr>
  </w:style>
  <w:style w:type="paragraph" w:customStyle="1" w:styleId="TableHeading">
    <w:name w:val="Table Heading"/>
    <w:basedOn w:val="HeadingBase"/>
    <w:rsid w:val="001458B5"/>
    <w:pPr>
      <w:keepLines/>
      <w:pBdr>
        <w:bottom w:val="single" w:sz="6" w:space="1" w:color="918585"/>
      </w:pBdr>
      <w:spacing w:before="240"/>
    </w:pPr>
  </w:style>
  <w:style w:type="character" w:customStyle="1" w:styleId="HotSpot">
    <w:name w:val="HotSpot"/>
    <w:rsid w:val="001458B5"/>
    <w:rPr>
      <w:color w:val="0033CC"/>
      <w:u w:val="none"/>
    </w:rPr>
  </w:style>
  <w:style w:type="paragraph" w:customStyle="1" w:styleId="BodyTextRight">
    <w:name w:val="Body Text Right"/>
    <w:basedOn w:val="BodyText"/>
    <w:rsid w:val="001458B5"/>
    <w:pPr>
      <w:spacing w:before="0" w:after="0"/>
      <w:jc w:val="right"/>
    </w:pPr>
  </w:style>
  <w:style w:type="paragraph" w:styleId="Index3">
    <w:name w:val="index 3"/>
    <w:basedOn w:val="ListNumber2"/>
    <w:next w:val="Normal"/>
    <w:semiHidden/>
    <w:rsid w:val="001458B5"/>
    <w:pPr>
      <w:numPr>
        <w:numId w:val="0"/>
      </w:numPr>
      <w:tabs>
        <w:tab w:val="right" w:leader="dot" w:pos="4176"/>
      </w:tabs>
    </w:pPr>
  </w:style>
  <w:style w:type="paragraph" w:styleId="ListNumber2">
    <w:name w:val="List Number 2"/>
    <w:basedOn w:val="List2"/>
    <w:rsid w:val="001458B5"/>
    <w:pPr>
      <w:numPr>
        <w:numId w:val="8"/>
      </w:numPr>
      <w:tabs>
        <w:tab w:val="clear" w:pos="1060"/>
      </w:tabs>
    </w:pPr>
  </w:style>
  <w:style w:type="paragraph" w:customStyle="1" w:styleId="MarginNote">
    <w:name w:val="Margin Note"/>
    <w:basedOn w:val="BodyText"/>
    <w:rsid w:val="001458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8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8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8B5"/>
    <w:rPr>
      <w:sz w:val="32"/>
    </w:rPr>
  </w:style>
  <w:style w:type="paragraph" w:customStyle="1" w:styleId="HeadingProcedure">
    <w:name w:val="Heading Procedure"/>
    <w:basedOn w:val="HeadingBase"/>
    <w:next w:val="Normal"/>
    <w:rsid w:val="001458B5"/>
    <w:pPr>
      <w:tabs>
        <w:tab w:val="left" w:pos="0"/>
      </w:tabs>
      <w:spacing w:before="120" w:after="60"/>
    </w:pPr>
    <w:rPr>
      <w:i/>
      <w:color w:val="918585"/>
      <w:sz w:val="22"/>
    </w:rPr>
  </w:style>
  <w:style w:type="paragraph" w:customStyle="1" w:styleId="TableBodyText">
    <w:name w:val="Table Body Text"/>
    <w:basedOn w:val="BodyText"/>
    <w:rsid w:val="001458B5"/>
    <w:pPr>
      <w:spacing w:before="60" w:after="60"/>
    </w:pPr>
  </w:style>
  <w:style w:type="paragraph" w:styleId="ListContinue">
    <w:name w:val="List Continue"/>
    <w:basedOn w:val="List"/>
    <w:rsid w:val="001458B5"/>
    <w:pPr>
      <w:ind w:firstLine="0"/>
    </w:pPr>
  </w:style>
  <w:style w:type="paragraph" w:customStyle="1" w:styleId="ListNote">
    <w:name w:val="List Note"/>
    <w:basedOn w:val="List"/>
    <w:rsid w:val="001458B5"/>
    <w:pPr>
      <w:pBdr>
        <w:top w:val="single" w:sz="6" w:space="2" w:color="918585"/>
        <w:bottom w:val="single" w:sz="6" w:space="2" w:color="918585"/>
      </w:pBdr>
      <w:tabs>
        <w:tab w:val="left" w:pos="1021"/>
      </w:tabs>
      <w:ind w:firstLine="0"/>
    </w:pPr>
  </w:style>
  <w:style w:type="paragraph" w:customStyle="1" w:styleId="Warning">
    <w:name w:val="Warning"/>
    <w:basedOn w:val="BodyText"/>
    <w:rsid w:val="001458B5"/>
    <w:pPr>
      <w:shd w:val="clear" w:color="auto" w:fill="D9D9D9"/>
      <w:tabs>
        <w:tab w:val="left" w:pos="992"/>
      </w:tabs>
      <w:ind w:left="119" w:right="119"/>
    </w:pPr>
    <w:rPr>
      <w:sz w:val="20"/>
    </w:rPr>
  </w:style>
  <w:style w:type="paragraph" w:customStyle="1" w:styleId="MarginIcons">
    <w:name w:val="Margin Icons"/>
    <w:basedOn w:val="BodyText"/>
    <w:rsid w:val="001458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8B5"/>
    <w:rPr>
      <w:rFonts w:ascii="Courier New" w:hAnsi="Courier New"/>
    </w:rPr>
  </w:style>
  <w:style w:type="paragraph" w:customStyle="1" w:styleId="NoteBullet">
    <w:name w:val="Note Bullet"/>
    <w:basedOn w:val="Note"/>
    <w:rsid w:val="001458B5"/>
    <w:pPr>
      <w:tabs>
        <w:tab w:val="clear" w:pos="680"/>
      </w:tabs>
      <w:spacing w:before="60" w:after="60"/>
    </w:pPr>
  </w:style>
  <w:style w:type="paragraph" w:customStyle="1" w:styleId="SubHeading2">
    <w:name w:val="SubHeading2"/>
    <w:basedOn w:val="HeadingBase"/>
    <w:rsid w:val="001458B5"/>
    <w:pPr>
      <w:spacing w:before="240" w:after="60"/>
    </w:pPr>
    <w:rPr>
      <w:sz w:val="20"/>
    </w:rPr>
  </w:style>
  <w:style w:type="paragraph" w:customStyle="1" w:styleId="SubHeading1">
    <w:name w:val="SubHeading1"/>
    <w:basedOn w:val="HeadingBase"/>
    <w:rsid w:val="001458B5"/>
    <w:pPr>
      <w:spacing w:before="240" w:after="60"/>
    </w:pPr>
    <w:rPr>
      <w:color w:val="918585"/>
      <w:sz w:val="22"/>
    </w:rPr>
  </w:style>
  <w:style w:type="paragraph" w:customStyle="1" w:styleId="SideHeading">
    <w:name w:val="Side Heading"/>
    <w:basedOn w:val="HeadingBase"/>
    <w:rsid w:val="001458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8B5"/>
    <w:pPr>
      <w:numPr>
        <w:numId w:val="10"/>
      </w:numPr>
    </w:pPr>
  </w:style>
  <w:style w:type="paragraph" w:styleId="PlainText">
    <w:name w:val="Plain Text"/>
    <w:basedOn w:val="Normal"/>
    <w:link w:val="PlainTextChar"/>
    <w:rsid w:val="001458B5"/>
    <w:rPr>
      <w:sz w:val="20"/>
    </w:rPr>
  </w:style>
  <w:style w:type="character" w:customStyle="1" w:styleId="PlainTextChar">
    <w:name w:val="Plain Text Char"/>
    <w:basedOn w:val="DefaultParagraphFont"/>
    <w:link w:val="PlainText"/>
    <w:rsid w:val="001458B5"/>
    <w:rPr>
      <w:rFonts w:ascii="Courier New" w:eastAsia="Times New Roman" w:hAnsi="Courier New" w:cs="Times New Roman"/>
      <w:sz w:val="20"/>
      <w:szCs w:val="20"/>
      <w:lang w:eastAsia="en-US"/>
    </w:rPr>
  </w:style>
  <w:style w:type="character" w:customStyle="1" w:styleId="MenuOption">
    <w:name w:val="Menu Option"/>
    <w:basedOn w:val="DefaultParagraphFont"/>
    <w:rsid w:val="001458B5"/>
    <w:rPr>
      <w:b/>
      <w:smallCaps/>
    </w:rPr>
  </w:style>
  <w:style w:type="paragraph" w:customStyle="1" w:styleId="TableListNumber">
    <w:name w:val="Table List Number"/>
    <w:basedOn w:val="ListNumber"/>
    <w:rsid w:val="001458B5"/>
    <w:pPr>
      <w:numPr>
        <w:numId w:val="0"/>
      </w:numPr>
    </w:pPr>
  </w:style>
  <w:style w:type="paragraph" w:styleId="TOC4">
    <w:name w:val="toc 4"/>
    <w:basedOn w:val="TOCBase"/>
    <w:next w:val="Normal"/>
    <w:semiHidden/>
    <w:rsid w:val="001458B5"/>
    <w:pPr>
      <w:tabs>
        <w:tab w:val="right" w:leader="dot" w:pos="9071"/>
      </w:tabs>
      <w:ind w:left="1701"/>
    </w:pPr>
  </w:style>
  <w:style w:type="paragraph" w:customStyle="1" w:styleId="ListAlpha">
    <w:name w:val="List Alpha"/>
    <w:basedOn w:val="List"/>
    <w:rsid w:val="001458B5"/>
    <w:pPr>
      <w:numPr>
        <w:numId w:val="7"/>
      </w:numPr>
    </w:pPr>
  </w:style>
  <w:style w:type="paragraph" w:customStyle="1" w:styleId="ListAlpha2">
    <w:name w:val="List Alpha 2"/>
    <w:basedOn w:val="List2"/>
    <w:rsid w:val="001458B5"/>
    <w:pPr>
      <w:numPr>
        <w:numId w:val="6"/>
      </w:numPr>
    </w:pPr>
  </w:style>
  <w:style w:type="paragraph" w:styleId="List2">
    <w:name w:val="List 2"/>
    <w:basedOn w:val="BodyText"/>
    <w:rsid w:val="001458B5"/>
    <w:pPr>
      <w:tabs>
        <w:tab w:val="left" w:pos="680"/>
      </w:tabs>
      <w:spacing w:before="60" w:after="60"/>
      <w:ind w:left="680" w:hanging="340"/>
    </w:pPr>
  </w:style>
  <w:style w:type="paragraph" w:styleId="List3">
    <w:name w:val="List 3"/>
    <w:basedOn w:val="BodyText"/>
    <w:rsid w:val="001458B5"/>
    <w:pPr>
      <w:tabs>
        <w:tab w:val="left" w:pos="1021"/>
      </w:tabs>
      <w:spacing w:before="60" w:after="60"/>
      <w:ind w:left="1020" w:hanging="340"/>
    </w:pPr>
  </w:style>
  <w:style w:type="paragraph" w:styleId="List4">
    <w:name w:val="List 4"/>
    <w:basedOn w:val="BodyText"/>
    <w:rsid w:val="001458B5"/>
    <w:pPr>
      <w:tabs>
        <w:tab w:val="left" w:pos="1361"/>
      </w:tabs>
      <w:spacing w:before="60" w:after="60"/>
      <w:ind w:left="1361" w:hanging="340"/>
    </w:pPr>
  </w:style>
  <w:style w:type="paragraph" w:styleId="List5">
    <w:name w:val="List 5"/>
    <w:basedOn w:val="BodyText"/>
    <w:rsid w:val="001458B5"/>
    <w:pPr>
      <w:tabs>
        <w:tab w:val="left" w:pos="1701"/>
      </w:tabs>
      <w:spacing w:before="60" w:after="60"/>
      <w:ind w:left="1701" w:hanging="340"/>
    </w:pPr>
  </w:style>
  <w:style w:type="paragraph" w:styleId="ListBullet3">
    <w:name w:val="List Bullet 3"/>
    <w:basedOn w:val="List3"/>
    <w:rsid w:val="001458B5"/>
    <w:pPr>
      <w:numPr>
        <w:numId w:val="13"/>
      </w:numPr>
      <w:tabs>
        <w:tab w:val="clear" w:pos="1021"/>
      </w:tabs>
      <w:ind w:left="1037" w:hanging="357"/>
    </w:pPr>
  </w:style>
  <w:style w:type="paragraph" w:styleId="ListBullet4">
    <w:name w:val="List Bullet 4"/>
    <w:basedOn w:val="List4"/>
    <w:rsid w:val="001458B5"/>
    <w:pPr>
      <w:numPr>
        <w:numId w:val="1"/>
      </w:numPr>
    </w:pPr>
  </w:style>
  <w:style w:type="paragraph" w:styleId="ListBullet5">
    <w:name w:val="List Bullet 5"/>
    <w:basedOn w:val="List5"/>
    <w:rsid w:val="001458B5"/>
    <w:pPr>
      <w:numPr>
        <w:numId w:val="2"/>
      </w:numPr>
    </w:pPr>
  </w:style>
  <w:style w:type="paragraph" w:styleId="ListContinue2">
    <w:name w:val="List Continue 2"/>
    <w:basedOn w:val="List2"/>
    <w:rsid w:val="001458B5"/>
    <w:pPr>
      <w:ind w:firstLine="0"/>
    </w:pPr>
  </w:style>
  <w:style w:type="paragraph" w:styleId="ListContinue3">
    <w:name w:val="List Continue 3"/>
    <w:basedOn w:val="List3"/>
    <w:rsid w:val="001458B5"/>
    <w:pPr>
      <w:ind w:left="1021" w:firstLine="0"/>
    </w:pPr>
  </w:style>
  <w:style w:type="paragraph" w:styleId="ListContinue4">
    <w:name w:val="List Continue 4"/>
    <w:basedOn w:val="List4"/>
    <w:rsid w:val="001458B5"/>
    <w:pPr>
      <w:ind w:firstLine="0"/>
    </w:pPr>
  </w:style>
  <w:style w:type="paragraph" w:styleId="ListContinue5">
    <w:name w:val="List Continue 5"/>
    <w:basedOn w:val="List5"/>
    <w:rsid w:val="001458B5"/>
    <w:pPr>
      <w:ind w:firstLine="0"/>
    </w:pPr>
  </w:style>
  <w:style w:type="paragraph" w:styleId="ListNumber3">
    <w:name w:val="List Number 3"/>
    <w:basedOn w:val="List3"/>
    <w:rsid w:val="001458B5"/>
    <w:pPr>
      <w:numPr>
        <w:numId w:val="3"/>
      </w:numPr>
    </w:pPr>
  </w:style>
  <w:style w:type="paragraph" w:styleId="ListNumber4">
    <w:name w:val="List Number 4"/>
    <w:basedOn w:val="List4"/>
    <w:rsid w:val="001458B5"/>
    <w:pPr>
      <w:numPr>
        <w:numId w:val="4"/>
      </w:numPr>
    </w:pPr>
  </w:style>
  <w:style w:type="paragraph" w:styleId="ListNumber5">
    <w:name w:val="List Number 5"/>
    <w:basedOn w:val="List5"/>
    <w:rsid w:val="001458B5"/>
    <w:pPr>
      <w:numPr>
        <w:numId w:val="5"/>
      </w:numPr>
    </w:pPr>
  </w:style>
  <w:style w:type="paragraph" w:styleId="BlockText">
    <w:name w:val="Block Text"/>
    <w:basedOn w:val="Normal"/>
    <w:rsid w:val="001458B5"/>
    <w:pPr>
      <w:spacing w:after="120"/>
      <w:ind w:left="1440" w:right="1440"/>
    </w:pPr>
  </w:style>
  <w:style w:type="character" w:customStyle="1" w:styleId="Subscript">
    <w:name w:val="Subscript"/>
    <w:basedOn w:val="DefaultParagraphFont"/>
    <w:rsid w:val="001458B5"/>
    <w:rPr>
      <w:sz w:val="16"/>
      <w:vertAlign w:val="subscript"/>
    </w:rPr>
  </w:style>
  <w:style w:type="character" w:customStyle="1" w:styleId="Superscript">
    <w:name w:val="Superscript"/>
    <w:basedOn w:val="DefaultParagraphFont"/>
    <w:rsid w:val="001458B5"/>
    <w:rPr>
      <w:sz w:val="16"/>
      <w:vertAlign w:val="superscript"/>
    </w:rPr>
  </w:style>
  <w:style w:type="character" w:customStyle="1" w:styleId="Symbols">
    <w:name w:val="Symbols"/>
    <w:basedOn w:val="DefaultParagraphFont"/>
    <w:rsid w:val="001458B5"/>
    <w:rPr>
      <w:rFonts w:ascii="Symbol" w:hAnsi="Symbol"/>
    </w:rPr>
  </w:style>
  <w:style w:type="character" w:customStyle="1" w:styleId="MenuOptions">
    <w:name w:val="Menu Options"/>
    <w:basedOn w:val="DefaultParagraphFont"/>
    <w:rsid w:val="001458B5"/>
    <w:rPr>
      <w:rFonts w:ascii="Arial Narrow" w:hAnsi="Arial Narrow"/>
      <w:smallCaps/>
    </w:rPr>
  </w:style>
  <w:style w:type="character" w:customStyle="1" w:styleId="Buttons">
    <w:name w:val="Buttons"/>
    <w:basedOn w:val="DefaultParagraphFont"/>
    <w:rsid w:val="001458B5"/>
    <w:rPr>
      <w:b/>
    </w:rPr>
  </w:style>
  <w:style w:type="character" w:customStyle="1" w:styleId="Underlined">
    <w:name w:val="Underlined"/>
    <w:basedOn w:val="DefaultParagraphFont"/>
    <w:rsid w:val="001458B5"/>
    <w:rPr>
      <w:u w:val="single"/>
    </w:rPr>
  </w:style>
  <w:style w:type="paragraph" w:customStyle="1" w:styleId="TableBodyTextRight">
    <w:name w:val="Table Body Text Right"/>
    <w:basedOn w:val="TableBodyText"/>
    <w:rsid w:val="001458B5"/>
    <w:pPr>
      <w:widowControl w:val="0"/>
      <w:autoSpaceDE w:val="0"/>
      <w:autoSpaceDN w:val="0"/>
      <w:adjustRightInd w:val="0"/>
      <w:jc w:val="right"/>
    </w:pPr>
    <w:rPr>
      <w:rFonts w:cs="Arial"/>
      <w:szCs w:val="18"/>
    </w:rPr>
  </w:style>
  <w:style w:type="paragraph" w:customStyle="1" w:styleId="CopyrightText">
    <w:name w:val="Copyright Text"/>
    <w:basedOn w:val="BodyText"/>
    <w:rsid w:val="001458B5"/>
    <w:rPr>
      <w:sz w:val="18"/>
    </w:rPr>
  </w:style>
  <w:style w:type="paragraph" w:customStyle="1" w:styleId="BodySmallRight">
    <w:name w:val="Body Small Right"/>
    <w:basedOn w:val="BodyTextRight"/>
    <w:rsid w:val="001458B5"/>
    <w:rPr>
      <w:sz w:val="18"/>
      <w:szCs w:val="18"/>
    </w:rPr>
  </w:style>
  <w:style w:type="paragraph" w:customStyle="1" w:styleId="MarginEdition">
    <w:name w:val="Margin Edition"/>
    <w:basedOn w:val="MarginNote"/>
    <w:rsid w:val="001458B5"/>
    <w:pPr>
      <w:spacing w:before="0" w:after="0"/>
    </w:pPr>
    <w:rPr>
      <w:rFonts w:ascii="Times New Roman" w:hAnsi="Times New Roman"/>
      <w:color w:val="999999"/>
    </w:rPr>
  </w:style>
  <w:style w:type="paragraph" w:customStyle="1" w:styleId="Spacer">
    <w:name w:val="Spacer"/>
    <w:basedOn w:val="Normal"/>
    <w:rsid w:val="001458B5"/>
    <w:rPr>
      <w:sz w:val="2"/>
      <w:szCs w:val="2"/>
    </w:rPr>
  </w:style>
  <w:style w:type="character" w:customStyle="1" w:styleId="Small">
    <w:name w:val="Small"/>
    <w:basedOn w:val="DefaultParagraphFont"/>
    <w:rsid w:val="001458B5"/>
    <w:rPr>
      <w:sz w:val="16"/>
    </w:rPr>
  </w:style>
  <w:style w:type="paragraph" w:customStyle="1" w:styleId="WideTable">
    <w:name w:val="Wide Table"/>
    <w:basedOn w:val="Normal"/>
    <w:rsid w:val="001458B5"/>
    <w:pPr>
      <w:ind w:left="-1418"/>
    </w:pPr>
    <w:rPr>
      <w:sz w:val="2"/>
      <w:szCs w:val="2"/>
    </w:rPr>
  </w:style>
  <w:style w:type="character" w:styleId="PageNumber">
    <w:name w:val="page number"/>
    <w:basedOn w:val="DefaultParagraphFont"/>
    <w:rsid w:val="001458B5"/>
  </w:style>
  <w:style w:type="paragraph" w:styleId="Quote">
    <w:name w:val="Quote"/>
    <w:basedOn w:val="Heading1"/>
    <w:link w:val="QuoteChar"/>
    <w:qFormat/>
    <w:rsid w:val="001458B5"/>
    <w:rPr>
      <w:b w:val="0"/>
      <w:sz w:val="72"/>
      <w:szCs w:val="72"/>
      <w:lang w:val="en-NZ"/>
    </w:rPr>
  </w:style>
  <w:style w:type="character" w:customStyle="1" w:styleId="QuoteChar">
    <w:name w:val="Quote Char"/>
    <w:basedOn w:val="DefaultParagraphFont"/>
    <w:link w:val="Quote"/>
    <w:rsid w:val="001458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8B5"/>
    <w:pPr>
      <w:pageBreakBefore/>
    </w:pPr>
  </w:style>
  <w:style w:type="paragraph" w:customStyle="1" w:styleId="Border">
    <w:name w:val="Border"/>
    <w:basedOn w:val="Normal"/>
    <w:qFormat/>
    <w:rsid w:val="001458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8B5"/>
    <w:rPr>
      <w:b/>
      <w:bCs/>
      <w:i/>
      <w:iCs/>
      <w:color w:val="auto"/>
    </w:rPr>
  </w:style>
  <w:style w:type="paragraph" w:styleId="IntenseQuote">
    <w:name w:val="Intense Quote"/>
    <w:basedOn w:val="Normal"/>
    <w:next w:val="Normal"/>
    <w:link w:val="IntenseQuoteChar"/>
    <w:uiPriority w:val="30"/>
    <w:qFormat/>
    <w:rsid w:val="001458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8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8B5"/>
    <w:rPr>
      <w:smallCaps/>
      <w:color w:val="auto"/>
      <w:u w:val="single"/>
    </w:rPr>
  </w:style>
  <w:style w:type="character" w:styleId="IntenseReference">
    <w:name w:val="Intense Reference"/>
    <w:basedOn w:val="DefaultParagraphFont"/>
    <w:uiPriority w:val="32"/>
    <w:qFormat/>
    <w:rsid w:val="001458B5"/>
    <w:rPr>
      <w:b/>
      <w:bCs/>
      <w:smallCaps/>
      <w:color w:val="auto"/>
      <w:spacing w:val="5"/>
      <w:u w:val="single"/>
    </w:rPr>
  </w:style>
  <w:style w:type="paragraph" w:customStyle="1" w:styleId="2ColumnHeading">
    <w:name w:val="2Column Heading"/>
    <w:basedOn w:val="BodyText"/>
    <w:qFormat/>
    <w:rsid w:val="001458B5"/>
    <w:pPr>
      <w:spacing w:after="60"/>
      <w:ind w:left="-2268"/>
    </w:pPr>
    <w:rPr>
      <w:b/>
    </w:rPr>
  </w:style>
  <w:style w:type="paragraph" w:customStyle="1" w:styleId="Heading1TOC">
    <w:name w:val="Heading1 TOC"/>
    <w:basedOn w:val="Normal"/>
    <w:qFormat/>
    <w:rsid w:val="001458B5"/>
    <w:pPr>
      <w:spacing w:before="240" w:after="120"/>
    </w:pPr>
    <w:rPr>
      <w:rFonts w:ascii="Times New Roman" w:hAnsi="Times New Roman"/>
      <w:b/>
      <w:sz w:val="32"/>
    </w:rPr>
  </w:style>
  <w:style w:type="paragraph" w:customStyle="1" w:styleId="Heading2TOC">
    <w:name w:val="Heading2 TOC"/>
    <w:basedOn w:val="Normal"/>
    <w:qFormat/>
    <w:rsid w:val="001458B5"/>
    <w:pPr>
      <w:spacing w:before="240" w:after="60"/>
    </w:pPr>
    <w:rPr>
      <w:rFonts w:ascii="Times New Roman" w:hAnsi="Times New Roman"/>
      <w:b/>
      <w:sz w:val="28"/>
    </w:rPr>
  </w:style>
  <w:style w:type="character" w:customStyle="1" w:styleId="Underline">
    <w:name w:val="Underline"/>
    <w:basedOn w:val="DefaultParagraphFont"/>
    <w:qFormat/>
    <w:rsid w:val="001458B5"/>
    <w:rPr>
      <w:u w:val="single"/>
    </w:rPr>
  </w:style>
  <w:style w:type="character" w:customStyle="1" w:styleId="BoldandItalics">
    <w:name w:val="Bold and Italics"/>
    <w:qFormat/>
    <w:rsid w:val="001458B5"/>
    <w:rPr>
      <w:b/>
      <w:i/>
      <w:u w:val="none"/>
    </w:rPr>
  </w:style>
  <w:style w:type="paragraph" w:styleId="BalloonText">
    <w:name w:val="Balloon Text"/>
    <w:basedOn w:val="Normal"/>
    <w:link w:val="BalloonTextChar"/>
    <w:rsid w:val="001458B5"/>
    <w:rPr>
      <w:rFonts w:ascii="Tahoma" w:hAnsi="Tahoma" w:cs="Tahoma"/>
      <w:sz w:val="16"/>
      <w:szCs w:val="16"/>
    </w:rPr>
  </w:style>
  <w:style w:type="character" w:customStyle="1" w:styleId="BalloonTextChar">
    <w:name w:val="Balloon Text Char"/>
    <w:basedOn w:val="DefaultParagraphFont"/>
    <w:link w:val="BalloonText"/>
    <w:rsid w:val="001458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8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58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8B5"/>
    <w:rPr>
      <w:b/>
      <w:color w:val="660033"/>
      <w:spacing w:val="0"/>
    </w:rPr>
  </w:style>
  <w:style w:type="paragraph" w:customStyle="1" w:styleId="Nameditemlist">
    <w:name w:val="Named item list"/>
    <w:basedOn w:val="BodyText"/>
    <w:qFormat/>
    <w:rsid w:val="001458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2336</Words>
  <Characters>14859</Characters>
  <Application>Microsoft Office Word</Application>
  <DocSecurity>0</DocSecurity>
  <Lines>824</Lines>
  <Paragraphs>329</Paragraphs>
  <ScaleCrop>false</ScaleCrop>
  <Company>Author-it Software Corporation Ltd.</Company>
  <LinksUpToDate>false</LinksUpToDate>
  <CharactersWithSpaces>16897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TDMME707B USE ENGLISH IN WRITTEN AND ORAL FORM TO PERFORM ENGINEERING DUTIES</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2012-10-11T22:54:00Z</dcterms:created>
  <dcterms:modified xsi:type="dcterms:W3CDTF">2012-10-11T22:54:00Z</dcterms:modified>
</cp:coreProperties>
</file>