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A85" w:rsidP="00EA4A85">
      <w:pPr>
        <w:pStyle w:val="Title"/>
      </w:pPr>
      <w:bookmarkStart w:id="0" w:name="_GoBack"/>
      <w:bookmarkEnd w:id="0"/>
      <w:r>
        <w:fldChar w:fldCharType="begin"/>
      </w:r>
      <w:r>
        <w:instrText xml:space="preserve"> TITLE   \* MERGEFORMAT </w:instrText>
      </w:r>
      <w:r>
        <w:fldChar w:fldCharType="separate"/>
      </w:r>
      <w:r>
        <w:t>TDMMC807B MANOEUVRE A VESSEL WITHIN THE LIMITS OF RESPONSIBILITY OF A MASTER 5</w:t>
      </w:r>
      <w:r>
        <w:fldChar w:fldCharType="end"/>
      </w:r>
    </w:p>
    <w:p w:rsidR="00EA4A85" w:rsidP="00EA4A85">
      <w:pPr>
        <w:pStyle w:val="Version"/>
        <w:sectPr w:rsidSect="00607A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07AAD" w:rsidP="00607AAD">
      <w:pPr>
        <w:pStyle w:val="SuperHeading"/>
      </w:pPr>
      <w:r w:rsidRPr="00607AAD">
        <w:t>TDMMC807B MANOEUVRE A VESSEL WITHIN THE LIMITS OF RESPONSIBILITY OF A MASTER 5</w:t>
      </w:r>
    </w:p>
    <w:p w:rsidR="00000000" w:rsidRPr="00607AAD" w:rsidP="00607AAD">
      <w:pPr>
        <w:pStyle w:val="SuperHeading"/>
      </w:pPr>
    </w:p>
    <w:p w:rsidR="00000000" w:rsidRPr="00607AAD" w:rsidP="00607AAD">
      <w:pPr>
        <w:pStyle w:val="Heading1"/>
      </w:pPr>
      <w:bookmarkStart w:id="1" w:name="O_150879"/>
      <w:bookmarkEnd w:id="1"/>
      <w:r w:rsidRPr="00607AAD">
        <w:t>Modification History</w:t>
      </w:r>
    </w:p>
    <w:p w:rsidR="00000000" w:rsidRPr="00607AAD" w:rsidP="00607AAD">
      <w:pPr>
        <w:pStyle w:val="BodyText"/>
      </w:pPr>
      <w:r w:rsidRPr="00607AAD">
        <w:t>Not applicable.</w:t>
      </w:r>
    </w:p>
    <w:p w:rsidR="00000000" w:rsidRPr="00607AAD" w:rsidP="00607AAD">
      <w:pPr>
        <w:pStyle w:val="AllowPageBreak"/>
      </w:pPr>
    </w:p>
    <w:p w:rsidR="00000000" w:rsidRPr="00607AAD" w:rsidP="00607AAD">
      <w:pPr>
        <w:pStyle w:val="Heading1"/>
      </w:pPr>
      <w:bookmarkStart w:id="2" w:name="O_150880"/>
      <w:bookmarkEnd w:id="2"/>
      <w:r w:rsidRPr="00607AAD">
        <w:t>Unit Descriptor</w:t>
      </w:r>
    </w:p>
    <w:tbl>
      <w:tblPr>
        <w:tblW w:w="0" w:type="auto"/>
        <w:tblLayout w:type="fixed"/>
        <w:tblCellMar>
          <w:left w:w="62" w:type="dxa"/>
          <w:right w:w="62" w:type="dxa"/>
        </w:tblCellMar>
        <w:tblLook w:val="0000"/>
      </w:tblPr>
      <w:tblGrid>
        <w:gridCol w:w="2086"/>
        <w:gridCol w:w="6425"/>
      </w:tblGrid>
      <w:tr w:rsidTr="00EA4A85">
        <w:tblPrEx>
          <w:tblW w:w="0" w:type="auto"/>
          <w:tblLayout w:type="fixed"/>
          <w:tblCellMar>
            <w:left w:w="62" w:type="dxa"/>
            <w:right w:w="62" w:type="dxa"/>
          </w:tblCellMar>
          <w:tblLook w:val="0000"/>
        </w:tblPrEx>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AAD" w:rsidP="00607AAD">
            <w:pPr>
              <w:pStyle w:val="BodyText"/>
            </w:pPr>
            <w:r w:rsidRPr="00607AAD">
              <w:t>UNIT DESCRIPTOR:</w:t>
            </w:r>
          </w:p>
          <w:p w:rsidR="00000000" w:rsidP="00607AAD">
            <w:pPr>
              <w:pStyle w:val="BodyText"/>
              <w:rPr>
                <w:lang w:val="en-NZ"/>
              </w:rPr>
            </w:pPr>
            <w:r w:rsidRPr="00607AAD">
              <w:rPr>
                <w:rStyle w:val="SpecialBold"/>
              </w:rPr>
              <w:t>This unit involves the skills and knowledge required to manoeuvre a commercial vessel of less than 24 m in length within offshore limits</w:t>
            </w:r>
            <w:r w:rsidRPr="00607AAD">
              <w:t xml:space="preserve"> (</w:t>
            </w:r>
            <w:r w:rsidRPr="00607AAD">
              <w:rPr>
                <w:rStyle w:val="SpecialBold"/>
              </w:rPr>
              <w:t>200 nm</w:t>
            </w:r>
            <w:r w:rsidRPr="00607AAD">
              <w:t xml:space="preserve">). </w:t>
            </w:r>
            <w:r w:rsidRPr="00607AAD">
              <w:rPr>
                <w:rStyle w:val="SpecialBold"/>
              </w:rPr>
              <w:t>This includes the operation of small vessel propulsion systems and manoeuvring the small ves</w:t>
            </w:r>
            <w:r w:rsidRPr="00607AAD">
              <w:rPr>
                <w:rStyle w:val="SpecialBold"/>
              </w:rPr>
              <w:t>sel during normal operations and adverse weather conditions</w:t>
            </w:r>
            <w:r w:rsidRPr="00607AAD">
              <w:t xml:space="preserve">, </w:t>
            </w:r>
            <w:r w:rsidRPr="00607AAD">
              <w:rPr>
                <w:rStyle w:val="SpecialBold"/>
              </w:rPr>
              <w:t>including berthing</w:t>
            </w:r>
            <w:r w:rsidRPr="00607AAD">
              <w:t xml:space="preserve">, </w:t>
            </w:r>
            <w:r w:rsidRPr="00607AAD">
              <w:rPr>
                <w:rStyle w:val="SpecialBold"/>
              </w:rPr>
              <w:t>mooring and anchoring</w:t>
            </w:r>
            <w:r w:rsidRPr="00607AAD">
              <w:t>.</w:t>
            </w:r>
          </w:p>
        </w:tc>
      </w:tr>
      <w:tr w:rsidTr="00EA4A85">
        <w:tblPrEx>
          <w:tblW w:w="0" w:type="auto"/>
          <w:tblLayout w:type="fixed"/>
          <w:tblCellMar>
            <w:left w:w="62" w:type="dxa"/>
            <w:right w:w="62" w:type="dxa"/>
          </w:tblCellMar>
          <w:tblLook w:val="0000"/>
        </w:tblPrEx>
        <w:tc>
          <w:tcPr>
            <w:tcW w:w="2086"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5" w:type="dxa"/>
            <w:tcBorders>
              <w:top w:val="single" w:sz="6" w:space="0" w:color="auto"/>
              <w:left w:val="nil"/>
              <w:bottom w:val="single" w:sz="6" w:space="0" w:color="auto"/>
              <w:right w:val="nil"/>
            </w:tcBorders>
            <w:tcMar>
              <w:top w:w="0" w:type="dxa"/>
              <w:left w:w="62" w:type="dxa"/>
              <w:bottom w:w="0" w:type="dxa"/>
              <w:right w:w="62" w:type="dxa"/>
            </w:tcMar>
          </w:tcPr>
          <w:p w:rsidR="00000000" w:rsidRPr="00607AAD" w:rsidP="00607AAD">
            <w:pPr>
              <w:pStyle w:val="BodyText"/>
            </w:pPr>
          </w:p>
        </w:tc>
      </w:tr>
    </w:tbl>
    <w:p w:rsidR="00000000" w:rsidRPr="00607AAD" w:rsidP="00607AAD">
      <w:pPr>
        <w:pStyle w:val="BodyText"/>
      </w:pPr>
    </w:p>
    <w:p w:rsidR="00000000" w:rsidRPr="00607AAD" w:rsidP="00607AAD">
      <w:pPr>
        <w:pStyle w:val="AllowPageBreak"/>
      </w:pPr>
    </w:p>
    <w:p w:rsidR="00000000" w:rsidRPr="00607AAD" w:rsidP="00607AAD">
      <w:pPr>
        <w:pStyle w:val="Heading1"/>
      </w:pPr>
      <w:bookmarkStart w:id="3" w:name="O_150881"/>
      <w:bookmarkEnd w:id="3"/>
      <w:r w:rsidRPr="00607AAD">
        <w:t>Application of the Unit</w:t>
      </w:r>
    </w:p>
    <w:tbl>
      <w:tblPr>
        <w:tblW w:w="0" w:type="auto"/>
        <w:tblLayout w:type="fixed"/>
        <w:tblCellMar>
          <w:left w:w="62" w:type="dxa"/>
          <w:right w:w="62" w:type="dxa"/>
        </w:tblCellMar>
        <w:tblLook w:val="0000"/>
      </w:tblPr>
      <w:tblGrid>
        <w:gridCol w:w="2086"/>
        <w:gridCol w:w="6425"/>
      </w:tblGrid>
      <w:tr w:rsidTr="00EA4A85">
        <w:tblPrEx>
          <w:tblW w:w="0" w:type="auto"/>
          <w:tblLayout w:type="fixed"/>
          <w:tblCellMar>
            <w:left w:w="62" w:type="dxa"/>
            <w:right w:w="62" w:type="dxa"/>
          </w:tblCellMar>
          <w:tblLook w:val="0000"/>
        </w:tblPrEx>
        <w:trPr>
          <w:tblHeader/>
        </w:trPr>
        <w:tc>
          <w:tcPr>
            <w:tcW w:w="2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AAD">
            <w:pPr>
              <w:pStyle w:val="BodyText"/>
              <w:rPr>
                <w:lang w:val="en-NZ"/>
              </w:rPr>
            </w:pPr>
            <w:r w:rsidRPr="00607AAD">
              <w:rPr>
                <w:rStyle w:val="SpecialBold"/>
              </w:rPr>
              <w:t>Application of the unit</w:t>
            </w:r>
          </w:p>
        </w:tc>
        <w:tc>
          <w:tcPr>
            <w:tcW w:w="6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AAD" w:rsidP="00607AAD">
            <w:pPr>
              <w:pStyle w:val="BodyText"/>
            </w:pPr>
            <w:r w:rsidRPr="00607AAD">
              <w:t>The unit has applic</w:t>
            </w:r>
            <w:r w:rsidRPr="00607AAD">
              <w:t>ations in qualifications for a Master 5 and Skipper 3 operating a vessel of less than 24 metres in length within offshore coastal limits (200 nm) (i.e. Certificate III in Transport&amp;Distribution (Coastal Maritime Operations - Master Class 5).</w:t>
            </w:r>
          </w:p>
        </w:tc>
      </w:tr>
    </w:tbl>
    <w:p w:rsidR="00000000" w:rsidRPr="00607AAD" w:rsidP="00607AAD">
      <w:pPr>
        <w:pStyle w:val="BodyText"/>
      </w:pPr>
    </w:p>
    <w:p w:rsidR="00000000" w:rsidRPr="00607AAD" w:rsidP="00607AAD">
      <w:pPr>
        <w:pStyle w:val="AllowPageBreak"/>
      </w:pPr>
    </w:p>
    <w:p w:rsidR="00000000" w:rsidRPr="00607AAD" w:rsidP="00607AAD">
      <w:pPr>
        <w:pStyle w:val="Heading1"/>
      </w:pPr>
      <w:bookmarkStart w:id="4" w:name="O_150882"/>
      <w:bookmarkEnd w:id="4"/>
      <w:r w:rsidRPr="00607AAD">
        <w:t>Licensing/Regulatory Information</w:t>
      </w:r>
    </w:p>
    <w:tbl>
      <w:tblPr>
        <w:tblW w:w="0" w:type="auto"/>
        <w:tblLayout w:type="fixed"/>
        <w:tblCellMar>
          <w:left w:w="62" w:type="dxa"/>
          <w:right w:w="62" w:type="dxa"/>
        </w:tblCellMar>
        <w:tblLook w:val="0000"/>
      </w:tblPr>
      <w:tblGrid>
        <w:gridCol w:w="2086"/>
        <w:gridCol w:w="6425"/>
      </w:tblGrid>
      <w:tr w:rsidTr="00EA4A85">
        <w:tblPrEx>
          <w:tblW w:w="0" w:type="auto"/>
          <w:tblLayout w:type="fixed"/>
          <w:tblCellMar>
            <w:left w:w="62" w:type="dxa"/>
            <w:right w:w="62" w:type="dxa"/>
          </w:tblCellMar>
          <w:tblLook w:val="0000"/>
        </w:tblPrEx>
        <w:tc>
          <w:tcPr>
            <w:tcW w:w="2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AAD">
            <w:pPr>
              <w:pStyle w:val="BodyText"/>
              <w:rPr>
                <w:lang w:val="en-NZ"/>
              </w:rPr>
            </w:pPr>
            <w:r w:rsidRPr="00607AAD">
              <w:rPr>
                <w:rStyle w:val="SpecialBold"/>
              </w:rPr>
              <w:t>Licensing</w:t>
            </w:r>
            <w:r w:rsidRPr="00607AAD">
              <w:t>/</w:t>
            </w:r>
            <w:r w:rsidRPr="00607AAD">
              <w:rPr>
                <w:rStyle w:val="SpecialBold"/>
              </w:rPr>
              <w:t>legislative requirements</w:t>
            </w:r>
          </w:p>
        </w:tc>
        <w:tc>
          <w:tcPr>
            <w:tcW w:w="6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AAD" w:rsidP="00607AAD">
            <w:pPr>
              <w:pStyle w:val="BodyText"/>
            </w:pPr>
            <w:r w:rsidRPr="00607AAD">
              <w:t>The unit is consistent with the relevant maritime regulations describing mandatory requirements for a Master 5/Skipper 3. This includes applicable sections of State/Territory marit</w:t>
            </w:r>
            <w:r w:rsidRPr="00607AAD">
              <w:t>ime licensing and regulatory requirements and the National Standard for Commercial Vessels (NSCV).and the USL Code.</w:t>
            </w:r>
          </w:p>
        </w:tc>
      </w:tr>
    </w:tbl>
    <w:p w:rsidR="00000000" w:rsidRPr="00607AAD" w:rsidP="00607AAD">
      <w:pPr>
        <w:pStyle w:val="BodyText"/>
      </w:pPr>
    </w:p>
    <w:p w:rsidR="00000000" w:rsidRPr="00607AAD" w:rsidP="00607AAD">
      <w:pPr>
        <w:pStyle w:val="AllowPageBreak"/>
      </w:pPr>
    </w:p>
    <w:p w:rsidR="00000000" w:rsidRPr="00607AAD" w:rsidP="00607AAD">
      <w:pPr>
        <w:pStyle w:val="Heading1"/>
      </w:pPr>
      <w:bookmarkStart w:id="5" w:name="O_150883"/>
      <w:bookmarkEnd w:id="5"/>
      <w:r w:rsidRPr="00607AAD">
        <w:t>Pre-Requisites</w:t>
      </w:r>
    </w:p>
    <w:p w:rsidR="00000000" w:rsidRPr="00607AAD" w:rsidP="00607AAD">
      <w:pPr>
        <w:pStyle w:val="BodyText"/>
      </w:pPr>
      <w:r w:rsidRPr="00607AAD">
        <w:t>Not applicable.</w:t>
      </w:r>
    </w:p>
    <w:p w:rsidR="00000000" w:rsidRPr="00607AAD" w:rsidP="00607AAD">
      <w:pPr>
        <w:pStyle w:val="AllowPageBreak"/>
      </w:pPr>
    </w:p>
    <w:p w:rsidR="00000000" w:rsidRPr="00607AAD" w:rsidP="00607AAD">
      <w:pPr>
        <w:pStyle w:val="Heading1"/>
      </w:pPr>
      <w:bookmarkStart w:id="6" w:name="O_150884"/>
      <w:bookmarkEnd w:id="6"/>
      <w:r w:rsidRPr="00607AAD">
        <w:t>Employability Skills Information</w:t>
      </w:r>
    </w:p>
    <w:p w:rsidR="00000000" w:rsidRPr="00607AAD" w:rsidP="00607AAD">
      <w:pPr>
        <w:pStyle w:val="BodyText"/>
      </w:pPr>
      <w:r w:rsidRPr="00607AAD">
        <w:t>Not applicable.</w:t>
      </w:r>
    </w:p>
    <w:p w:rsidR="00000000" w:rsidRPr="00607AAD" w:rsidP="00607AAD">
      <w:pPr>
        <w:pStyle w:val="AllowPageBreak"/>
      </w:pPr>
    </w:p>
    <w:p w:rsidR="00000000" w:rsidRPr="00607AAD" w:rsidP="00607AAD">
      <w:pPr>
        <w:pStyle w:val="Heading1"/>
      </w:pPr>
      <w:bookmarkStart w:id="7" w:name="O_150885"/>
      <w:bookmarkEnd w:id="7"/>
      <w:r w:rsidRPr="00607AAD">
        <w:t>Elements and Performance Criteria Pre-Content</w:t>
      </w:r>
    </w:p>
    <w:tbl>
      <w:tblPr>
        <w:tblW w:w="0" w:type="auto"/>
        <w:tblLayout w:type="fixed"/>
        <w:tblCellMar>
          <w:left w:w="62" w:type="dxa"/>
          <w:right w:w="62" w:type="dxa"/>
        </w:tblCellMar>
        <w:tblLook w:val="0000"/>
      </w:tblPr>
      <w:tblGrid>
        <w:gridCol w:w="2036"/>
        <w:gridCol w:w="6391"/>
      </w:tblGrid>
      <w:tr w:rsidTr="00EA4A85">
        <w:tblPrEx>
          <w:tblW w:w="0" w:type="auto"/>
          <w:tblLayout w:type="fixed"/>
          <w:tblCellMar>
            <w:left w:w="62" w:type="dxa"/>
            <w:right w:w="62" w:type="dxa"/>
          </w:tblCellMar>
          <w:tblLook w:val="0000"/>
        </w:tblPrEx>
        <w:tc>
          <w:tcPr>
            <w:tcW w:w="2036" w:type="dxa"/>
            <w:tcBorders>
              <w:top w:val="single" w:sz="6" w:space="0" w:color="auto"/>
              <w:left w:val="nil"/>
              <w:bottom w:val="nil"/>
              <w:right w:val="single" w:sz="6" w:space="0" w:color="auto"/>
            </w:tcBorders>
            <w:tcMar>
              <w:top w:w="0" w:type="dxa"/>
              <w:left w:w="62" w:type="dxa"/>
              <w:bottom w:w="0" w:type="dxa"/>
              <w:right w:w="62" w:type="dxa"/>
            </w:tcMar>
          </w:tcPr>
          <w:p w:rsidR="00000000" w:rsidRPr="00607AAD" w:rsidP="00607AAD">
            <w:pPr>
              <w:pStyle w:val="BodyText"/>
            </w:pPr>
            <w:r w:rsidRPr="00607AAD">
              <w:rPr>
                <w:rStyle w:val="Emphasis"/>
              </w:rPr>
              <w:t>Elements describe the essential outcomes of a unit of competency</w:t>
            </w:r>
            <w:r w:rsidRPr="00607AAD">
              <w:t>.</w:t>
            </w:r>
          </w:p>
        </w:tc>
        <w:tc>
          <w:tcPr>
            <w:tcW w:w="6391" w:type="dxa"/>
            <w:tcBorders>
              <w:top w:val="single" w:sz="6" w:space="0" w:color="auto"/>
              <w:left w:val="single" w:sz="6" w:space="0" w:color="auto"/>
              <w:bottom w:val="nil"/>
              <w:right w:val="nil"/>
            </w:tcBorders>
            <w:tcMar>
              <w:top w:w="0" w:type="dxa"/>
              <w:left w:w="62" w:type="dxa"/>
              <w:bottom w:w="0" w:type="dxa"/>
              <w:right w:w="62" w:type="dxa"/>
            </w:tcMar>
          </w:tcPr>
          <w:p w:rsidR="00000000" w:rsidRPr="00607AAD" w:rsidP="00607AAD">
            <w:pPr>
              <w:pStyle w:val="BodyText"/>
            </w:pPr>
            <w:r w:rsidRPr="00607AAD">
              <w:rPr>
                <w:rStyle w:val="Emphasis"/>
              </w:rPr>
              <w:t>Performance Criteria describe the required performance needed to demonstrate achievement of the element</w:t>
            </w:r>
            <w:r w:rsidRPr="00607AAD">
              <w:t xml:space="preserve">. </w:t>
            </w:r>
            <w:r w:rsidRPr="00607AAD">
              <w:rPr>
                <w:rStyle w:val="Emphasis"/>
              </w:rPr>
              <w:t xml:space="preserve">Assessment </w:t>
            </w:r>
            <w:r w:rsidRPr="00607AAD">
              <w:rPr>
                <w:rStyle w:val="Emphasis"/>
              </w:rPr>
              <w:t>of performance is to be consistent with the Evidence Guide</w:t>
            </w:r>
            <w:r w:rsidRPr="00607AAD">
              <w:t>.</w:t>
            </w:r>
          </w:p>
        </w:tc>
      </w:tr>
    </w:tbl>
    <w:p w:rsidR="00000000" w:rsidRPr="00607AAD" w:rsidP="00607AAD">
      <w:pPr>
        <w:pStyle w:val="BodyText"/>
      </w:pPr>
    </w:p>
    <w:p w:rsidR="00000000" w:rsidRPr="00607AAD" w:rsidP="00607AAD">
      <w:pPr>
        <w:pStyle w:val="AllowPageBreak"/>
      </w:pPr>
    </w:p>
    <w:p w:rsidR="00000000" w:rsidRPr="00607AAD" w:rsidP="00607AAD">
      <w:pPr>
        <w:pStyle w:val="Heading1"/>
      </w:pPr>
      <w:bookmarkStart w:id="8" w:name="O_150886"/>
      <w:bookmarkEnd w:id="8"/>
      <w:r w:rsidRPr="00607AAD">
        <w:t>Elements and Performance Criteria</w:t>
      </w:r>
    </w:p>
    <w:tbl>
      <w:tblPr>
        <w:tblW w:w="0" w:type="auto"/>
        <w:tblLayout w:type="fixed"/>
        <w:tblCellMar>
          <w:left w:w="62" w:type="dxa"/>
          <w:right w:w="62" w:type="dxa"/>
        </w:tblCellMar>
        <w:tblLook w:val="0000"/>
      </w:tblPr>
      <w:tblGrid>
        <w:gridCol w:w="294"/>
        <w:gridCol w:w="1742"/>
        <w:gridCol w:w="367"/>
        <w:gridCol w:w="6024"/>
        <w:gridCol w:w="7"/>
      </w:tblGrid>
      <w:tr w:rsidTr="00EA4A85">
        <w:tblPrEx>
          <w:tblW w:w="0" w:type="auto"/>
          <w:tblLayout w:type="fixed"/>
          <w:tblCellMar>
            <w:left w:w="62" w:type="dxa"/>
            <w:right w:w="62" w:type="dxa"/>
          </w:tblCellMar>
          <w:tblLook w:val="0000"/>
        </w:tblPrEx>
        <w:trPr>
          <w:gridAfter w:val="1"/>
          <w:wAfter w:w="7" w:type="dxa"/>
          <w:tblHeader/>
        </w:trPr>
        <w:tc>
          <w:tcPr>
            <w:tcW w:w="203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07AAD" w:rsidP="00607AAD">
            <w:pPr>
              <w:pStyle w:val="BodyText"/>
            </w:pPr>
            <w:r w:rsidRPr="00607AAD">
              <w:rPr>
                <w:rStyle w:val="SpecialBold"/>
              </w:rPr>
              <w:t>ELEMENT</w:t>
            </w:r>
          </w:p>
        </w:tc>
        <w:tc>
          <w:tcPr>
            <w:tcW w:w="6391"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07AAD">
            <w:pPr>
              <w:pStyle w:val="BodyText"/>
              <w:rPr>
                <w:lang w:val="en-NZ"/>
              </w:rPr>
            </w:pPr>
            <w:r w:rsidRPr="00607AAD">
              <w:rPr>
                <w:rStyle w:val="SpecialBold"/>
              </w:rPr>
              <w:t>PERFORMANCE CRITERIA</w:t>
            </w:r>
          </w:p>
        </w:tc>
      </w:tr>
      <w:tr w:rsidTr="00EA4A85">
        <w:tblPrEx>
          <w:tblW w:w="0" w:type="auto"/>
          <w:tblLayout w:type="fixed"/>
          <w:tblCellMar>
            <w:left w:w="62" w:type="dxa"/>
            <w:right w:w="62" w:type="dxa"/>
          </w:tblCellMar>
          <w:tblLook w:val="0000"/>
        </w:tblPrEx>
        <w:tc>
          <w:tcPr>
            <w:tcW w:w="294" w:type="dxa"/>
            <w:vMerge w:val="restart"/>
            <w:tcBorders>
              <w:top w:val="nil"/>
              <w:left w:val="nil"/>
              <w:bottom w:val="nil"/>
              <w:right w:val="nil"/>
            </w:tcBorders>
            <w:tcMar>
              <w:top w:w="0" w:type="dxa"/>
              <w:left w:w="62" w:type="dxa"/>
              <w:bottom w:w="0" w:type="dxa"/>
              <w:right w:w="62" w:type="dxa"/>
            </w:tcMar>
          </w:tcPr>
          <w:p w:rsidR="00000000" w:rsidRPr="00607AAD" w:rsidP="00607AAD">
            <w:pPr>
              <w:pStyle w:val="BodyText"/>
            </w:pPr>
            <w:r w:rsidRPr="00607AAD">
              <w:rPr>
                <w:rStyle w:val="SpecialBold"/>
              </w:rPr>
              <w:t>1</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607AAD">
            <w:pPr>
              <w:pStyle w:val="BodyText"/>
              <w:rPr>
                <w:lang w:val="en-NZ"/>
              </w:rPr>
            </w:pPr>
            <w:r w:rsidRPr="00607AAD">
              <w:rPr>
                <w:rStyle w:val="SpecialBold"/>
              </w:rPr>
              <w:t>Manoeuvre the small vessel for normal operations</w:t>
            </w:r>
            <w:r w:rsidRPr="00607AAD">
              <w:t xml:space="preserve"> </w:t>
            </w:r>
          </w:p>
        </w:tc>
        <w:tc>
          <w:tcPr>
            <w:tcW w:w="367"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a</w:t>
            </w:r>
          </w:p>
        </w:tc>
        <w:tc>
          <w:tcPr>
            <w:tcW w:w="6031"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Manoeuvres are made to safely progress the operation and keep the small vessel in safe water</w:t>
            </w:r>
          </w:p>
        </w:tc>
      </w:tr>
      <w:tr w:rsidTr="00EA4A85">
        <w:tblPrEx>
          <w:tblW w:w="0" w:type="auto"/>
          <w:tblLayout w:type="fixed"/>
          <w:tblCellMar>
            <w:left w:w="62" w:type="dxa"/>
            <w:right w:w="62" w:type="dxa"/>
          </w:tblCellMar>
          <w:tblLook w:val="0000"/>
        </w:tblPrEx>
        <w:tc>
          <w:tcPr>
            <w:tcW w:w="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b</w:t>
            </w:r>
          </w:p>
        </w:tc>
        <w:tc>
          <w:tcPr>
            <w:tcW w:w="6031"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Vessel's heading is maintained within acceptable limits as per requirements of the manoeuvre, weather, tide, headreach and stopping distances</w:t>
            </w:r>
          </w:p>
        </w:tc>
      </w:tr>
      <w:tr w:rsidTr="00EA4A85">
        <w:tblPrEx>
          <w:tblW w:w="0" w:type="auto"/>
          <w:tblLayout w:type="fixed"/>
          <w:tblCellMar>
            <w:left w:w="62" w:type="dxa"/>
            <w:right w:w="62" w:type="dxa"/>
          </w:tblCellMar>
          <w:tblLook w:val="0000"/>
        </w:tblPrEx>
        <w:tc>
          <w:tcPr>
            <w:tcW w:w="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c</w:t>
            </w:r>
          </w:p>
        </w:tc>
        <w:tc>
          <w:tcPr>
            <w:tcW w:w="6031"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 xml:space="preserve">Alterations of heading or power are smooth and controlled </w:t>
            </w:r>
          </w:p>
        </w:tc>
      </w:tr>
      <w:tr w:rsidTr="00EA4A85">
        <w:tblPrEx>
          <w:tblW w:w="0" w:type="auto"/>
          <w:tblLayout w:type="fixed"/>
          <w:tblCellMar>
            <w:left w:w="62" w:type="dxa"/>
            <w:right w:w="62" w:type="dxa"/>
          </w:tblCellMar>
          <w:tblLook w:val="0000"/>
        </w:tblPrEx>
        <w:tc>
          <w:tcPr>
            <w:tcW w:w="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d</w:t>
            </w:r>
          </w:p>
        </w:tc>
        <w:tc>
          <w:tcPr>
            <w:tcW w:w="6031"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Communication is clear, concise and acknowledged according to good seamanship</w:t>
            </w:r>
          </w:p>
        </w:tc>
      </w:tr>
      <w:tr w:rsidTr="00EA4A85">
        <w:tblPrEx>
          <w:tblW w:w="0" w:type="auto"/>
          <w:tblLayout w:type="fixed"/>
          <w:tblCellMar>
            <w:left w:w="62" w:type="dxa"/>
            <w:right w:w="62" w:type="dxa"/>
          </w:tblCellMar>
          <w:tblLook w:val="0000"/>
        </w:tblPrEx>
        <w:tc>
          <w:tcPr>
            <w:tcW w:w="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e</w:t>
            </w:r>
          </w:p>
        </w:tc>
        <w:tc>
          <w:tcPr>
            <w:tcW w:w="6031"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Suitable techniques are applied when manoeuvring in shallow water and narrow channels</w:t>
            </w:r>
          </w:p>
        </w:tc>
      </w:tr>
      <w:tr w:rsidTr="00EA4A85">
        <w:tblPrEx>
          <w:tblW w:w="0" w:type="auto"/>
          <w:tblLayout w:type="fixed"/>
          <w:tblCellMar>
            <w:left w:w="62" w:type="dxa"/>
            <w:right w:w="62" w:type="dxa"/>
          </w:tblCellMar>
          <w:tblLook w:val="0000"/>
        </w:tblPrEx>
        <w:tc>
          <w:tcPr>
            <w:tcW w:w="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f</w:t>
            </w:r>
          </w:p>
        </w:tc>
        <w:tc>
          <w:tcPr>
            <w:tcW w:w="6031"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Appropriate turn techniques are used</w:t>
            </w:r>
          </w:p>
        </w:tc>
      </w:tr>
      <w:tr w:rsidTr="00EA4A85">
        <w:tblPrEx>
          <w:tblW w:w="0" w:type="auto"/>
          <w:tblLayout w:type="fixed"/>
          <w:tblCellMar>
            <w:left w:w="62" w:type="dxa"/>
            <w:right w:w="62" w:type="dxa"/>
          </w:tblCellMar>
          <w:tblLook w:val="0000"/>
        </w:tblPrEx>
        <w:tc>
          <w:tcPr>
            <w:tcW w:w="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g</w:t>
            </w:r>
          </w:p>
        </w:tc>
        <w:tc>
          <w:tcPr>
            <w:tcW w:w="6031"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Small vessel propulsion is controlled as required to progress the operation and complement steering movements</w:t>
            </w:r>
          </w:p>
        </w:tc>
      </w:tr>
      <w:tr w:rsidTr="00EA4A85">
        <w:tblPrEx>
          <w:tblW w:w="0" w:type="auto"/>
          <w:tblLayout w:type="fixed"/>
          <w:tblCellMar>
            <w:left w:w="62" w:type="dxa"/>
            <w:right w:w="62" w:type="dxa"/>
          </w:tblCellMar>
          <w:tblLook w:val="0000"/>
        </w:tblPrEx>
        <w:tc>
          <w:tcPr>
            <w:tcW w:w="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h</w:t>
            </w:r>
          </w:p>
        </w:tc>
        <w:tc>
          <w:tcPr>
            <w:tcW w:w="6031" w:type="dxa"/>
            <w:gridSpan w:val="2"/>
            <w:tcBorders>
              <w:top w:val="nil"/>
              <w:left w:val="nil"/>
              <w:bottom w:val="nil"/>
              <w:right w:val="nil"/>
            </w:tcBorders>
            <w:tcMar>
              <w:top w:w="0" w:type="dxa"/>
              <w:left w:w="62" w:type="dxa"/>
              <w:bottom w:w="0" w:type="dxa"/>
              <w:right w:w="62" w:type="dxa"/>
            </w:tcMar>
          </w:tcPr>
          <w:p w:rsidR="00000000" w:rsidRPr="00607AAD" w:rsidP="00607AAD">
            <w:pPr>
              <w:pStyle w:val="BodyText"/>
            </w:pPr>
            <w:r w:rsidRPr="00607AAD">
              <w:t>Safe operating limits of small vessel propulsion and steering systems are not exceeded in normal ma</w:t>
            </w:r>
            <w:r w:rsidRPr="00607AAD">
              <w:t>noeuvres</w:t>
            </w:r>
          </w:p>
        </w:tc>
      </w:tr>
    </w:tbl>
    <w:p w:rsidR="00000000" w:rsidRPr="00607AAD" w:rsidP="00607AAD">
      <w:pPr>
        <w:pStyle w:val="BodyText"/>
      </w:pPr>
    </w:p>
    <w:tbl>
      <w:tblPr>
        <w:tblW w:w="0" w:type="auto"/>
        <w:tblLayout w:type="fixed"/>
        <w:tblCellMar>
          <w:left w:w="62" w:type="dxa"/>
          <w:right w:w="62" w:type="dxa"/>
        </w:tblCellMar>
        <w:tblLook w:val="0000"/>
      </w:tblPr>
      <w:tblGrid>
        <w:gridCol w:w="340"/>
        <w:gridCol w:w="1696"/>
        <w:gridCol w:w="302"/>
        <w:gridCol w:w="5968"/>
      </w:tblGrid>
      <w:tr w:rsidTr="00EA4A85">
        <w:tblPrEx>
          <w:tblW w:w="0" w:type="auto"/>
          <w:tblLayout w:type="fixed"/>
          <w:tblCellMar>
            <w:left w:w="62" w:type="dxa"/>
            <w:right w:w="62" w:type="dxa"/>
          </w:tblCellMar>
          <w:tblLook w:val="0000"/>
        </w:tblPrEx>
        <w:trPr>
          <w:tblHeader/>
        </w:trPr>
        <w:tc>
          <w:tcPr>
            <w:tcW w:w="203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07AAD" w:rsidP="00607AAD">
            <w:pPr>
              <w:pStyle w:val="BodyText"/>
            </w:pPr>
          </w:p>
          <w:p w:rsidR="00000000" w:rsidRPr="00607AAD" w:rsidP="00607AAD">
            <w:pPr>
              <w:pStyle w:val="BodyText"/>
            </w:pPr>
            <w:r w:rsidRPr="00607AAD">
              <w:rPr>
                <w:rStyle w:val="SpecialBold"/>
              </w:rPr>
              <w:t>ELEMENT</w:t>
            </w:r>
          </w:p>
        </w:tc>
        <w:tc>
          <w:tcPr>
            <w:tcW w:w="627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07AAD">
            <w:pPr>
              <w:pStyle w:val="BodyText"/>
              <w:rPr>
                <w:lang w:val="en-NZ"/>
              </w:rPr>
            </w:pPr>
            <w:r w:rsidRPr="00607AAD">
              <w:rPr>
                <w:rStyle w:val="SpecialBold"/>
              </w:rPr>
              <w:t>PERFORMANCE CRITERIA</w:t>
            </w:r>
          </w:p>
        </w:tc>
      </w:tr>
      <w:tr w:rsidTr="00EA4A85">
        <w:tblPrEx>
          <w:tblW w:w="0" w:type="auto"/>
          <w:tblLayout w:type="fixed"/>
          <w:tblCellMar>
            <w:left w:w="62" w:type="dxa"/>
            <w:right w:w="62" w:type="dxa"/>
          </w:tblCellMar>
          <w:tblLook w:val="0000"/>
        </w:tblPrEx>
        <w:tc>
          <w:tcPr>
            <w:tcW w:w="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8"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p>
        </w:tc>
      </w:tr>
      <w:tr w:rsidTr="00EA4A85">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607AAD" w:rsidP="00607AAD">
            <w:pPr>
              <w:pStyle w:val="BodyText"/>
            </w:pPr>
            <w:r w:rsidRPr="00607AAD">
              <w:rPr>
                <w:rStyle w:val="SpecialBold"/>
              </w:rPr>
              <w:t>1</w:t>
            </w:r>
          </w:p>
        </w:tc>
        <w:tc>
          <w:tcPr>
            <w:tcW w:w="169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607AAD" w:rsidP="00607AAD">
            <w:pPr>
              <w:pStyle w:val="BodyText"/>
            </w:pPr>
            <w:r w:rsidRPr="00607AAD">
              <w:rPr>
                <w:rStyle w:val="SpecialBold"/>
              </w:rPr>
              <w:t>Manoeuvre the small vessel</w:t>
            </w:r>
            <w:r w:rsidRPr="00607AAD">
              <w:t xml:space="preserve"> </w:t>
            </w:r>
            <w:r w:rsidRPr="00607AAD">
              <w:rPr>
                <w:rStyle w:val="SpecialBold"/>
              </w:rPr>
              <w:t>for normal operations</w:t>
            </w:r>
          </w:p>
          <w:p w:rsidR="00000000" w:rsidP="00607AAD">
            <w:pPr>
              <w:pStyle w:val="BodyText"/>
              <w:rPr>
                <w:lang w:val="en-NZ"/>
              </w:rPr>
            </w:pPr>
            <w:r w:rsidRPr="00607AAD">
              <w:t>(</w:t>
            </w:r>
            <w:r w:rsidRPr="00607AAD">
              <w:rPr>
                <w:rStyle w:val="SpecialBold"/>
              </w:rPr>
              <w:t>continued</w:t>
            </w:r>
            <w:r w:rsidRPr="00607AAD">
              <w:t>)</w:t>
            </w:r>
          </w:p>
        </w:tc>
        <w:tc>
          <w:tcPr>
            <w:tcW w:w="302"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j</w:t>
            </w:r>
          </w:p>
        </w:tc>
        <w:tc>
          <w:tcPr>
            <w:tcW w:w="5968"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Appropriate allowance is made for the effects of deadweight, draft, trim, speed and under keel clearance on turning cir</w:t>
            </w:r>
            <w:r w:rsidRPr="00607AAD">
              <w:t>cles and stopping distance</w:t>
            </w:r>
          </w:p>
        </w:tc>
      </w:tr>
      <w:tr w:rsidTr="00EA4A85">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2"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k</w:t>
            </w:r>
          </w:p>
        </w:tc>
        <w:tc>
          <w:tcPr>
            <w:tcW w:w="5968"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Correct procedures are adopted when crossing a bar</w:t>
            </w:r>
          </w:p>
        </w:tc>
      </w:tr>
      <w:tr w:rsidTr="00EA4A85">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2"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l</w:t>
            </w:r>
          </w:p>
        </w:tc>
        <w:tc>
          <w:tcPr>
            <w:tcW w:w="5968"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Anchoring and mooring manoeuvres are carried out in accordance with safe nautical practice</w:t>
            </w:r>
          </w:p>
        </w:tc>
      </w:tr>
      <w:tr w:rsidTr="00EA4A85">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2"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m</w:t>
            </w:r>
          </w:p>
        </w:tc>
        <w:tc>
          <w:tcPr>
            <w:tcW w:w="5968"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Adequate resources are organised prior to and during operations</w:t>
            </w:r>
          </w:p>
        </w:tc>
      </w:tr>
      <w:tr w:rsidTr="00EA4A85">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2"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n</w:t>
            </w:r>
          </w:p>
        </w:tc>
        <w:tc>
          <w:tcPr>
            <w:tcW w:w="5968"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The effects on small vessel performance of shallow and restricted waters, tidal and wind conditions and passing vessel's and own vessel's bow and stern waves are regularly evaluated and the implications for small vessel handling assessed</w:t>
            </w:r>
          </w:p>
        </w:tc>
      </w:tr>
      <w:tr w:rsidTr="00EA4A85">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2"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o</w:t>
            </w:r>
          </w:p>
        </w:tc>
        <w:tc>
          <w:tcPr>
            <w:tcW w:w="5968"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Appropriate alterations to small vessel heading and power are made in response to assessments of the vessel's operational environment</w:t>
            </w:r>
          </w:p>
        </w:tc>
      </w:tr>
      <w:tr w:rsidTr="00EA4A85">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2"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p</w:t>
            </w:r>
          </w:p>
        </w:tc>
        <w:tc>
          <w:tcPr>
            <w:tcW w:w="5968"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Special handling techniques are correctly applied during rescues of persons overboard or adverse sea and weather cond</w:t>
            </w:r>
            <w:r w:rsidRPr="00607AAD">
              <w:t>itions</w:t>
            </w:r>
          </w:p>
        </w:tc>
      </w:tr>
      <w:tr w:rsidTr="00EA4A85">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2" w:type="dxa"/>
            <w:tcBorders>
              <w:top w:val="nil"/>
              <w:left w:val="single" w:sz="6" w:space="0" w:color="auto"/>
              <w:bottom w:val="single" w:sz="6" w:space="0" w:color="auto"/>
              <w:right w:val="nil"/>
            </w:tcBorders>
            <w:tcMar>
              <w:top w:w="0" w:type="dxa"/>
              <w:left w:w="62" w:type="dxa"/>
              <w:bottom w:w="0" w:type="dxa"/>
              <w:right w:w="62" w:type="dxa"/>
            </w:tcMar>
          </w:tcPr>
          <w:p w:rsidR="00000000" w:rsidP="00607AAD">
            <w:pPr>
              <w:pStyle w:val="BodyText"/>
              <w:rPr>
                <w:lang w:val="en-NZ"/>
              </w:rPr>
            </w:pPr>
            <w:r w:rsidRPr="00607AAD">
              <w:t>q</w:t>
            </w:r>
          </w:p>
        </w:tc>
        <w:tc>
          <w:tcPr>
            <w:tcW w:w="5968" w:type="dxa"/>
            <w:tcBorders>
              <w:top w:val="nil"/>
              <w:left w:val="nil"/>
              <w:bottom w:val="single" w:sz="6" w:space="0" w:color="auto"/>
              <w:right w:val="nil"/>
            </w:tcBorders>
            <w:tcMar>
              <w:top w:w="0" w:type="dxa"/>
              <w:left w:w="62" w:type="dxa"/>
              <w:bottom w:w="0" w:type="dxa"/>
              <w:right w:w="62" w:type="dxa"/>
            </w:tcMar>
          </w:tcPr>
          <w:p w:rsidR="00000000" w:rsidP="00607AAD">
            <w:pPr>
              <w:pStyle w:val="BodyText"/>
              <w:rPr>
                <w:lang w:val="en-NZ"/>
              </w:rPr>
            </w:pPr>
            <w:r w:rsidRPr="00607AAD">
              <w:t>Correct manoeuvres are used when launching boats or liferafts</w:t>
            </w:r>
          </w:p>
        </w:tc>
      </w:tr>
      <w:tr w:rsidTr="00EA4A85">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2"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8" w:type="dxa"/>
            <w:tcBorders>
              <w:top w:val="single" w:sz="6" w:space="0" w:color="auto"/>
              <w:left w:val="nil"/>
              <w:bottom w:val="nil"/>
              <w:right w:val="nil"/>
            </w:tcBorders>
            <w:tcMar>
              <w:top w:w="0" w:type="dxa"/>
              <w:left w:w="62" w:type="dxa"/>
              <w:bottom w:w="0" w:type="dxa"/>
              <w:right w:w="62" w:type="dxa"/>
            </w:tcMar>
          </w:tcPr>
          <w:p w:rsidR="00000000" w:rsidP="00607AAD">
            <w:pPr>
              <w:pStyle w:val="BodyText"/>
              <w:rPr>
                <w:lang w:val="en-NZ"/>
              </w:rPr>
            </w:pPr>
          </w:p>
        </w:tc>
      </w:tr>
      <w:tr w:rsidTr="00EA4A85">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607AAD" w:rsidP="00607AAD">
            <w:pPr>
              <w:pStyle w:val="BodyText"/>
            </w:pPr>
            <w:r w:rsidRPr="00607AAD">
              <w:rPr>
                <w:rStyle w:val="SpecialBold"/>
              </w:rPr>
              <w:t>2</w:t>
            </w:r>
          </w:p>
        </w:tc>
        <w:tc>
          <w:tcPr>
            <w:tcW w:w="169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07AAD">
            <w:pPr>
              <w:pStyle w:val="BodyText"/>
              <w:rPr>
                <w:lang w:val="en-NZ"/>
              </w:rPr>
            </w:pPr>
            <w:r w:rsidRPr="00607AAD">
              <w:rPr>
                <w:rStyle w:val="SpecialBold"/>
              </w:rPr>
              <w:t>Tow and</w:t>
            </w:r>
            <w:r w:rsidRPr="00607AAD">
              <w:t xml:space="preserve"> </w:t>
            </w:r>
            <w:r w:rsidRPr="00607AAD">
              <w:rPr>
                <w:rStyle w:val="SpecialBold"/>
              </w:rPr>
              <w:t>be towed</w:t>
            </w:r>
          </w:p>
        </w:tc>
        <w:tc>
          <w:tcPr>
            <w:tcW w:w="302"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a</w:t>
            </w:r>
          </w:p>
        </w:tc>
        <w:tc>
          <w:tcPr>
            <w:tcW w:w="5968"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Preparations for towing are safely made in accordance with established nautical practice</w:t>
            </w:r>
          </w:p>
        </w:tc>
      </w:tr>
      <w:tr w:rsidTr="00EA4A85">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2"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b</w:t>
            </w:r>
          </w:p>
        </w:tc>
        <w:tc>
          <w:tcPr>
            <w:tcW w:w="5968"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Correct towing procedures and precautions are applied when towing and being towed</w:t>
            </w:r>
          </w:p>
        </w:tc>
      </w:tr>
      <w:tr w:rsidTr="00EA4A85">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2" w:type="dxa"/>
            <w:tcBorders>
              <w:top w:val="nil"/>
              <w:left w:val="single" w:sz="6" w:space="0" w:color="auto"/>
              <w:bottom w:val="single" w:sz="6" w:space="0" w:color="auto"/>
              <w:right w:val="nil"/>
            </w:tcBorders>
            <w:tcMar>
              <w:top w:w="0" w:type="dxa"/>
              <w:left w:w="62" w:type="dxa"/>
              <w:bottom w:w="0" w:type="dxa"/>
              <w:right w:w="62" w:type="dxa"/>
            </w:tcMar>
          </w:tcPr>
          <w:p w:rsidR="00000000" w:rsidP="00607AAD">
            <w:pPr>
              <w:pStyle w:val="BodyText"/>
              <w:rPr>
                <w:lang w:val="en-NZ"/>
              </w:rPr>
            </w:pPr>
            <w:r w:rsidRPr="00607AAD">
              <w:t>c</w:t>
            </w:r>
          </w:p>
        </w:tc>
        <w:tc>
          <w:tcPr>
            <w:tcW w:w="5968" w:type="dxa"/>
            <w:tcBorders>
              <w:top w:val="nil"/>
              <w:left w:val="nil"/>
              <w:bottom w:val="single" w:sz="6" w:space="0" w:color="auto"/>
              <w:right w:val="nil"/>
            </w:tcBorders>
            <w:tcMar>
              <w:top w:w="0" w:type="dxa"/>
              <w:left w:w="62" w:type="dxa"/>
              <w:bottom w:w="0" w:type="dxa"/>
              <w:right w:w="62" w:type="dxa"/>
            </w:tcMar>
          </w:tcPr>
          <w:p w:rsidR="00000000" w:rsidP="00607AAD">
            <w:pPr>
              <w:pStyle w:val="BodyText"/>
              <w:rPr>
                <w:lang w:val="en-NZ"/>
              </w:rPr>
            </w:pPr>
            <w:r w:rsidRPr="00607AAD">
              <w:t>Correct manoeuvres are used when towing</w:t>
            </w:r>
          </w:p>
        </w:tc>
      </w:tr>
      <w:tr w:rsidTr="00EA4A85">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2"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8" w:type="dxa"/>
            <w:tcBorders>
              <w:top w:val="single" w:sz="6" w:space="0" w:color="auto"/>
              <w:left w:val="nil"/>
              <w:bottom w:val="nil"/>
              <w:right w:val="nil"/>
            </w:tcBorders>
            <w:tcMar>
              <w:top w:w="0" w:type="dxa"/>
              <w:left w:w="62" w:type="dxa"/>
              <w:bottom w:w="0" w:type="dxa"/>
              <w:right w:w="62" w:type="dxa"/>
            </w:tcMar>
          </w:tcPr>
          <w:p w:rsidR="00000000" w:rsidP="00607AAD">
            <w:pPr>
              <w:pStyle w:val="BodyText"/>
              <w:rPr>
                <w:lang w:val="en-NZ"/>
              </w:rPr>
            </w:pPr>
          </w:p>
        </w:tc>
      </w:tr>
      <w:tr w:rsidTr="00EA4A85">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07AAD" w:rsidP="00607AAD">
            <w:pPr>
              <w:pStyle w:val="BodyText"/>
            </w:pPr>
            <w:r w:rsidRPr="00607AAD">
              <w:rPr>
                <w:rStyle w:val="SpecialBold"/>
              </w:rPr>
              <w:t>3</w:t>
            </w:r>
          </w:p>
        </w:tc>
        <w:tc>
          <w:tcPr>
            <w:tcW w:w="1696" w:type="dxa"/>
            <w:vMerge w:val="restart"/>
            <w:tcBorders>
              <w:top w:val="nil"/>
              <w:left w:val="nil"/>
              <w:bottom w:val="nil"/>
              <w:right w:val="single" w:sz="6" w:space="0" w:color="auto"/>
            </w:tcBorders>
            <w:tcMar>
              <w:top w:w="0" w:type="dxa"/>
              <w:left w:w="62" w:type="dxa"/>
              <w:bottom w:w="0" w:type="dxa"/>
              <w:right w:w="62" w:type="dxa"/>
            </w:tcMar>
          </w:tcPr>
          <w:p w:rsidR="00000000" w:rsidP="00607AAD">
            <w:pPr>
              <w:pStyle w:val="BodyText"/>
              <w:rPr>
                <w:lang w:val="en-NZ"/>
              </w:rPr>
            </w:pPr>
            <w:r w:rsidRPr="00607AAD">
              <w:rPr>
                <w:rStyle w:val="SpecialBold"/>
              </w:rPr>
              <w:t>Manoeuvre small vessel during adverse weather conditions</w:t>
            </w:r>
          </w:p>
        </w:tc>
        <w:tc>
          <w:tcPr>
            <w:tcW w:w="302"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a</w:t>
            </w:r>
          </w:p>
        </w:tc>
        <w:tc>
          <w:tcPr>
            <w:tcW w:w="5968"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Impending adverse weather and/or ice conditions are identified and the implications for small vessel operations are evaluated</w:t>
            </w:r>
          </w:p>
        </w:tc>
      </w:tr>
      <w:tr w:rsidTr="00EA4A8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2"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b</w:t>
            </w:r>
          </w:p>
        </w:tc>
        <w:tc>
          <w:tcPr>
            <w:tcW w:w="5968"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Preparations are made and required precautions are taken to minimise risk and damage to small vessel and personnel and time loss on passage within the limits of the master's responsibility</w:t>
            </w:r>
          </w:p>
        </w:tc>
      </w:tr>
      <w:tr w:rsidTr="00EA4A8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2"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c</w:t>
            </w:r>
          </w:p>
        </w:tc>
        <w:tc>
          <w:tcPr>
            <w:tcW w:w="5968"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Manoeuvres are adjusted to allow for weather and sea conditions and keep the small vessel in safe water</w:t>
            </w:r>
          </w:p>
        </w:tc>
      </w:tr>
      <w:tr w:rsidTr="00EA4A8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2"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d</w:t>
            </w:r>
          </w:p>
        </w:tc>
        <w:tc>
          <w:tcPr>
            <w:tcW w:w="5968"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Small vessel's heading is maintained within acceptable limits</w:t>
            </w:r>
          </w:p>
        </w:tc>
      </w:tr>
      <w:tr w:rsidTr="00EA4A8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2"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e</w:t>
            </w:r>
          </w:p>
        </w:tc>
        <w:tc>
          <w:tcPr>
            <w:tcW w:w="5968" w:type="dxa"/>
            <w:tcBorders>
              <w:top w:val="nil"/>
              <w:left w:val="nil"/>
              <w:bottom w:val="nil"/>
              <w:right w:val="nil"/>
            </w:tcBorders>
            <w:tcMar>
              <w:top w:w="0" w:type="dxa"/>
              <w:left w:w="62" w:type="dxa"/>
              <w:bottom w:w="0" w:type="dxa"/>
              <w:right w:w="62" w:type="dxa"/>
            </w:tcMar>
          </w:tcPr>
          <w:p w:rsidR="00000000" w:rsidRPr="00607AAD" w:rsidP="00607AAD">
            <w:pPr>
              <w:pStyle w:val="BodyText"/>
            </w:pPr>
            <w:r w:rsidRPr="00607AAD">
              <w:t>Special handling techniques required under heavy weather conditions are used whe</w:t>
            </w:r>
            <w:r w:rsidRPr="00607AAD">
              <w:t>n necessary</w:t>
            </w:r>
          </w:p>
        </w:tc>
      </w:tr>
    </w:tbl>
    <w:p w:rsidR="00000000" w:rsidRPr="00607AAD" w:rsidP="00607AAD">
      <w:pPr>
        <w:pStyle w:val="BodyText"/>
      </w:pPr>
    </w:p>
    <w:p w:rsidR="00000000" w:rsidRPr="00607AAD" w:rsidP="00607AAD">
      <w:pPr>
        <w:pStyle w:val="AllowPageBreak"/>
      </w:pPr>
    </w:p>
    <w:p w:rsidR="00000000" w:rsidRPr="00607AAD" w:rsidP="00607AAD">
      <w:pPr>
        <w:pStyle w:val="Heading1"/>
      </w:pPr>
      <w:bookmarkStart w:id="9" w:name="O_150887"/>
      <w:bookmarkEnd w:id="9"/>
      <w:r w:rsidRPr="00607AAD">
        <w:t>Required Skills and Knowledge</w:t>
      </w:r>
    </w:p>
    <w:tbl>
      <w:tblPr>
        <w:tblW w:w="0" w:type="auto"/>
        <w:tblLayout w:type="fixed"/>
        <w:tblCellMar>
          <w:left w:w="62" w:type="dxa"/>
          <w:right w:w="62" w:type="dxa"/>
        </w:tblCellMar>
        <w:tblLook w:val="0000"/>
      </w:tblPr>
      <w:tblGrid>
        <w:gridCol w:w="416"/>
        <w:gridCol w:w="11"/>
        <w:gridCol w:w="23"/>
        <w:gridCol w:w="8280"/>
      </w:tblGrid>
      <w:tr w:rsidTr="00EA4A85">
        <w:tblPrEx>
          <w:tblW w:w="0" w:type="auto"/>
          <w:tblLayout w:type="fixed"/>
          <w:tblCellMar>
            <w:left w:w="62" w:type="dxa"/>
            <w:right w:w="62" w:type="dxa"/>
          </w:tblCellMar>
          <w:tblLook w:val="0000"/>
        </w:tblPrEx>
        <w:trPr>
          <w:tblHeader/>
        </w:trPr>
        <w:tc>
          <w:tcPr>
            <w:tcW w:w="8730" w:type="dxa"/>
            <w:gridSpan w:val="4"/>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rPr>
                <w:rStyle w:val="SpecialBold"/>
              </w:rPr>
              <w:t>REQUIRED KNOWLEDGE</w:t>
            </w:r>
          </w:p>
        </w:tc>
      </w:tr>
      <w:tr w:rsidTr="00EA4A85">
        <w:tblPrEx>
          <w:tblW w:w="0" w:type="auto"/>
          <w:tblLayout w:type="fixed"/>
          <w:tblCellMar>
            <w:left w:w="62" w:type="dxa"/>
            <w:right w:w="62" w:type="dxa"/>
          </w:tblCellMar>
          <w:tblLook w:val="0000"/>
        </w:tblPrEx>
        <w:tc>
          <w:tcPr>
            <w:tcW w:w="8730" w:type="dxa"/>
            <w:gridSpan w:val="4"/>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rPr>
                <w:rStyle w:val="Emphasis"/>
              </w:rPr>
              <w:t>This describes the knowledge required for this unit</w:t>
            </w:r>
            <w:r w:rsidRPr="00607AAD">
              <w:t>.</w:t>
            </w:r>
          </w:p>
        </w:tc>
      </w:tr>
      <w:tr w:rsidTr="00EA4A85">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1</w:t>
            </w:r>
          </w:p>
        </w:tc>
        <w:tc>
          <w:tcPr>
            <w:tcW w:w="8314"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Relevant sections of applicable maritime regulations</w:t>
            </w:r>
          </w:p>
        </w:tc>
      </w:tr>
      <w:tr w:rsidTr="00EA4A85">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2</w:t>
            </w:r>
          </w:p>
        </w:tc>
        <w:tc>
          <w:tcPr>
            <w:tcW w:w="8314"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Relevant OH&amp;S legislation and policies</w:t>
            </w:r>
          </w:p>
        </w:tc>
      </w:tr>
      <w:tr w:rsidTr="00EA4A85">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3</w:t>
            </w:r>
          </w:p>
        </w:tc>
        <w:tc>
          <w:tcPr>
            <w:tcW w:w="8314"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Limits of responsibility of a master of a small vessel up to 24 m in length operating within offshore limits</w:t>
            </w:r>
          </w:p>
        </w:tc>
      </w:tr>
      <w:tr w:rsidTr="00EA4A85">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4</w:t>
            </w:r>
          </w:p>
        </w:tc>
        <w:tc>
          <w:tcPr>
            <w:tcW w:w="8314"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Methods for controlling small vessel speed and direction</w:t>
            </w:r>
          </w:p>
        </w:tc>
      </w:tr>
      <w:tr w:rsidTr="00EA4A85">
        <w:tblPrEx>
          <w:tblW w:w="0" w:type="auto"/>
          <w:tblLayout w:type="fixed"/>
          <w:tblCellMar>
            <w:left w:w="62" w:type="dxa"/>
            <w:right w:w="62" w:type="dxa"/>
          </w:tblCellMar>
          <w:tblLook w:val="0000"/>
        </w:tblPrEx>
        <w:trPr>
          <w:trHeight w:val="345"/>
        </w:trPr>
        <w:tc>
          <w:tcPr>
            <w:tcW w:w="427"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5</w:t>
            </w:r>
          </w:p>
        </w:tc>
        <w:tc>
          <w:tcPr>
            <w:tcW w:w="8303"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Small vessel turn techniques</w:t>
            </w:r>
          </w:p>
        </w:tc>
      </w:tr>
      <w:tr w:rsidTr="00EA4A85">
        <w:tblPrEx>
          <w:tblW w:w="0" w:type="auto"/>
          <w:tblLayout w:type="fixed"/>
          <w:tblCellMar>
            <w:left w:w="62" w:type="dxa"/>
            <w:right w:w="62" w:type="dxa"/>
          </w:tblCellMar>
          <w:tblLook w:val="0000"/>
        </w:tblPrEx>
        <w:trPr>
          <w:trHeight w:val="361"/>
        </w:trPr>
        <w:tc>
          <w:tcPr>
            <w:tcW w:w="427"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6</w:t>
            </w:r>
          </w:p>
        </w:tc>
        <w:tc>
          <w:tcPr>
            <w:tcW w:w="8303"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Techniques for incidental towing</w:t>
            </w:r>
          </w:p>
        </w:tc>
      </w:tr>
      <w:tr w:rsidTr="00EA4A85">
        <w:tblPrEx>
          <w:tblW w:w="0" w:type="auto"/>
          <w:tblLayout w:type="fixed"/>
          <w:tblCellMar>
            <w:left w:w="62" w:type="dxa"/>
            <w:right w:w="62" w:type="dxa"/>
          </w:tblCellMar>
          <w:tblLook w:val="0000"/>
        </w:tblPrEx>
        <w:tc>
          <w:tcPr>
            <w:tcW w:w="427"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7</w:t>
            </w:r>
          </w:p>
        </w:tc>
        <w:tc>
          <w:tcPr>
            <w:tcW w:w="8303"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Manoeuvring characteristics and propulsion system operational techniques for of vessels up to 24 m in length operating within offshore limits, including stopping distances and turning circles at various draughts, speeds and loading</w:t>
            </w:r>
          </w:p>
        </w:tc>
      </w:tr>
      <w:tr w:rsidTr="00EA4A85">
        <w:tblPrEx>
          <w:tblW w:w="0" w:type="auto"/>
          <w:tblLayout w:type="fixed"/>
          <w:tblCellMar>
            <w:left w:w="62" w:type="dxa"/>
            <w:right w:w="62" w:type="dxa"/>
          </w:tblCellMar>
          <w:tblLook w:val="0000"/>
        </w:tblPrEx>
        <w:tc>
          <w:tcPr>
            <w:tcW w:w="427"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8</w:t>
            </w:r>
          </w:p>
        </w:tc>
        <w:tc>
          <w:tcPr>
            <w:tcW w:w="8303"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Effects of rudders an</w:t>
            </w:r>
            <w:r w:rsidRPr="00607AAD">
              <w:t>d propellers on small vessel performance</w:t>
            </w:r>
          </w:p>
        </w:tc>
      </w:tr>
      <w:tr w:rsidTr="00EA4A85">
        <w:tblPrEx>
          <w:tblW w:w="0" w:type="auto"/>
          <w:tblLayout w:type="fixed"/>
          <w:tblCellMar>
            <w:left w:w="62" w:type="dxa"/>
            <w:right w:w="62" w:type="dxa"/>
          </w:tblCellMar>
          <w:tblLook w:val="0000"/>
        </w:tblPrEx>
        <w:tc>
          <w:tcPr>
            <w:tcW w:w="427"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9</w:t>
            </w:r>
          </w:p>
        </w:tc>
        <w:tc>
          <w:tcPr>
            <w:tcW w:w="8303"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Effects of deadweight, draught, trim, speed and under-keel clearance on turning circles and stopping distances</w:t>
            </w:r>
          </w:p>
        </w:tc>
      </w:tr>
      <w:tr w:rsidTr="00EA4A85">
        <w:tblPrEx>
          <w:tblW w:w="0" w:type="auto"/>
          <w:tblLayout w:type="fixed"/>
          <w:tblCellMar>
            <w:left w:w="62" w:type="dxa"/>
            <w:right w:w="62" w:type="dxa"/>
          </w:tblCellMar>
          <w:tblLook w:val="0000"/>
        </w:tblPrEx>
        <w:tc>
          <w:tcPr>
            <w:tcW w:w="427"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10</w:t>
            </w:r>
          </w:p>
        </w:tc>
        <w:tc>
          <w:tcPr>
            <w:tcW w:w="8303"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Manoeuvring procedures for small vessels during adverse sea and weather conditions</w:t>
            </w:r>
          </w:p>
        </w:tc>
      </w:tr>
      <w:tr w:rsidTr="00EA4A85">
        <w:tblPrEx>
          <w:tblW w:w="0" w:type="auto"/>
          <w:tblLayout w:type="fixed"/>
          <w:tblCellMar>
            <w:left w:w="62" w:type="dxa"/>
            <w:right w:w="62" w:type="dxa"/>
          </w:tblCellMar>
          <w:tblLook w:val="0000"/>
        </w:tblPrEx>
        <w:tc>
          <w:tcPr>
            <w:tcW w:w="450"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11</w:t>
            </w:r>
          </w:p>
        </w:tc>
        <w:tc>
          <w:tcPr>
            <w:tcW w:w="8280"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Manoeuvres for a small vessel to approach an anchorage</w:t>
            </w:r>
          </w:p>
        </w:tc>
      </w:tr>
      <w:tr w:rsidTr="00EA4A85">
        <w:tblPrEx>
          <w:tblW w:w="0" w:type="auto"/>
          <w:tblLayout w:type="fixed"/>
          <w:tblCellMar>
            <w:left w:w="62" w:type="dxa"/>
            <w:right w:w="62" w:type="dxa"/>
          </w:tblCellMar>
          <w:tblLook w:val="0000"/>
        </w:tblPrEx>
        <w:tc>
          <w:tcPr>
            <w:tcW w:w="450"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12</w:t>
            </w:r>
          </w:p>
        </w:tc>
        <w:tc>
          <w:tcPr>
            <w:tcW w:w="8280"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Squat, shallow water, narrow channel and similar effects on small vessel's handling</w:t>
            </w:r>
          </w:p>
        </w:tc>
      </w:tr>
      <w:tr w:rsidTr="00EA4A85">
        <w:tblPrEx>
          <w:tblW w:w="0" w:type="auto"/>
          <w:tblLayout w:type="fixed"/>
          <w:tblCellMar>
            <w:left w:w="62" w:type="dxa"/>
            <w:right w:w="62" w:type="dxa"/>
          </w:tblCellMar>
          <w:tblLook w:val="0000"/>
        </w:tblPrEx>
        <w:tc>
          <w:tcPr>
            <w:tcW w:w="450"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13</w:t>
            </w:r>
          </w:p>
        </w:tc>
        <w:tc>
          <w:tcPr>
            <w:tcW w:w="8280"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Effects on small vessel handling of wind and currents</w:t>
            </w:r>
          </w:p>
        </w:tc>
      </w:tr>
      <w:tr w:rsidTr="00EA4A85">
        <w:tblPrEx>
          <w:tblW w:w="0" w:type="auto"/>
          <w:tblLayout w:type="fixed"/>
          <w:tblCellMar>
            <w:left w:w="62" w:type="dxa"/>
            <w:right w:w="62" w:type="dxa"/>
          </w:tblCellMar>
          <w:tblLook w:val="0000"/>
        </w:tblPrEx>
        <w:tc>
          <w:tcPr>
            <w:tcW w:w="450"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14</w:t>
            </w:r>
          </w:p>
        </w:tc>
        <w:tc>
          <w:tcPr>
            <w:tcW w:w="8280"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Typical manoeuvring problems for small vessels up t</w:t>
            </w:r>
            <w:r w:rsidRPr="00607AAD">
              <w:t>o 24 m in length operating within offshore limits, and appropriate action and solutions</w:t>
            </w:r>
          </w:p>
        </w:tc>
      </w:tr>
      <w:tr w:rsidTr="00EA4A85">
        <w:tblPrEx>
          <w:tblW w:w="0" w:type="auto"/>
          <w:tblLayout w:type="fixed"/>
          <w:tblCellMar>
            <w:left w:w="62" w:type="dxa"/>
            <w:right w:w="62" w:type="dxa"/>
          </w:tblCellMar>
          <w:tblLook w:val="0000"/>
        </w:tblPrEx>
        <w:tc>
          <w:tcPr>
            <w:tcW w:w="450"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15</w:t>
            </w:r>
          </w:p>
        </w:tc>
        <w:tc>
          <w:tcPr>
            <w:tcW w:w="8280"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Interaction effects with passing and moored vessels and appropriate manoeuvring procedures to be applied</w:t>
            </w:r>
          </w:p>
        </w:tc>
      </w:tr>
      <w:tr w:rsidTr="00EA4A85">
        <w:tblPrEx>
          <w:tblW w:w="0" w:type="auto"/>
          <w:tblLayout w:type="fixed"/>
          <w:tblCellMar>
            <w:left w:w="62" w:type="dxa"/>
            <w:right w:w="62" w:type="dxa"/>
          </w:tblCellMar>
          <w:tblLook w:val="0000"/>
        </w:tblPrEx>
        <w:tc>
          <w:tcPr>
            <w:tcW w:w="450"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16</w:t>
            </w:r>
          </w:p>
        </w:tc>
        <w:tc>
          <w:tcPr>
            <w:tcW w:w="8280"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Manoeuvring procedures when launching lifeboats and liferafts</w:t>
            </w:r>
          </w:p>
        </w:tc>
      </w:tr>
      <w:tr w:rsidTr="00EA4A85">
        <w:tblPrEx>
          <w:tblW w:w="0" w:type="auto"/>
          <w:tblLayout w:type="fixed"/>
          <w:tblCellMar>
            <w:left w:w="62" w:type="dxa"/>
            <w:right w:w="62" w:type="dxa"/>
          </w:tblCellMar>
          <w:tblLook w:val="0000"/>
        </w:tblPrEx>
        <w:tc>
          <w:tcPr>
            <w:tcW w:w="450"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17</w:t>
            </w:r>
          </w:p>
        </w:tc>
        <w:tc>
          <w:tcPr>
            <w:tcW w:w="8280"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Methods for a recovering a person from the water</w:t>
            </w:r>
          </w:p>
        </w:tc>
      </w:tr>
      <w:tr w:rsidTr="00EA4A85">
        <w:tblPrEx>
          <w:tblW w:w="0" w:type="auto"/>
          <w:tblLayout w:type="fixed"/>
          <w:tblCellMar>
            <w:left w:w="62" w:type="dxa"/>
            <w:right w:w="62" w:type="dxa"/>
          </w:tblCellMar>
          <w:tblLook w:val="0000"/>
        </w:tblPrEx>
        <w:tc>
          <w:tcPr>
            <w:tcW w:w="450"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18</w:t>
            </w:r>
          </w:p>
        </w:tc>
        <w:tc>
          <w:tcPr>
            <w:tcW w:w="8280"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Maritime communication techniques, including issuing of helm and engine orders and towing communications</w:t>
            </w:r>
          </w:p>
        </w:tc>
      </w:tr>
      <w:tr w:rsidTr="00EA4A85">
        <w:tblPrEx>
          <w:tblW w:w="0" w:type="auto"/>
          <w:tblLayout w:type="fixed"/>
          <w:tblCellMar>
            <w:left w:w="62" w:type="dxa"/>
            <w:right w:w="62" w:type="dxa"/>
          </w:tblCellMar>
          <w:tblLook w:val="0000"/>
        </w:tblPrEx>
        <w:tc>
          <w:tcPr>
            <w:tcW w:w="450"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19</w:t>
            </w:r>
          </w:p>
        </w:tc>
        <w:tc>
          <w:tcPr>
            <w:tcW w:w="8280"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Methods for attaching towlin</w:t>
            </w:r>
            <w:r w:rsidRPr="00607AAD">
              <w:t>es on small vessels (for incidental towing operations)</w:t>
            </w:r>
          </w:p>
        </w:tc>
      </w:tr>
      <w:tr w:rsidTr="00EA4A85">
        <w:tblPrEx>
          <w:tblW w:w="0" w:type="auto"/>
          <w:tblLayout w:type="fixed"/>
          <w:tblCellMar>
            <w:left w:w="62" w:type="dxa"/>
            <w:right w:w="62" w:type="dxa"/>
          </w:tblCellMar>
          <w:tblLook w:val="0000"/>
        </w:tblPrEx>
        <w:tc>
          <w:tcPr>
            <w:tcW w:w="450"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20</w:t>
            </w:r>
          </w:p>
        </w:tc>
        <w:tc>
          <w:tcPr>
            <w:tcW w:w="8280"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Effects of towing on the stability of a small vessel</w:t>
            </w:r>
          </w:p>
        </w:tc>
      </w:tr>
      <w:tr w:rsidTr="00EA4A85">
        <w:tblPrEx>
          <w:tblW w:w="0" w:type="auto"/>
          <w:tblLayout w:type="fixed"/>
          <w:tblCellMar>
            <w:left w:w="62" w:type="dxa"/>
            <w:right w:w="62" w:type="dxa"/>
          </w:tblCellMar>
          <w:tblLook w:val="0000"/>
        </w:tblPrEx>
        <w:tc>
          <w:tcPr>
            <w:tcW w:w="450"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21</w:t>
            </w:r>
          </w:p>
        </w:tc>
        <w:tc>
          <w:tcPr>
            <w:tcW w:w="8280" w:type="dxa"/>
            <w:tcBorders>
              <w:top w:val="nil"/>
              <w:left w:val="nil"/>
              <w:bottom w:val="nil"/>
              <w:right w:val="nil"/>
            </w:tcBorders>
            <w:tcMar>
              <w:top w:w="0" w:type="dxa"/>
              <w:left w:w="62" w:type="dxa"/>
              <w:bottom w:w="0" w:type="dxa"/>
              <w:right w:w="62" w:type="dxa"/>
            </w:tcMar>
          </w:tcPr>
          <w:p w:rsidR="00000000" w:rsidRPr="00607AAD" w:rsidP="00607AAD">
            <w:pPr>
              <w:pStyle w:val="BodyText"/>
            </w:pPr>
            <w:r w:rsidRPr="00607AAD">
              <w:t>Manoeuvring procedures when towing either alongside or on a towing line (for incidental towing operations)</w:t>
            </w:r>
          </w:p>
        </w:tc>
      </w:tr>
    </w:tbl>
    <w:p w:rsidR="00000000" w:rsidRPr="00607AAD" w:rsidP="00607AAD">
      <w:pPr>
        <w:pStyle w:val="BodyText"/>
      </w:pPr>
    </w:p>
    <w:tbl>
      <w:tblPr>
        <w:tblW w:w="0" w:type="auto"/>
        <w:tblLayout w:type="fixed"/>
        <w:tblCellMar>
          <w:left w:w="62" w:type="dxa"/>
          <w:right w:w="62" w:type="dxa"/>
        </w:tblCellMar>
        <w:tblLook w:val="0000"/>
      </w:tblPr>
      <w:tblGrid>
        <w:gridCol w:w="434"/>
        <w:gridCol w:w="8082"/>
      </w:tblGrid>
      <w:tr w:rsidTr="00EA4A85">
        <w:tblPrEx>
          <w:tblW w:w="0" w:type="auto"/>
          <w:tblLayout w:type="fixed"/>
          <w:tblCellMar>
            <w:left w:w="62" w:type="dxa"/>
            <w:right w:w="62" w:type="dxa"/>
          </w:tblCellMar>
          <w:tblLook w:val="0000"/>
        </w:tblPrEx>
        <w:trPr>
          <w:tblHeader/>
        </w:trPr>
        <w:tc>
          <w:tcPr>
            <w:tcW w:w="8516"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p>
        </w:tc>
      </w:tr>
      <w:tr w:rsidTr="00EA4A85">
        <w:tblPrEx>
          <w:tblW w:w="0" w:type="auto"/>
          <w:tblLayout w:type="fixed"/>
          <w:tblCellMar>
            <w:left w:w="62" w:type="dxa"/>
            <w:right w:w="62" w:type="dxa"/>
          </w:tblCellMar>
          <w:tblLook w:val="0000"/>
        </w:tblPrEx>
        <w:tc>
          <w:tcPr>
            <w:tcW w:w="8516"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rPr>
                <w:rStyle w:val="SpecialBold"/>
              </w:rPr>
              <w:t>REQUIRED SKILLS</w:t>
            </w:r>
          </w:p>
        </w:tc>
      </w:tr>
      <w:tr w:rsidTr="00EA4A85">
        <w:tblPrEx>
          <w:tblW w:w="0" w:type="auto"/>
          <w:tblLayout w:type="fixed"/>
          <w:tblCellMar>
            <w:left w:w="62" w:type="dxa"/>
            <w:right w:w="62" w:type="dxa"/>
          </w:tblCellMar>
          <w:tblLook w:val="0000"/>
        </w:tblPrEx>
        <w:tc>
          <w:tcPr>
            <w:tcW w:w="8516"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rPr>
                <w:rStyle w:val="Emphasis"/>
              </w:rPr>
              <w:t>This describes the basic skills required for this unit</w:t>
            </w:r>
            <w:r w:rsidRPr="00607AAD">
              <w:t>.</w:t>
            </w:r>
          </w:p>
        </w:tc>
      </w:tr>
      <w:tr w:rsidTr="00EA4A85">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1</w:t>
            </w:r>
          </w:p>
        </w:tc>
        <w:tc>
          <w:tcPr>
            <w:tcW w:w="8082"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Communicate effectively with other personnel and passengers during vessel manoeuvres</w:t>
            </w:r>
          </w:p>
        </w:tc>
      </w:tr>
      <w:tr w:rsidTr="00EA4A85">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2</w:t>
            </w:r>
          </w:p>
        </w:tc>
        <w:tc>
          <w:tcPr>
            <w:tcW w:w="8082"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Issue helm and engine orders</w:t>
            </w:r>
          </w:p>
        </w:tc>
      </w:tr>
      <w:tr w:rsidTr="00EA4A85">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3</w:t>
            </w:r>
          </w:p>
        </w:tc>
        <w:tc>
          <w:tcPr>
            <w:tcW w:w="8082"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Read and interpret vessel manufacturer's instructions on vessel operation</w:t>
            </w:r>
          </w:p>
        </w:tc>
      </w:tr>
      <w:tr w:rsidTr="00EA4A85">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4</w:t>
            </w:r>
          </w:p>
        </w:tc>
        <w:tc>
          <w:tcPr>
            <w:tcW w:w="8082"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Read and interpret vessel marine regulations, rules and instructions concerning vessel operations</w:t>
            </w:r>
          </w:p>
        </w:tc>
      </w:tr>
      <w:tr w:rsidTr="00EA4A85">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5</w:t>
            </w:r>
          </w:p>
        </w:tc>
        <w:tc>
          <w:tcPr>
            <w:tcW w:w="8082"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Collect, manage and interpret information required for the safe navigation of the vessel</w:t>
            </w:r>
          </w:p>
        </w:tc>
      </w:tr>
      <w:tr w:rsidTr="00EA4A85">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6</w:t>
            </w:r>
          </w:p>
        </w:tc>
        <w:tc>
          <w:tcPr>
            <w:tcW w:w="8082"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Plan the timing and sequence of vessel operations to be approp</w:t>
            </w:r>
            <w:r w:rsidRPr="00607AAD">
              <w:t>riate to the prevailing circumstances, sea and weather conditions and any navigational hazards</w:t>
            </w:r>
          </w:p>
        </w:tc>
      </w:tr>
      <w:tr w:rsidTr="00EA4A85">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7</w:t>
            </w:r>
          </w:p>
        </w:tc>
        <w:tc>
          <w:tcPr>
            <w:tcW w:w="8082"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Work collaboratively with other shipboard personnel and passengers during vessel operations</w:t>
            </w:r>
          </w:p>
        </w:tc>
      </w:tr>
      <w:tr w:rsidTr="00EA4A85">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8</w:t>
            </w:r>
          </w:p>
        </w:tc>
        <w:tc>
          <w:tcPr>
            <w:tcW w:w="8082"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Make appropriate estimates and calculations required during the</w:t>
            </w:r>
            <w:r w:rsidRPr="00607AAD">
              <w:t xml:space="preserve"> course of vessel operations (e.g. fuel, distance, speed, time, etc.)</w:t>
            </w:r>
          </w:p>
        </w:tc>
      </w:tr>
      <w:tr w:rsidTr="00EA4A85">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9</w:t>
            </w:r>
          </w:p>
        </w:tc>
        <w:tc>
          <w:tcPr>
            <w:tcW w:w="8082"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Determine the type and extent of an emergency and determine the appropriate survival action to be taken</w:t>
            </w:r>
          </w:p>
        </w:tc>
      </w:tr>
      <w:tr w:rsidTr="00EA4A85">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10</w:t>
            </w:r>
          </w:p>
        </w:tc>
        <w:tc>
          <w:tcPr>
            <w:tcW w:w="8082"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Determine appropriate procedures to allow for interaction effects with passing vessels</w:t>
            </w:r>
          </w:p>
        </w:tc>
      </w:tr>
      <w:tr w:rsidTr="00EA4A85">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11.</w:t>
            </w:r>
          </w:p>
        </w:tc>
        <w:tc>
          <w:tcPr>
            <w:tcW w:w="8082"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Recognise the effects of various operational situations such as squat, shallow water and narrow channel on vessel's handling and determine appropriate manoeuvring a</w:t>
            </w:r>
            <w:r w:rsidRPr="00607AAD">
              <w:t>ction required</w:t>
            </w:r>
          </w:p>
        </w:tc>
      </w:tr>
      <w:tr w:rsidTr="00EA4A85">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12</w:t>
            </w:r>
          </w:p>
        </w:tc>
        <w:tc>
          <w:tcPr>
            <w:tcW w:w="8082"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Operate the vessel in accordance with manufacturer's instructions</w:t>
            </w:r>
          </w:p>
        </w:tc>
      </w:tr>
      <w:tr w:rsidTr="00EA4A85">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13</w:t>
            </w:r>
          </w:p>
        </w:tc>
        <w:tc>
          <w:tcPr>
            <w:tcW w:w="8082" w:type="dxa"/>
            <w:tcBorders>
              <w:top w:val="nil"/>
              <w:left w:val="nil"/>
              <w:bottom w:val="nil"/>
              <w:right w:val="nil"/>
            </w:tcBorders>
            <w:tcMar>
              <w:top w:w="0" w:type="dxa"/>
              <w:left w:w="62" w:type="dxa"/>
              <w:bottom w:w="0" w:type="dxa"/>
              <w:right w:w="62" w:type="dxa"/>
            </w:tcMar>
          </w:tcPr>
          <w:p w:rsidR="00000000" w:rsidRPr="00607AAD" w:rsidP="00607AAD">
            <w:pPr>
              <w:pStyle w:val="BodyText"/>
            </w:pPr>
            <w:r w:rsidRPr="00607AAD">
              <w:t>Turn the vessel in various operational situations</w:t>
            </w:r>
          </w:p>
        </w:tc>
      </w:tr>
    </w:tbl>
    <w:p w:rsidR="00000000" w:rsidRPr="00607AAD" w:rsidP="00607AAD">
      <w:pPr>
        <w:pStyle w:val="BodyText"/>
      </w:pPr>
    </w:p>
    <w:p w:rsidR="00000000" w:rsidRPr="00607AAD" w:rsidP="00607AAD">
      <w:pPr>
        <w:pStyle w:val="AllowPageBreak"/>
      </w:pPr>
    </w:p>
    <w:p w:rsidR="00000000" w:rsidRPr="00607AAD" w:rsidP="00607AAD">
      <w:pPr>
        <w:pStyle w:val="Heading1"/>
      </w:pPr>
      <w:bookmarkStart w:id="10" w:name="O_150888"/>
      <w:bookmarkEnd w:id="10"/>
      <w:r w:rsidRPr="00607AAD">
        <w:t>Evidence Guide</w:t>
      </w:r>
    </w:p>
    <w:tbl>
      <w:tblPr>
        <w:tblW w:w="0" w:type="auto"/>
        <w:tblLayout w:type="fixed"/>
        <w:tblCellMar>
          <w:left w:w="62" w:type="dxa"/>
          <w:right w:w="62" w:type="dxa"/>
        </w:tblCellMar>
        <w:tblLook w:val="0000"/>
      </w:tblPr>
      <w:tblGrid>
        <w:gridCol w:w="303"/>
        <w:gridCol w:w="15"/>
        <w:gridCol w:w="1771"/>
        <w:gridCol w:w="360"/>
        <w:gridCol w:w="364"/>
        <w:gridCol w:w="357"/>
        <w:gridCol w:w="5038"/>
        <w:gridCol w:w="266"/>
        <w:gridCol w:w="8"/>
        <w:gridCol w:w="46"/>
      </w:tblGrid>
      <w:tr w:rsidTr="00EA4A85">
        <w:tblPrEx>
          <w:tblW w:w="0" w:type="auto"/>
          <w:tblLayout w:type="fixed"/>
          <w:tblCellMar>
            <w:left w:w="62" w:type="dxa"/>
            <w:right w:w="62" w:type="dxa"/>
          </w:tblCellMar>
          <w:tblLook w:val="0000"/>
        </w:tblPrEx>
        <w:trPr>
          <w:gridAfter w:val="3"/>
          <w:wAfter w:w="320" w:type="dxa"/>
          <w:tblHeader/>
        </w:trPr>
        <w:tc>
          <w:tcPr>
            <w:tcW w:w="8208" w:type="dxa"/>
            <w:gridSpan w:val="7"/>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AAD" w:rsidP="00607AAD">
            <w:pPr>
              <w:pStyle w:val="BodyText"/>
            </w:pPr>
            <w:r w:rsidRPr="00607AAD">
              <w:rPr>
                <w:rStyle w:val="SpecialBold"/>
              </w:rPr>
              <w:t>Evidence Guide</w:t>
            </w:r>
            <w:r w:rsidRPr="00607AAD">
              <w:t xml:space="preserve"> (</w:t>
            </w:r>
            <w:r w:rsidRPr="00607AAD">
              <w:rPr>
                <w:rStyle w:val="SpecialBold"/>
              </w:rPr>
              <w:t>continued</w:t>
            </w:r>
            <w:r w:rsidRPr="00607AAD">
              <w:t>)</w:t>
            </w:r>
          </w:p>
          <w:p w:rsidR="00000000" w:rsidP="00607AAD">
            <w:pPr>
              <w:pStyle w:val="BodyText"/>
              <w:rPr>
                <w:lang w:val="en-NZ"/>
              </w:rPr>
            </w:pPr>
            <w:r w:rsidRPr="00607AAD">
              <w:rPr>
                <w:rStyle w:val="SpecialBold"/>
              </w:rPr>
              <w:t>TDMMC807B MANOEUVRE A VESSEL WITHIN THE LIMITS OF RESPON</w:t>
            </w:r>
            <w:r w:rsidRPr="00607AAD">
              <w:rPr>
                <w:rStyle w:val="SpecialBold"/>
              </w:rPr>
              <w:t>SIBILITY</w:t>
            </w:r>
            <w:r w:rsidRPr="00607AAD">
              <w:t xml:space="preserve"> </w:t>
            </w:r>
            <w:r w:rsidRPr="00607AAD">
              <w:rPr>
                <w:rStyle w:val="SpecialBold"/>
              </w:rPr>
              <w:t>OF A MASTER 5</w:t>
            </w:r>
          </w:p>
        </w:tc>
      </w:tr>
      <w:tr w:rsidTr="00EA4A85">
        <w:tblPrEx>
          <w:tblW w:w="0" w:type="auto"/>
          <w:tblLayout w:type="fixed"/>
          <w:tblCellMar>
            <w:left w:w="62" w:type="dxa"/>
            <w:right w:w="62" w:type="dxa"/>
          </w:tblCellMar>
          <w:tblLook w:val="0000"/>
        </w:tblPrEx>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607AAD" w:rsidP="00607AAD">
            <w:pPr>
              <w:pStyle w:val="BodyText"/>
            </w:pPr>
          </w:p>
          <w:p w:rsidR="00000000" w:rsidRPr="00607AAD" w:rsidP="00607AAD">
            <w:pPr>
              <w:pStyle w:val="BodyText"/>
            </w:pPr>
            <w:r w:rsidRPr="00607AAD">
              <w:rPr>
                <w:rStyle w:val="SpecialBold"/>
              </w:rPr>
              <w:t>2</w:t>
            </w:r>
          </w:p>
        </w:tc>
        <w:tc>
          <w:tcPr>
            <w:tcW w:w="1786" w:type="dxa"/>
            <w:gridSpan w:val="2"/>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607AAD" w:rsidP="00607AAD">
            <w:pPr>
              <w:pStyle w:val="BodyText"/>
            </w:pPr>
            <w:r w:rsidRPr="00607AAD">
              <w:rPr>
                <w:rStyle w:val="SpecialBold"/>
              </w:rPr>
              <w:t>Evidence required for demonstration of consistent performance</w:t>
            </w:r>
          </w:p>
          <w:p w:rsidR="00000000" w:rsidP="00607AAD">
            <w:pPr>
              <w:pStyle w:val="BodyText"/>
              <w:rPr>
                <w:lang w:val="en-NZ"/>
              </w:rPr>
            </w:pPr>
            <w:r w:rsidRPr="00607AAD">
              <w:t>(</w:t>
            </w:r>
            <w:r w:rsidRPr="00607AAD">
              <w:rPr>
                <w:rStyle w:val="SpecialBold"/>
              </w:rPr>
              <w:t>continued</w:t>
            </w:r>
            <w:r w:rsidRPr="00607AAD">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d</w:t>
            </w:r>
          </w:p>
        </w:tc>
        <w:tc>
          <w:tcPr>
            <w:tcW w:w="6079" w:type="dxa"/>
            <w:gridSpan w:val="6"/>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Action is taken promptly to report and/or rectify resolve m</w:t>
            </w:r>
            <w:r w:rsidRPr="00607AAD">
              <w:t xml:space="preserve">anoeuvring incidents in accordance with workplace procedures and regulatory requirements </w:t>
            </w:r>
          </w:p>
        </w:tc>
      </w:tr>
      <w:tr w:rsidTr="00EA4A85">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gridSpan w:val="2"/>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e</w:t>
            </w:r>
          </w:p>
        </w:tc>
        <w:tc>
          <w:tcPr>
            <w:tcW w:w="6079" w:type="dxa"/>
            <w:gridSpan w:val="6"/>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Work is completed systematically with required attention to detail without damage to vessel, equipment or personnel</w:t>
            </w:r>
          </w:p>
        </w:tc>
      </w:tr>
      <w:tr w:rsidTr="00EA4A85">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gridSpan w:val="2"/>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607AAD">
            <w:pPr>
              <w:pStyle w:val="BodyText"/>
              <w:rPr>
                <w:lang w:val="en-NZ"/>
              </w:rPr>
            </w:pPr>
            <w:r w:rsidRPr="00607AAD">
              <w:t>f</w:t>
            </w:r>
          </w:p>
        </w:tc>
        <w:tc>
          <w:tcPr>
            <w:tcW w:w="6079" w:type="dxa"/>
            <w:gridSpan w:val="6"/>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Recognises and a</w:t>
            </w:r>
            <w:r w:rsidRPr="00607AAD">
              <w:t>dapts appropriately to cultural differences in the workplace, including modes of behaviour and interactions among crew and others</w:t>
            </w:r>
          </w:p>
        </w:tc>
      </w:tr>
      <w:tr w:rsidTr="00EA4A85">
        <w:tblPrEx>
          <w:tblW w:w="0" w:type="auto"/>
          <w:tblLayout w:type="fixed"/>
          <w:tblCellMar>
            <w:left w:w="62" w:type="dxa"/>
            <w:right w:w="62" w:type="dxa"/>
          </w:tblCellMar>
          <w:tblLook w:val="0000"/>
        </w:tblPrEx>
        <w:trPr>
          <w:gridAfter w:val="1"/>
          <w:wAfter w:w="4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3"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07AAD">
            <w:pPr>
              <w:pStyle w:val="BodyText"/>
              <w:rPr>
                <w:lang w:val="en-NZ"/>
              </w:rPr>
            </w:pPr>
          </w:p>
        </w:tc>
      </w:tr>
      <w:tr w:rsidTr="00EA4A85">
        <w:tblPrEx>
          <w:tblW w:w="0" w:type="auto"/>
          <w:tblLayout w:type="fixed"/>
          <w:tblCellMar>
            <w:left w:w="62" w:type="dxa"/>
            <w:right w:w="62" w:type="dxa"/>
          </w:tblCellMar>
          <w:tblLook w:val="0000"/>
        </w:tblPrEx>
        <w:trPr>
          <w:gridAfter w:val="2"/>
          <w:wAfter w:w="54" w:type="dxa"/>
        </w:trPr>
        <w:tc>
          <w:tcPr>
            <w:tcW w:w="303" w:type="dxa"/>
            <w:vMerge w:val="restart"/>
            <w:tcBorders>
              <w:top w:val="nil"/>
              <w:left w:val="nil"/>
              <w:bottom w:val="nil"/>
              <w:right w:val="nil"/>
            </w:tcBorders>
            <w:tcMar>
              <w:top w:w="0" w:type="dxa"/>
              <w:left w:w="62" w:type="dxa"/>
              <w:bottom w:w="0" w:type="dxa"/>
              <w:right w:w="62" w:type="dxa"/>
            </w:tcMar>
          </w:tcPr>
          <w:p w:rsidR="00000000" w:rsidRPr="00607AAD" w:rsidP="00607AAD">
            <w:pPr>
              <w:pStyle w:val="BodyText"/>
            </w:pPr>
            <w:r w:rsidRPr="00607AAD">
              <w:rPr>
                <w:rStyle w:val="SpecialBold"/>
              </w:rPr>
              <w:t>3</w:t>
            </w:r>
          </w:p>
        </w:tc>
        <w:tc>
          <w:tcPr>
            <w:tcW w:w="1786" w:type="dxa"/>
            <w:gridSpan w:val="2"/>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07AAD">
            <w:pPr>
              <w:pStyle w:val="BodyText"/>
              <w:rPr>
                <w:lang w:val="en-NZ"/>
              </w:rPr>
            </w:pPr>
            <w:r w:rsidRPr="00607AAD">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a</w:t>
            </w:r>
          </w:p>
        </w:tc>
        <w:tc>
          <w:tcPr>
            <w:tcW w:w="6025" w:type="dxa"/>
            <w:gridSpan w:val="4"/>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Assessment of competency must comply with the assessment requirements of the relevant maritime regulations</w:t>
            </w:r>
          </w:p>
        </w:tc>
      </w:tr>
      <w:tr w:rsidTr="00EA4A85">
        <w:tblPrEx>
          <w:tblW w:w="0" w:type="auto"/>
          <w:tblLayout w:type="fixed"/>
          <w:tblCellMar>
            <w:left w:w="62" w:type="dxa"/>
            <w:right w:w="62" w:type="dxa"/>
          </w:tblCellMar>
          <w:tblLook w:val="0000"/>
        </w:tblPrEx>
        <w:trPr>
          <w:gridAfter w:val="2"/>
          <w:wAfter w:w="5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b</w:t>
            </w:r>
          </w:p>
        </w:tc>
        <w:tc>
          <w:tcPr>
            <w:tcW w:w="6025" w:type="dxa"/>
            <w:gridSpan w:val="4"/>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Assessment of this unit must be undertaken within relevant marine authority approved and audited arrangements by a registered training organisation:</w:t>
            </w:r>
          </w:p>
        </w:tc>
      </w:tr>
      <w:tr w:rsidTr="00EA4A85">
        <w:tblPrEx>
          <w:tblW w:w="0" w:type="auto"/>
          <w:tblLayout w:type="fixed"/>
          <w:tblCellMar>
            <w:left w:w="62" w:type="dxa"/>
            <w:right w:w="62" w:type="dxa"/>
          </w:tblCellMar>
          <w:tblLook w:val="0000"/>
        </w:tblPrEx>
        <w:trPr>
          <w:gridAfter w:val="2"/>
          <w:wAfter w:w="5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1</w:t>
            </w:r>
          </w:p>
        </w:tc>
        <w:tc>
          <w:tcPr>
            <w:tcW w:w="5661"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As a minimum, assessment of knowledge must be conducted through appropriate written/oral examinations, and</w:t>
            </w:r>
          </w:p>
        </w:tc>
      </w:tr>
      <w:tr w:rsidTr="00EA4A85">
        <w:tblPrEx>
          <w:tblW w:w="0" w:type="auto"/>
          <w:tblLayout w:type="fixed"/>
          <w:tblCellMar>
            <w:left w:w="62" w:type="dxa"/>
            <w:right w:w="62" w:type="dxa"/>
          </w:tblCellMar>
          <w:tblLook w:val="0000"/>
        </w:tblPrEx>
        <w:trPr>
          <w:gridAfter w:val="2"/>
          <w:wAfter w:w="5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2</w:t>
            </w:r>
          </w:p>
        </w:tc>
        <w:tc>
          <w:tcPr>
            <w:tcW w:w="5661"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Appropriate practical assessment must occur:</w:t>
            </w:r>
          </w:p>
        </w:tc>
      </w:tr>
      <w:tr w:rsidTr="00EA4A85">
        <w:tblPrEx>
          <w:tblW w:w="0" w:type="auto"/>
          <w:tblLayout w:type="fixed"/>
          <w:tblCellMar>
            <w:left w:w="62" w:type="dxa"/>
            <w:right w:w="62" w:type="dxa"/>
          </w:tblCellMar>
          <w:tblLook w:val="0000"/>
        </w:tblPrEx>
        <w:trPr>
          <w:gridAfter w:val="2"/>
          <w:wAfter w:w="5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i</w:t>
            </w:r>
          </w:p>
        </w:tc>
        <w:tc>
          <w:tcPr>
            <w:tcW w:w="5304"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 xml:space="preserve">at the registered training organisation; and/or </w:t>
            </w:r>
          </w:p>
        </w:tc>
      </w:tr>
      <w:tr w:rsidTr="00EA4A85">
        <w:tblPrEx>
          <w:tblW w:w="0" w:type="auto"/>
          <w:tblLayout w:type="fixed"/>
          <w:tblCellMar>
            <w:left w:w="62" w:type="dxa"/>
            <w:right w:w="62" w:type="dxa"/>
          </w:tblCellMar>
          <w:tblLook w:val="0000"/>
        </w:tblPrEx>
        <w:trPr>
          <w:gridAfter w:val="2"/>
          <w:wAfter w:w="5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607AAD">
            <w:pPr>
              <w:pStyle w:val="BodyText"/>
              <w:rPr>
                <w:lang w:val="en-NZ"/>
              </w:rPr>
            </w:pPr>
            <w:r w:rsidRPr="00607AAD">
              <w:t>ii</w:t>
            </w:r>
          </w:p>
        </w:tc>
        <w:tc>
          <w:tcPr>
            <w:tcW w:w="5304" w:type="dxa"/>
            <w:gridSpan w:val="2"/>
            <w:tcBorders>
              <w:top w:val="nil"/>
              <w:left w:val="nil"/>
              <w:bottom w:val="single" w:sz="6" w:space="0" w:color="auto"/>
              <w:right w:val="nil"/>
            </w:tcBorders>
            <w:tcMar>
              <w:top w:w="0" w:type="dxa"/>
              <w:left w:w="62" w:type="dxa"/>
              <w:bottom w:w="0" w:type="dxa"/>
              <w:right w:w="62" w:type="dxa"/>
            </w:tcMar>
          </w:tcPr>
          <w:p w:rsidR="00000000" w:rsidP="00607AAD">
            <w:pPr>
              <w:pStyle w:val="BodyText"/>
              <w:rPr>
                <w:lang w:val="en-NZ"/>
              </w:rPr>
            </w:pPr>
            <w:r w:rsidRPr="00607AAD">
              <w:t>on an</w:t>
            </w:r>
            <w:r w:rsidRPr="00607AAD">
              <w:t xml:space="preserve"> appropriate working or training vessel</w:t>
            </w:r>
          </w:p>
        </w:tc>
      </w:tr>
      <w:tr w:rsidTr="00EA4A85">
        <w:tblPrEx>
          <w:tblW w:w="0" w:type="auto"/>
          <w:tblLayout w:type="fixed"/>
          <w:tblCellMar>
            <w:left w:w="62" w:type="dxa"/>
            <w:right w:w="62" w:type="dxa"/>
          </w:tblCellMar>
          <w:tblLook w:val="0000"/>
        </w:tblPrEx>
        <w:trPr>
          <w:gridAfter w:val="1"/>
          <w:wAfter w:w="4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3"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07AAD">
            <w:pPr>
              <w:pStyle w:val="BodyText"/>
              <w:rPr>
                <w:lang w:val="en-NZ"/>
              </w:rPr>
            </w:pPr>
          </w:p>
        </w:tc>
      </w:tr>
      <w:tr w:rsidTr="00EA4A85">
        <w:tblPrEx>
          <w:tblW w:w="0" w:type="auto"/>
          <w:tblLayout w:type="fixed"/>
          <w:tblCellMar>
            <w:left w:w="62" w:type="dxa"/>
            <w:right w:w="62" w:type="dxa"/>
          </w:tblCellMar>
          <w:tblLook w:val="0000"/>
        </w:tblPrEx>
        <w:trPr>
          <w:gridAfter w:val="2"/>
          <w:wAfter w:w="54" w:type="dxa"/>
        </w:trPr>
        <w:tc>
          <w:tcPr>
            <w:tcW w:w="318" w:type="dxa"/>
            <w:gridSpan w:val="2"/>
            <w:vMerge w:val="restart"/>
            <w:tcBorders>
              <w:top w:val="nil"/>
              <w:left w:val="nil"/>
              <w:bottom w:val="nil"/>
              <w:right w:val="nil"/>
            </w:tcBorders>
            <w:tcMar>
              <w:top w:w="0" w:type="dxa"/>
              <w:left w:w="62" w:type="dxa"/>
              <w:bottom w:w="0" w:type="dxa"/>
              <w:right w:w="62" w:type="dxa"/>
            </w:tcMar>
          </w:tcPr>
          <w:p w:rsidR="00000000" w:rsidRPr="00607AAD" w:rsidP="00607AAD">
            <w:pPr>
              <w:pStyle w:val="BodyText"/>
            </w:pPr>
            <w:r w:rsidRPr="00607AAD">
              <w:rPr>
                <w:rStyle w:val="SpecialBold"/>
              </w:rPr>
              <w:t>4</w:t>
            </w:r>
          </w:p>
        </w:tc>
        <w:tc>
          <w:tcPr>
            <w:tcW w:w="1771" w:type="dxa"/>
            <w:vMerge w:val="restart"/>
            <w:tcBorders>
              <w:top w:val="nil"/>
              <w:left w:val="nil"/>
              <w:bottom w:val="nil"/>
              <w:right w:val="single" w:sz="6" w:space="0" w:color="auto"/>
            </w:tcBorders>
            <w:tcMar>
              <w:top w:w="0" w:type="dxa"/>
              <w:left w:w="62" w:type="dxa"/>
              <w:bottom w:w="0" w:type="dxa"/>
              <w:right w:w="62" w:type="dxa"/>
            </w:tcMar>
          </w:tcPr>
          <w:p w:rsidR="00000000" w:rsidP="00607AAD">
            <w:pPr>
              <w:pStyle w:val="BodyText"/>
              <w:rPr>
                <w:lang w:val="en-NZ"/>
              </w:rPr>
            </w:pPr>
            <w:r w:rsidRPr="00607AAD">
              <w:rPr>
                <w:rStyle w:val="SpecialBold"/>
              </w:rPr>
              <w:t>Specific resources required for assessment</w:t>
            </w:r>
          </w:p>
        </w:tc>
        <w:tc>
          <w:tcPr>
            <w:tcW w:w="6385" w:type="dxa"/>
            <w:gridSpan w:val="5"/>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Access is required to opportunities to:</w:t>
            </w:r>
          </w:p>
        </w:tc>
      </w:tr>
      <w:tr w:rsidTr="00EA4A85">
        <w:tblPrEx>
          <w:tblW w:w="0" w:type="auto"/>
          <w:tblLayout w:type="fixed"/>
          <w:tblCellMar>
            <w:left w:w="62" w:type="dxa"/>
            <w:right w:w="62" w:type="dxa"/>
          </w:tblCellMar>
          <w:tblLook w:val="0000"/>
        </w:tblPrEx>
        <w:trPr>
          <w:gridAfter w:val="2"/>
          <w:wAfter w:w="54" w:type="dxa"/>
        </w:trPr>
        <w:tc>
          <w:tcPr>
            <w:tcW w:w="31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a</w:t>
            </w:r>
          </w:p>
        </w:tc>
        <w:tc>
          <w:tcPr>
            <w:tcW w:w="6025" w:type="dxa"/>
            <w:gridSpan w:val="4"/>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operate a suitable small vessel simulator over an appropriate range of simulated manoeuvring situations, weather and loading conditions; and/or</w:t>
            </w:r>
          </w:p>
        </w:tc>
      </w:tr>
      <w:tr w:rsidTr="00EA4A85">
        <w:tblPrEx>
          <w:tblW w:w="0" w:type="auto"/>
          <w:tblLayout w:type="fixed"/>
          <w:tblCellMar>
            <w:left w:w="62" w:type="dxa"/>
            <w:right w:w="62" w:type="dxa"/>
          </w:tblCellMar>
          <w:tblLook w:val="0000"/>
        </w:tblPrEx>
        <w:trPr>
          <w:gridAfter w:val="2"/>
          <w:wAfter w:w="54" w:type="dxa"/>
        </w:trPr>
        <w:tc>
          <w:tcPr>
            <w:tcW w:w="31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b</w:t>
            </w:r>
          </w:p>
        </w:tc>
        <w:tc>
          <w:tcPr>
            <w:tcW w:w="6025" w:type="dxa"/>
            <w:gridSpan w:val="4"/>
            <w:tcBorders>
              <w:top w:val="nil"/>
              <w:left w:val="nil"/>
              <w:bottom w:val="nil"/>
              <w:right w:val="nil"/>
            </w:tcBorders>
            <w:tcMar>
              <w:top w:w="0" w:type="dxa"/>
              <w:left w:w="62" w:type="dxa"/>
              <w:bottom w:w="0" w:type="dxa"/>
              <w:right w:w="62" w:type="dxa"/>
            </w:tcMar>
          </w:tcPr>
          <w:p w:rsidR="00000000" w:rsidRPr="00607AAD" w:rsidP="00607AAD">
            <w:pPr>
              <w:pStyle w:val="BodyText"/>
            </w:pPr>
            <w:r w:rsidRPr="00607AAD">
              <w:t>manoeuvre a vessel less than 24 m in length on offshore coastal voyages</w:t>
            </w:r>
          </w:p>
        </w:tc>
      </w:tr>
    </w:tbl>
    <w:p w:rsidR="00000000" w:rsidRPr="00607AAD" w:rsidP="00607AAD">
      <w:pPr>
        <w:pStyle w:val="BodyText"/>
      </w:pPr>
    </w:p>
    <w:p w:rsidR="00000000" w:rsidRPr="00607AAD" w:rsidP="00607AAD">
      <w:pPr>
        <w:pStyle w:val="AllowPageBreak"/>
      </w:pPr>
    </w:p>
    <w:p w:rsidR="00000000" w:rsidRPr="00607AAD" w:rsidP="00607AAD">
      <w:pPr>
        <w:pStyle w:val="Heading1"/>
      </w:pPr>
      <w:bookmarkStart w:id="11" w:name="O_150889"/>
      <w:bookmarkEnd w:id="11"/>
      <w:r w:rsidRPr="00607AAD">
        <w:t>Range Statement</w:t>
      </w:r>
    </w:p>
    <w:tbl>
      <w:tblPr>
        <w:tblW w:w="0" w:type="auto"/>
        <w:tblLayout w:type="fixed"/>
        <w:tblCellMar>
          <w:left w:w="62" w:type="dxa"/>
          <w:right w:w="62" w:type="dxa"/>
        </w:tblCellMar>
        <w:tblLook w:val="0000"/>
      </w:tblPr>
      <w:tblGrid>
        <w:gridCol w:w="339"/>
        <w:gridCol w:w="7"/>
        <w:gridCol w:w="1743"/>
        <w:gridCol w:w="358"/>
        <w:gridCol w:w="10"/>
        <w:gridCol w:w="44"/>
        <w:gridCol w:w="5707"/>
        <w:gridCol w:w="252"/>
        <w:gridCol w:w="28"/>
        <w:gridCol w:w="33"/>
      </w:tblGrid>
      <w:tr w:rsidTr="00EA4A85">
        <w:tblPrEx>
          <w:tblW w:w="0" w:type="auto"/>
          <w:tblLayout w:type="fixed"/>
          <w:tblCellMar>
            <w:left w:w="62" w:type="dxa"/>
            <w:right w:w="62" w:type="dxa"/>
          </w:tblCellMar>
          <w:tblLook w:val="0000"/>
        </w:tblPrEx>
        <w:trPr>
          <w:gridAfter w:val="3"/>
          <w:wAfter w:w="313" w:type="dxa"/>
          <w:tblHeader/>
        </w:trPr>
        <w:tc>
          <w:tcPr>
            <w:tcW w:w="8208" w:type="dxa"/>
            <w:gridSpan w:val="7"/>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AAD" w:rsidP="00607AAD">
            <w:pPr>
              <w:pStyle w:val="BodyText"/>
            </w:pPr>
            <w:r w:rsidRPr="00607AAD">
              <w:rPr>
                <w:rStyle w:val="SpecialBold"/>
              </w:rPr>
              <w:t>Range Statement</w:t>
            </w:r>
          </w:p>
          <w:p w:rsidR="00000000" w:rsidP="00607AAD">
            <w:pPr>
              <w:pStyle w:val="BodyText"/>
              <w:rPr>
                <w:lang w:val="en-NZ"/>
              </w:rPr>
            </w:pPr>
            <w:r w:rsidRPr="00607AAD">
              <w:rPr>
                <w:rStyle w:val="SpecialBold"/>
              </w:rPr>
              <w:t>TDMMC807B MANOEUVRE A VESSEL WITHIN THE LIMITS OF RESPONSIBILITY</w:t>
            </w:r>
            <w:r w:rsidRPr="00607AAD">
              <w:t xml:space="preserve"> </w:t>
            </w:r>
            <w:r w:rsidRPr="00607AAD">
              <w:rPr>
                <w:rStyle w:val="SpecialBold"/>
              </w:rPr>
              <w:t>OF A MASTER 5</w:t>
            </w:r>
          </w:p>
        </w:tc>
      </w:tr>
      <w:tr w:rsidTr="00EA4A85">
        <w:tblPrEx>
          <w:tblW w:w="0" w:type="auto"/>
          <w:tblLayout w:type="fixed"/>
          <w:tblCellMar>
            <w:left w:w="62" w:type="dxa"/>
            <w:right w:w="62" w:type="dxa"/>
          </w:tblCellMar>
          <w:tblLook w:val="0000"/>
        </w:tblPrEx>
        <w:tc>
          <w:tcPr>
            <w:tcW w:w="8521" w:type="dxa"/>
            <w:gridSpan w:val="10"/>
            <w:tcBorders>
              <w:top w:val="nil"/>
              <w:left w:val="nil"/>
              <w:bottom w:val="single" w:sz="6" w:space="0" w:color="auto"/>
              <w:right w:val="nil"/>
            </w:tcBorders>
            <w:tcMar>
              <w:top w:w="0" w:type="dxa"/>
              <w:left w:w="62" w:type="dxa"/>
              <w:bottom w:w="0" w:type="dxa"/>
              <w:right w:w="62" w:type="dxa"/>
            </w:tcMar>
          </w:tcPr>
          <w:p w:rsidR="00000000" w:rsidRPr="00607AAD" w:rsidP="00607AAD">
            <w:pPr>
              <w:pStyle w:val="BodyText"/>
            </w:pPr>
          </w:p>
          <w:p w:rsidR="00000000" w:rsidP="00607AAD">
            <w:pPr>
              <w:pStyle w:val="BodyText"/>
              <w:rPr>
                <w:lang w:val="en-NZ"/>
              </w:rPr>
            </w:pPr>
            <w:r w:rsidRPr="00607AAD">
              <w:rPr>
                <w:rStyle w:val="Emphasis"/>
              </w:rPr>
              <w:t>The Range Statement relates to the unit of competency as a whole</w:t>
            </w:r>
            <w:r w:rsidRPr="00607AAD">
              <w:t xml:space="preserve">. </w:t>
            </w:r>
            <w:r w:rsidRPr="00607AAD">
              <w:rPr>
                <w:rStyle w:val="Emphasis"/>
              </w:rPr>
              <w:t>It allows for different work environments and situations that may affect performance</w:t>
            </w:r>
          </w:p>
        </w:tc>
      </w:tr>
      <w:tr w:rsidTr="00EA4A85">
        <w:tblPrEx>
          <w:tblW w:w="0" w:type="auto"/>
          <w:tblLayout w:type="fixed"/>
          <w:tblCellMar>
            <w:left w:w="62" w:type="dxa"/>
            <w:right w:w="62" w:type="dxa"/>
          </w:tblCellMar>
          <w:tblLook w:val="0000"/>
        </w:tblPrEx>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rsidRPr="00607AAD" w:rsidP="00607AAD">
            <w:pPr>
              <w:pStyle w:val="BodyText"/>
            </w:pPr>
            <w:r w:rsidRPr="00607AAD">
              <w:rPr>
                <w:rStyle w:val="SpecialBold"/>
              </w:rPr>
              <w:t>VARIABLE</w:t>
            </w:r>
          </w:p>
        </w:tc>
        <w:tc>
          <w:tcPr>
            <w:tcW w:w="6432"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rPr>
                <w:rStyle w:val="SpecialBold"/>
              </w:rPr>
              <w:t>SCOPE</w:t>
            </w:r>
          </w:p>
        </w:tc>
      </w:tr>
      <w:tr w:rsidTr="00EA4A85">
        <w:tblPrEx>
          <w:tblW w:w="0" w:type="auto"/>
          <w:tblLayout w:type="fixed"/>
          <w:tblCellMar>
            <w:left w:w="62" w:type="dxa"/>
            <w:right w:w="62" w:type="dxa"/>
          </w:tblCellMar>
          <w:tblLook w:val="0000"/>
        </w:tblPrEx>
        <w:tc>
          <w:tcPr>
            <w:tcW w:w="8521" w:type="dxa"/>
            <w:gridSpan w:val="10"/>
            <w:tcBorders>
              <w:top w:val="nil"/>
              <w:left w:val="nil"/>
              <w:bottom w:val="single" w:sz="6" w:space="0" w:color="auto"/>
              <w:right w:val="nil"/>
            </w:tcBorders>
            <w:tcMar>
              <w:top w:w="0" w:type="dxa"/>
              <w:left w:w="62" w:type="dxa"/>
              <w:bottom w:w="0" w:type="dxa"/>
              <w:right w:w="62" w:type="dxa"/>
            </w:tcMar>
          </w:tcPr>
          <w:p w:rsidR="00000000" w:rsidP="00607AAD">
            <w:pPr>
              <w:pStyle w:val="BodyText"/>
              <w:rPr>
                <w:lang w:val="en-NZ"/>
              </w:rPr>
            </w:pPr>
            <w:r w:rsidRPr="00607AAD">
              <w:rPr>
                <w:rStyle w:val="SpecialBold"/>
              </w:rPr>
              <w:t>1</w:t>
            </w:r>
            <w:r w:rsidRPr="00607AAD">
              <w:t>.</w:t>
            </w:r>
            <w:r w:rsidRPr="00607AAD">
              <w:tab/>
            </w:r>
            <w:r w:rsidRPr="00607AAD">
              <w:rPr>
                <w:rStyle w:val="SpecialBold"/>
              </w:rPr>
              <w:t>GENERAL CONTEXT</w:t>
            </w:r>
          </w:p>
        </w:tc>
      </w:tr>
      <w:tr w:rsidTr="00EA4A85">
        <w:tblPrEx>
          <w:tblW w:w="0" w:type="auto"/>
          <w:tblLayout w:type="fixed"/>
          <w:tblCellMar>
            <w:left w:w="62" w:type="dxa"/>
            <w:right w:w="62" w:type="dxa"/>
          </w:tblCellMar>
          <w:tblLook w:val="0000"/>
        </w:tblPrEx>
        <w:trPr>
          <w:gridAfter w:val="2"/>
          <w:wAfter w:w="61"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7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07AAD">
            <w:pPr>
              <w:pStyle w:val="BodyText"/>
              <w:rPr>
                <w:lang w:val="en-NZ"/>
              </w:rPr>
            </w:pPr>
          </w:p>
        </w:tc>
      </w:tr>
      <w:tr w:rsidTr="00EA4A85">
        <w:tblPrEx>
          <w:tblW w:w="0" w:type="auto"/>
          <w:tblLayout w:type="fixed"/>
          <w:tblCellMar>
            <w:left w:w="62" w:type="dxa"/>
            <w:right w:w="62" w:type="dxa"/>
          </w:tblCellMar>
          <w:tblLook w:val="0000"/>
        </w:tblPrEx>
        <w:trPr>
          <w:gridAfter w:val="2"/>
          <w:wAfter w:w="61" w:type="dxa"/>
        </w:trPr>
        <w:tc>
          <w:tcPr>
            <w:tcW w:w="339" w:type="dxa"/>
            <w:tcBorders>
              <w:top w:val="nil"/>
              <w:left w:val="nil"/>
              <w:bottom w:val="single" w:sz="6" w:space="0" w:color="auto"/>
              <w:right w:val="nil"/>
            </w:tcBorders>
            <w:tcMar>
              <w:top w:w="0" w:type="dxa"/>
              <w:left w:w="62" w:type="dxa"/>
              <w:bottom w:w="0" w:type="dxa"/>
              <w:right w:w="62" w:type="dxa"/>
            </w:tcMar>
          </w:tcPr>
          <w:p w:rsidR="00000000" w:rsidRPr="00607AAD" w:rsidP="00607AAD">
            <w:pPr>
              <w:pStyle w:val="BodyText"/>
            </w:pPr>
            <w:r w:rsidRPr="00607AAD">
              <w:rPr>
                <w:rStyle w:val="SpecialBold"/>
              </w:rPr>
              <w:t>a</w:t>
            </w:r>
            <w:r w:rsidRPr="00607AAD">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607AAD">
            <w:pPr>
              <w:pStyle w:val="BodyText"/>
              <w:rPr>
                <w:lang w:val="en-NZ"/>
              </w:rPr>
            </w:pPr>
            <w:r w:rsidRPr="00607AAD">
              <w:rPr>
                <w:rStyle w:val="SpecialBold"/>
              </w:rPr>
              <w:t>Work must be carried out</w:t>
            </w:r>
            <w:r w:rsidRPr="00607AAD">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07AAD">
            <w:pPr>
              <w:pStyle w:val="BodyText"/>
              <w:rPr>
                <w:lang w:val="en-NZ"/>
              </w:rPr>
            </w:pPr>
            <w:r w:rsidRPr="00607AAD">
              <w:t>1</w:t>
            </w:r>
          </w:p>
        </w:tc>
        <w:tc>
          <w:tcPr>
            <w:tcW w:w="6003" w:type="dxa"/>
            <w:gridSpan w:val="3"/>
            <w:tcBorders>
              <w:top w:val="nil"/>
              <w:left w:val="nil"/>
              <w:bottom w:val="single" w:sz="6" w:space="0" w:color="auto"/>
              <w:right w:val="nil"/>
            </w:tcBorders>
            <w:tcMar>
              <w:top w:w="0" w:type="dxa"/>
              <w:left w:w="62" w:type="dxa"/>
              <w:bottom w:w="0" w:type="dxa"/>
              <w:right w:w="62" w:type="dxa"/>
            </w:tcMar>
          </w:tcPr>
          <w:p w:rsidR="00000000" w:rsidP="00607AAD">
            <w:pPr>
              <w:pStyle w:val="BodyText"/>
              <w:rPr>
                <w:lang w:val="en-NZ"/>
              </w:rPr>
            </w:pPr>
            <w:r w:rsidRPr="00607AAD">
              <w:t>in compliance with the relevant maritime regulations</w:t>
            </w:r>
          </w:p>
        </w:tc>
      </w:tr>
      <w:tr w:rsidTr="00EA4A85">
        <w:tblPrEx>
          <w:tblW w:w="0" w:type="auto"/>
          <w:tblLayout w:type="fixed"/>
          <w:tblCellMar>
            <w:left w:w="62" w:type="dxa"/>
            <w:right w:w="62" w:type="dxa"/>
          </w:tblCellMar>
          <w:tblLook w:val="0000"/>
        </w:tblPrEx>
        <w:trPr>
          <w:gridAfter w:val="1"/>
          <w:wAfter w:w="33"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07AAD">
            <w:pPr>
              <w:pStyle w:val="BodyText"/>
              <w:rPr>
                <w:lang w:val="en-NZ"/>
              </w:rPr>
            </w:pPr>
          </w:p>
        </w:tc>
      </w:tr>
      <w:tr w:rsidTr="00EA4A85">
        <w:tblPrEx>
          <w:tblW w:w="0" w:type="auto"/>
          <w:tblLayout w:type="fixed"/>
          <w:tblCellMar>
            <w:left w:w="62" w:type="dxa"/>
            <w:right w:w="62" w:type="dxa"/>
          </w:tblCellMar>
          <w:tblLook w:val="0000"/>
        </w:tblPrEx>
        <w:trPr>
          <w:gridAfter w:val="2"/>
          <w:wAfter w:w="61" w:type="dxa"/>
        </w:trPr>
        <w:tc>
          <w:tcPr>
            <w:tcW w:w="339" w:type="dxa"/>
            <w:tcBorders>
              <w:top w:val="nil"/>
              <w:left w:val="nil"/>
              <w:bottom w:val="nil"/>
              <w:right w:val="nil"/>
            </w:tcBorders>
            <w:tcMar>
              <w:top w:w="0" w:type="dxa"/>
              <w:left w:w="62" w:type="dxa"/>
              <w:bottom w:w="0" w:type="dxa"/>
              <w:right w:w="62" w:type="dxa"/>
            </w:tcMar>
          </w:tcPr>
          <w:p w:rsidR="00000000" w:rsidRPr="00607AAD" w:rsidP="00607AAD">
            <w:pPr>
              <w:pStyle w:val="BodyText"/>
            </w:pPr>
            <w:r w:rsidRPr="00607AAD">
              <w:rPr>
                <w:rStyle w:val="SpecialBold"/>
              </w:rPr>
              <w:t>b</w:t>
            </w:r>
            <w:r w:rsidRPr="00607AAD">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607AAD">
            <w:pPr>
              <w:pStyle w:val="BodyText"/>
              <w:rPr>
                <w:lang w:val="en-NZ"/>
              </w:rPr>
            </w:pPr>
            <w:r w:rsidRPr="00607AAD">
              <w:rPr>
                <w:rStyle w:val="SpecialBold"/>
              </w:rPr>
              <w:t>Work is performed</w:t>
            </w:r>
            <w:r w:rsidRPr="00607AAD">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1</w:t>
            </w:r>
          </w:p>
        </w:tc>
        <w:tc>
          <w:tcPr>
            <w:tcW w:w="6003"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within defined operational procedures, with responsibility for own outputs and limited responsibility for others. It involves the operation of small vessel propulsion systems and the application of nautical principles and manoeuvring techniques across a ra</w:t>
            </w:r>
            <w:r w:rsidRPr="00607AAD">
              <w:t>nge of predictable offshore contexts. Planning and carrying out the required manoeuvres for a small vessel is required, including solving predictable small vessel manoeuvring problems</w:t>
            </w:r>
          </w:p>
        </w:tc>
      </w:tr>
      <w:tr w:rsidTr="00EA4A85">
        <w:tblPrEx>
          <w:tblW w:w="0" w:type="auto"/>
          <w:tblLayout w:type="fixed"/>
          <w:tblCellMar>
            <w:left w:w="62" w:type="dxa"/>
            <w:right w:w="62" w:type="dxa"/>
          </w:tblCellMar>
          <w:tblLook w:val="0000"/>
        </w:tblPrEx>
        <w:trPr>
          <w:gridAfter w:val="1"/>
          <w:wAfter w:w="33" w:type="dxa"/>
        </w:trPr>
        <w:tc>
          <w:tcPr>
            <w:tcW w:w="8488" w:type="dxa"/>
            <w:gridSpan w:val="9"/>
            <w:tcBorders>
              <w:top w:val="nil"/>
              <w:left w:val="nil"/>
              <w:bottom w:val="single" w:sz="6" w:space="0" w:color="auto"/>
              <w:right w:val="nil"/>
            </w:tcBorders>
            <w:tcMar>
              <w:top w:w="0" w:type="dxa"/>
              <w:left w:w="62" w:type="dxa"/>
              <w:bottom w:w="0" w:type="dxa"/>
              <w:right w:w="62" w:type="dxa"/>
            </w:tcMar>
          </w:tcPr>
          <w:p w:rsidR="00000000" w:rsidP="00607AAD">
            <w:pPr>
              <w:pStyle w:val="BodyText"/>
              <w:rPr>
                <w:lang w:val="en-NZ"/>
              </w:rPr>
            </w:pPr>
            <w:r w:rsidRPr="00607AAD">
              <w:rPr>
                <w:rStyle w:val="SpecialBold"/>
              </w:rPr>
              <w:t>2</w:t>
            </w:r>
            <w:r w:rsidRPr="00607AAD">
              <w:t>.</w:t>
            </w:r>
            <w:r w:rsidRPr="00607AAD">
              <w:tab/>
            </w:r>
            <w:r w:rsidRPr="00607AAD">
              <w:rPr>
                <w:rStyle w:val="SpecialBold"/>
              </w:rPr>
              <w:t>WORKSITE ENVIRONMENT</w:t>
            </w:r>
          </w:p>
        </w:tc>
      </w:tr>
      <w:tr w:rsidTr="00EA4A85">
        <w:tblPrEx>
          <w:tblW w:w="0" w:type="auto"/>
          <w:tblLayout w:type="fixed"/>
          <w:tblCellMar>
            <w:left w:w="62" w:type="dxa"/>
            <w:right w:w="62" w:type="dxa"/>
          </w:tblCellMar>
          <w:tblLook w:val="0000"/>
        </w:tblPrEx>
        <w:trPr>
          <w:gridAfter w:val="1"/>
          <w:wAfter w:w="33"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07AAD">
            <w:pPr>
              <w:pStyle w:val="BodyText"/>
              <w:rPr>
                <w:lang w:val="en-NZ"/>
              </w:rPr>
            </w:pPr>
          </w:p>
        </w:tc>
      </w:tr>
      <w:tr w:rsidTr="00EA4A85">
        <w:tblPrEx>
          <w:tblW w:w="0" w:type="auto"/>
          <w:tblLayout w:type="fixed"/>
          <w:tblCellMar>
            <w:left w:w="62" w:type="dxa"/>
            <w:right w:w="62" w:type="dxa"/>
          </w:tblCellMar>
          <w:tblLook w:val="0000"/>
        </w:tblPrEx>
        <w:trPr>
          <w:gridAfter w:val="1"/>
          <w:wAfter w:w="33"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607AAD" w:rsidP="00607AAD">
            <w:pPr>
              <w:pStyle w:val="BodyText"/>
            </w:pPr>
            <w:r w:rsidRPr="00607AAD">
              <w:rPr>
                <w:rStyle w:val="SpecialBold"/>
              </w:rPr>
              <w:t>a</w:t>
            </w:r>
          </w:p>
        </w:tc>
        <w:tc>
          <w:tcPr>
            <w:tcW w:w="1743" w:type="dxa"/>
            <w:tcBorders>
              <w:top w:val="nil"/>
              <w:left w:val="nil"/>
              <w:bottom w:val="single" w:sz="6" w:space="0" w:color="auto"/>
              <w:right w:val="single" w:sz="6" w:space="0" w:color="auto"/>
            </w:tcBorders>
            <w:tcMar>
              <w:top w:w="0" w:type="dxa"/>
              <w:left w:w="62" w:type="dxa"/>
              <w:bottom w:w="0" w:type="dxa"/>
              <w:right w:w="62" w:type="dxa"/>
            </w:tcMar>
          </w:tcPr>
          <w:p w:rsidR="00000000" w:rsidP="00607AAD">
            <w:pPr>
              <w:pStyle w:val="BodyText"/>
              <w:rPr>
                <w:lang w:val="en-NZ"/>
              </w:rPr>
            </w:pPr>
            <w:r w:rsidRPr="00607AAD">
              <w:rPr>
                <w:rStyle w:val="SpecialBold"/>
              </w:rPr>
              <w:t>Vessel may include</w:t>
            </w:r>
            <w:r w:rsidRPr="00607AAD">
              <w:t>:</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607AAD">
            <w:pPr>
              <w:pStyle w:val="BodyText"/>
              <w:rPr>
                <w:lang w:val="en-NZ"/>
              </w:rPr>
            </w:pPr>
            <w:r w:rsidRPr="00607AAD">
              <w:t>1</w:t>
            </w:r>
          </w:p>
        </w:tc>
        <w:tc>
          <w:tcPr>
            <w:tcW w:w="6041" w:type="dxa"/>
            <w:gridSpan w:val="5"/>
            <w:tcBorders>
              <w:top w:val="nil"/>
              <w:left w:val="nil"/>
              <w:bottom w:val="single" w:sz="6" w:space="0" w:color="auto"/>
              <w:right w:val="nil"/>
            </w:tcBorders>
            <w:tcMar>
              <w:top w:w="0" w:type="dxa"/>
              <w:left w:w="62" w:type="dxa"/>
              <w:bottom w:w="0" w:type="dxa"/>
              <w:right w:w="62" w:type="dxa"/>
            </w:tcMar>
          </w:tcPr>
          <w:p w:rsidR="00000000" w:rsidP="00607AAD">
            <w:pPr>
              <w:pStyle w:val="BodyText"/>
              <w:rPr>
                <w:lang w:val="en-NZ"/>
              </w:rPr>
            </w:pPr>
            <w:r w:rsidRPr="00607AAD">
              <w:t xml:space="preserve">a small commercial vessel up to 24 m in length operating within offshore limits </w:t>
            </w:r>
          </w:p>
        </w:tc>
      </w:tr>
      <w:tr w:rsidTr="00EA4A85">
        <w:tblPrEx>
          <w:tblW w:w="0" w:type="auto"/>
          <w:tblLayout w:type="fixed"/>
          <w:tblCellMar>
            <w:left w:w="62" w:type="dxa"/>
            <w:right w:w="62" w:type="dxa"/>
          </w:tblCellMar>
          <w:tblLook w:val="0000"/>
        </w:tblPrEx>
        <w:trPr>
          <w:gridAfter w:val="1"/>
          <w:wAfter w:w="33"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07AAD">
            <w:pPr>
              <w:pStyle w:val="BodyText"/>
              <w:rPr>
                <w:lang w:val="en-NZ"/>
              </w:rPr>
            </w:pPr>
          </w:p>
        </w:tc>
      </w:tr>
      <w:tr w:rsidTr="00EA4A85">
        <w:tblPrEx>
          <w:tblW w:w="0" w:type="auto"/>
          <w:tblLayout w:type="fixed"/>
          <w:tblCellMar>
            <w:left w:w="62" w:type="dxa"/>
            <w:right w:w="62" w:type="dxa"/>
          </w:tblCellMar>
          <w:tblLook w:val="0000"/>
        </w:tblPrEx>
        <w:trPr>
          <w:gridAfter w:val="1"/>
          <w:wAfter w:w="33"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607AAD" w:rsidP="00607AAD">
            <w:pPr>
              <w:pStyle w:val="BodyText"/>
            </w:pPr>
            <w:r w:rsidRPr="00607AAD">
              <w:rPr>
                <w:rStyle w:val="SpecialBold"/>
              </w:rPr>
              <w:t>b</w:t>
            </w:r>
          </w:p>
        </w:tc>
        <w:tc>
          <w:tcPr>
            <w:tcW w:w="174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07AAD">
            <w:pPr>
              <w:pStyle w:val="BodyText"/>
              <w:rPr>
                <w:lang w:val="en-NZ"/>
              </w:rPr>
            </w:pPr>
            <w:r w:rsidRPr="00607AAD">
              <w:rPr>
                <w:rStyle w:val="SpecialBold"/>
              </w:rPr>
              <w:t>Measures to control the trim and stability of the vessel may be carried out</w:t>
            </w:r>
            <w:r w:rsidRPr="00607AAD">
              <w:t>:</w:t>
            </w:r>
          </w:p>
        </w:tc>
        <w:tc>
          <w:tcPr>
            <w:tcW w:w="358"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1</w:t>
            </w:r>
          </w:p>
        </w:tc>
        <w:tc>
          <w:tcPr>
            <w:tcW w:w="6041" w:type="dxa"/>
            <w:gridSpan w:val="5"/>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by day or night in normal operational situations</w:t>
            </w:r>
          </w:p>
        </w:tc>
      </w:tr>
      <w:tr w:rsidTr="00EA4A85">
        <w:tblPrEx>
          <w:tblW w:w="0" w:type="auto"/>
          <w:tblLayout w:type="fixed"/>
          <w:tblCellMar>
            <w:left w:w="62" w:type="dxa"/>
            <w:right w:w="62" w:type="dxa"/>
          </w:tblCellMar>
          <w:tblLook w:val="0000"/>
        </w:tblPrEx>
        <w:trPr>
          <w:gridAfter w:val="1"/>
          <w:wAfter w:w="33"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2</w:t>
            </w:r>
          </w:p>
        </w:tc>
        <w:tc>
          <w:tcPr>
            <w:tcW w:w="6041" w:type="dxa"/>
            <w:gridSpan w:val="5"/>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 xml:space="preserve">under normal and adverse conditions of sea and weather </w:t>
            </w:r>
          </w:p>
        </w:tc>
      </w:tr>
      <w:tr w:rsidTr="00EA4A85">
        <w:tblPrEx>
          <w:tblW w:w="0" w:type="auto"/>
          <w:tblLayout w:type="fixed"/>
          <w:tblCellMar>
            <w:left w:w="62" w:type="dxa"/>
            <w:right w:w="62" w:type="dxa"/>
          </w:tblCellMar>
          <w:tblLook w:val="0000"/>
        </w:tblPrEx>
        <w:trPr>
          <w:gridAfter w:val="1"/>
          <w:wAfter w:w="33"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3</w:t>
            </w:r>
          </w:p>
        </w:tc>
        <w:tc>
          <w:tcPr>
            <w:tcW w:w="6041" w:type="dxa"/>
            <w:gridSpan w:val="5"/>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while underway</w:t>
            </w:r>
          </w:p>
        </w:tc>
      </w:tr>
      <w:tr w:rsidTr="00EA4A85">
        <w:tblPrEx>
          <w:tblW w:w="0" w:type="auto"/>
          <w:tblLayout w:type="fixed"/>
          <w:tblCellMar>
            <w:left w:w="62" w:type="dxa"/>
            <w:right w:w="62" w:type="dxa"/>
          </w:tblCellMar>
          <w:tblLook w:val="0000"/>
        </w:tblPrEx>
        <w:trPr>
          <w:gridAfter w:val="1"/>
          <w:wAfter w:w="33"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4</w:t>
            </w:r>
          </w:p>
        </w:tc>
        <w:tc>
          <w:tcPr>
            <w:tcW w:w="6041" w:type="dxa"/>
            <w:gridSpan w:val="5"/>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during berthing and unberthing operations</w:t>
            </w:r>
          </w:p>
        </w:tc>
      </w:tr>
      <w:tr w:rsidTr="00EA4A85">
        <w:tblPrEx>
          <w:tblW w:w="0" w:type="auto"/>
          <w:tblLayout w:type="fixed"/>
          <w:tblCellMar>
            <w:left w:w="62" w:type="dxa"/>
            <w:right w:w="62" w:type="dxa"/>
          </w:tblCellMar>
          <w:tblLook w:val="0000"/>
        </w:tblPrEx>
        <w:trPr>
          <w:gridAfter w:val="1"/>
          <w:wAfter w:w="33"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5</w:t>
            </w:r>
          </w:p>
        </w:tc>
        <w:tc>
          <w:tcPr>
            <w:tcW w:w="6041" w:type="dxa"/>
            <w:gridSpan w:val="5"/>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while anchoring or mooring</w:t>
            </w:r>
          </w:p>
        </w:tc>
      </w:tr>
      <w:tr w:rsidTr="00EA4A85">
        <w:tblPrEx>
          <w:tblW w:w="0" w:type="auto"/>
          <w:tblLayout w:type="fixed"/>
          <w:tblCellMar>
            <w:left w:w="62" w:type="dxa"/>
            <w:right w:w="62" w:type="dxa"/>
          </w:tblCellMar>
          <w:tblLook w:val="0000"/>
        </w:tblPrEx>
        <w:trPr>
          <w:gridAfter w:val="1"/>
          <w:wAfter w:w="33"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6</w:t>
            </w:r>
          </w:p>
        </w:tc>
        <w:tc>
          <w:tcPr>
            <w:tcW w:w="6041" w:type="dxa"/>
            <w:gridSpan w:val="5"/>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when towing or being towed</w:t>
            </w:r>
          </w:p>
        </w:tc>
      </w:tr>
      <w:tr w:rsidTr="00EA4A85">
        <w:tblPrEx>
          <w:tblW w:w="0" w:type="auto"/>
          <w:tblLayout w:type="fixed"/>
          <w:tblCellMar>
            <w:left w:w="62" w:type="dxa"/>
            <w:right w:w="62" w:type="dxa"/>
          </w:tblCellMar>
          <w:tblLook w:val="0000"/>
        </w:tblPrEx>
        <w:trPr>
          <w:gridAfter w:val="1"/>
          <w:wAfter w:w="33"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7</w:t>
            </w:r>
          </w:p>
        </w:tc>
        <w:tc>
          <w:tcPr>
            <w:tcW w:w="6041" w:type="dxa"/>
            <w:gridSpan w:val="5"/>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when crossing a bar</w:t>
            </w:r>
          </w:p>
        </w:tc>
      </w:tr>
      <w:tr w:rsidTr="00EA4A85">
        <w:tblPrEx>
          <w:tblW w:w="0" w:type="auto"/>
          <w:tblLayout w:type="fixed"/>
          <w:tblCellMar>
            <w:left w:w="62" w:type="dxa"/>
            <w:right w:w="62" w:type="dxa"/>
          </w:tblCellMar>
          <w:tblLook w:val="0000"/>
        </w:tblPrEx>
        <w:trPr>
          <w:gridAfter w:val="1"/>
          <w:wAfter w:w="33"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07AAD">
            <w:pPr>
              <w:pStyle w:val="BodyText"/>
              <w:rPr>
                <w:lang w:val="en-NZ"/>
              </w:rPr>
            </w:pPr>
          </w:p>
        </w:tc>
      </w:tr>
      <w:tr w:rsidTr="00EA4A85">
        <w:tblPrEx>
          <w:tblW w:w="0" w:type="auto"/>
          <w:tblLayout w:type="fixed"/>
          <w:tblCellMar>
            <w:left w:w="62" w:type="dxa"/>
            <w:right w:w="62" w:type="dxa"/>
          </w:tblCellMar>
          <w:tblLook w:val="0000"/>
        </w:tblPrEx>
        <w:trPr>
          <w:gridAfter w:val="1"/>
          <w:wAfter w:w="33"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607AAD" w:rsidP="00607AAD">
            <w:pPr>
              <w:pStyle w:val="BodyText"/>
            </w:pPr>
            <w:r w:rsidRPr="00607AAD">
              <w:rPr>
                <w:rStyle w:val="SpecialBold"/>
              </w:rPr>
              <w:t>c</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607AAD">
            <w:pPr>
              <w:pStyle w:val="BodyText"/>
              <w:rPr>
                <w:lang w:val="en-NZ"/>
              </w:rPr>
            </w:pPr>
            <w:r w:rsidRPr="00607AAD">
              <w:rPr>
                <w:rStyle w:val="SpecialBold"/>
              </w:rPr>
              <w:t>Manoeuvres may include</w:t>
            </w:r>
            <w:r w:rsidRPr="00607AAD">
              <w:t>:</w:t>
            </w: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1</w:t>
            </w:r>
          </w:p>
        </w:tc>
        <w:tc>
          <w:tcPr>
            <w:tcW w:w="5987"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berthing and unberthing</w:t>
            </w:r>
          </w:p>
        </w:tc>
      </w:tr>
      <w:tr w:rsidTr="00EA4A85">
        <w:tblPrEx>
          <w:tblW w:w="0" w:type="auto"/>
          <w:tblLayout w:type="fixed"/>
          <w:tblCellMar>
            <w:left w:w="62" w:type="dxa"/>
            <w:right w:w="62" w:type="dxa"/>
          </w:tblCellMar>
          <w:tblLook w:val="0000"/>
        </w:tblPrEx>
        <w:trPr>
          <w:gridAfter w:val="1"/>
          <w:wAfter w:w="33"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2</w:t>
            </w:r>
          </w:p>
        </w:tc>
        <w:tc>
          <w:tcPr>
            <w:tcW w:w="5987"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mooring or anchoring</w:t>
            </w:r>
          </w:p>
        </w:tc>
      </w:tr>
      <w:tr w:rsidTr="00EA4A85">
        <w:tblPrEx>
          <w:tblW w:w="0" w:type="auto"/>
          <w:tblLayout w:type="fixed"/>
          <w:tblCellMar>
            <w:left w:w="62" w:type="dxa"/>
            <w:right w:w="62" w:type="dxa"/>
          </w:tblCellMar>
          <w:tblLook w:val="0000"/>
        </w:tblPrEx>
        <w:trPr>
          <w:gridAfter w:val="1"/>
          <w:wAfter w:w="33"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3</w:t>
            </w:r>
          </w:p>
        </w:tc>
        <w:tc>
          <w:tcPr>
            <w:tcW w:w="5987" w:type="dxa"/>
            <w:gridSpan w:val="3"/>
            <w:tcBorders>
              <w:top w:val="nil"/>
              <w:left w:val="nil"/>
              <w:bottom w:val="nil"/>
              <w:right w:val="nil"/>
            </w:tcBorders>
            <w:tcMar>
              <w:top w:w="0" w:type="dxa"/>
              <w:left w:w="62" w:type="dxa"/>
              <w:bottom w:w="0" w:type="dxa"/>
              <w:right w:w="62" w:type="dxa"/>
            </w:tcMar>
          </w:tcPr>
          <w:p w:rsidR="00000000" w:rsidRPr="00607AAD" w:rsidP="00607AAD">
            <w:pPr>
              <w:pStyle w:val="BodyText"/>
            </w:pPr>
            <w:r w:rsidRPr="00607AAD">
              <w:t>handling small vessel in shallow water, narrow channels, rivers, estuaries and restricted waters</w:t>
            </w:r>
          </w:p>
        </w:tc>
      </w:tr>
    </w:tbl>
    <w:p w:rsidR="00000000" w:rsidRPr="00607AAD" w:rsidP="00607AAD">
      <w:pPr>
        <w:pStyle w:val="BodyText"/>
      </w:pPr>
    </w:p>
    <w:tbl>
      <w:tblPr>
        <w:tblW w:w="0" w:type="auto"/>
        <w:tblLayout w:type="fixed"/>
        <w:tblCellMar>
          <w:left w:w="62" w:type="dxa"/>
          <w:right w:w="62" w:type="dxa"/>
        </w:tblCellMar>
        <w:tblLook w:val="0000"/>
      </w:tblPr>
      <w:tblGrid>
        <w:gridCol w:w="346"/>
        <w:gridCol w:w="1745"/>
        <w:gridCol w:w="357"/>
        <w:gridCol w:w="42"/>
        <w:gridCol w:w="41"/>
        <w:gridCol w:w="5677"/>
        <w:gridCol w:w="280"/>
        <w:gridCol w:w="33"/>
      </w:tblGrid>
      <w:tr w:rsidTr="00EA4A85">
        <w:tblPrEx>
          <w:tblW w:w="0" w:type="auto"/>
          <w:tblLayout w:type="fixed"/>
          <w:tblCellMar>
            <w:left w:w="62" w:type="dxa"/>
            <w:right w:w="62" w:type="dxa"/>
          </w:tblCellMar>
          <w:tblLook w:val="0000"/>
        </w:tblPrEx>
        <w:trPr>
          <w:gridAfter w:val="2"/>
          <w:wAfter w:w="313" w:type="dxa"/>
          <w:tblHeader/>
        </w:trPr>
        <w:tc>
          <w:tcPr>
            <w:tcW w:w="820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AAD" w:rsidP="00607AAD">
            <w:pPr>
              <w:pStyle w:val="BodyText"/>
            </w:pPr>
            <w:r w:rsidRPr="00607AAD">
              <w:rPr>
                <w:rStyle w:val="SpecialBold"/>
              </w:rPr>
              <w:t>Range Statement</w:t>
            </w:r>
            <w:r w:rsidRPr="00607AAD">
              <w:t xml:space="preserve"> (</w:t>
            </w:r>
            <w:r w:rsidRPr="00607AAD">
              <w:rPr>
                <w:rStyle w:val="SpecialBold"/>
              </w:rPr>
              <w:t>continued</w:t>
            </w:r>
            <w:r w:rsidRPr="00607AAD">
              <w:t xml:space="preserve">) </w:t>
            </w:r>
          </w:p>
          <w:p w:rsidR="00000000" w:rsidP="00607AAD">
            <w:pPr>
              <w:pStyle w:val="BodyText"/>
              <w:rPr>
                <w:lang w:val="en-NZ"/>
              </w:rPr>
            </w:pPr>
            <w:r w:rsidRPr="00607AAD">
              <w:rPr>
                <w:rStyle w:val="SpecialBold"/>
              </w:rPr>
              <w:t>TDMMC807B MANOEUVRE A VESSEL WITHIN THE LIMITS OF RESPONSIBILITY</w:t>
            </w:r>
            <w:r w:rsidRPr="00607AAD">
              <w:t xml:space="preserve"> </w:t>
            </w:r>
            <w:r w:rsidRPr="00607AAD">
              <w:rPr>
                <w:rStyle w:val="SpecialBold"/>
              </w:rPr>
              <w:t>OF A MASTER 5</w:t>
            </w:r>
          </w:p>
        </w:tc>
      </w:tr>
      <w:tr w:rsidTr="00EA4A85">
        <w:tblPrEx>
          <w:tblW w:w="0" w:type="auto"/>
          <w:tblLayout w:type="fixed"/>
          <w:tblCellMar>
            <w:left w:w="62" w:type="dxa"/>
            <w:right w:w="62" w:type="dxa"/>
          </w:tblCellMar>
          <w:tblLook w:val="0000"/>
        </w:tblPrEx>
        <w:tc>
          <w:tcPr>
            <w:tcW w:w="2091" w:type="dxa"/>
            <w:gridSpan w:val="2"/>
            <w:tcBorders>
              <w:top w:val="nil"/>
              <w:left w:val="nil"/>
              <w:bottom w:val="nil"/>
              <w:right w:val="single" w:sz="6" w:space="0" w:color="auto"/>
            </w:tcBorders>
            <w:tcMar>
              <w:top w:w="0" w:type="dxa"/>
              <w:left w:w="62" w:type="dxa"/>
              <w:bottom w:w="0" w:type="dxa"/>
              <w:right w:w="62" w:type="dxa"/>
            </w:tcMar>
          </w:tcPr>
          <w:p w:rsidR="00000000" w:rsidRPr="00607AAD" w:rsidP="00607AAD">
            <w:pPr>
              <w:pStyle w:val="BodyText"/>
            </w:pPr>
          </w:p>
          <w:p w:rsidR="00000000" w:rsidRPr="00607AAD" w:rsidP="00607AAD">
            <w:pPr>
              <w:pStyle w:val="BodyText"/>
            </w:pPr>
            <w:r w:rsidRPr="00607AAD">
              <w:rPr>
                <w:rStyle w:val="SpecialBold"/>
              </w:rPr>
              <w:t>VARIABLE</w:t>
            </w:r>
          </w:p>
        </w:tc>
        <w:tc>
          <w:tcPr>
            <w:tcW w:w="6430"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607AAD">
            <w:pPr>
              <w:pStyle w:val="BodyText"/>
              <w:rPr>
                <w:lang w:val="en-NZ"/>
              </w:rPr>
            </w:pPr>
            <w:r w:rsidRPr="00607AAD">
              <w:rPr>
                <w:rStyle w:val="SpecialBold"/>
              </w:rPr>
              <w:t>SCOPE</w:t>
            </w:r>
          </w:p>
        </w:tc>
      </w:tr>
      <w:tr w:rsidTr="00EA4A85">
        <w:tblPrEx>
          <w:tblW w:w="0" w:type="auto"/>
          <w:tblLayout w:type="fixed"/>
          <w:tblCellMar>
            <w:left w:w="62" w:type="dxa"/>
            <w:right w:w="62" w:type="dxa"/>
          </w:tblCellMar>
          <w:tblLook w:val="0000"/>
        </w:tblPrEx>
        <w:trPr>
          <w:gridAfter w:val="1"/>
          <w:wAfter w:w="33"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607AAD" w:rsidP="00607AAD">
            <w:pPr>
              <w:pStyle w:val="BodyText"/>
            </w:pPr>
          </w:p>
          <w:p w:rsidR="00000000" w:rsidP="00607AAD">
            <w:pPr>
              <w:pStyle w:val="BodyText"/>
              <w:rPr>
                <w:lang w:val="en-NZ"/>
              </w:rPr>
            </w:pPr>
            <w:r w:rsidRPr="00607AAD">
              <w:rPr>
                <w:rStyle w:val="SpecialBold"/>
              </w:rPr>
              <w:t>c</w:t>
            </w:r>
          </w:p>
        </w:tc>
        <w:tc>
          <w:tcPr>
            <w:tcW w:w="1745"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607AAD" w:rsidP="00607AAD">
            <w:pPr>
              <w:pStyle w:val="BodyText"/>
            </w:pPr>
          </w:p>
          <w:p w:rsidR="00000000" w:rsidRPr="00607AAD" w:rsidP="00607AAD">
            <w:pPr>
              <w:pStyle w:val="BodyText"/>
            </w:pPr>
            <w:r w:rsidRPr="00607AAD">
              <w:rPr>
                <w:rStyle w:val="SpecialBold"/>
              </w:rPr>
              <w:t>Manoeuvres may include</w:t>
            </w:r>
            <w:r w:rsidRPr="00607AAD">
              <w:t>:</w:t>
            </w:r>
          </w:p>
          <w:p w:rsidR="00000000" w:rsidP="00607AAD">
            <w:pPr>
              <w:pStyle w:val="BodyText"/>
              <w:rPr>
                <w:lang w:val="en-NZ"/>
              </w:rPr>
            </w:pPr>
            <w:r w:rsidRPr="00607AAD">
              <w:t>(</w:t>
            </w:r>
            <w:r w:rsidRPr="00607AAD">
              <w:rPr>
                <w:rStyle w:val="SpecialBold"/>
              </w:rPr>
              <w:t>continued</w:t>
            </w:r>
            <w:r w:rsidRPr="00607AAD">
              <w:t xml:space="preserve">) </w:t>
            </w: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rsidRPr="00607AAD" w:rsidP="00607AAD">
            <w:pPr>
              <w:pStyle w:val="BodyText"/>
            </w:pPr>
          </w:p>
          <w:p w:rsidR="00000000" w:rsidP="00607AAD">
            <w:pPr>
              <w:pStyle w:val="BodyText"/>
              <w:rPr>
                <w:lang w:val="en-NZ"/>
              </w:rPr>
            </w:pPr>
            <w:r w:rsidRPr="00607AAD">
              <w:t>4</w:t>
            </w:r>
          </w:p>
        </w:tc>
        <w:tc>
          <w:tcPr>
            <w:tcW w:w="5998" w:type="dxa"/>
            <w:gridSpan w:val="3"/>
            <w:tcBorders>
              <w:top w:val="nil"/>
              <w:left w:val="nil"/>
              <w:bottom w:val="nil"/>
              <w:right w:val="nil"/>
            </w:tcBorders>
            <w:tcMar>
              <w:top w:w="0" w:type="dxa"/>
              <w:left w:w="62" w:type="dxa"/>
              <w:bottom w:w="0" w:type="dxa"/>
              <w:right w:w="62" w:type="dxa"/>
            </w:tcMar>
          </w:tcPr>
          <w:p w:rsidR="00000000" w:rsidRPr="00607AAD" w:rsidP="00607AAD">
            <w:pPr>
              <w:pStyle w:val="BodyText"/>
            </w:pPr>
          </w:p>
          <w:p w:rsidR="00000000" w:rsidP="00607AAD">
            <w:pPr>
              <w:pStyle w:val="BodyText"/>
              <w:rPr>
                <w:lang w:val="en-NZ"/>
              </w:rPr>
            </w:pPr>
            <w:r w:rsidRPr="00607AAD">
              <w:t xml:space="preserve">use of small marine power plants </w:t>
            </w:r>
          </w:p>
        </w:tc>
      </w:tr>
      <w:tr w:rsidTr="00EA4A85">
        <w:tblPrEx>
          <w:tblW w:w="0" w:type="auto"/>
          <w:tblLayout w:type="fixed"/>
          <w:tblCellMar>
            <w:left w:w="62" w:type="dxa"/>
            <w:right w:w="62" w:type="dxa"/>
          </w:tblCellMar>
          <w:tblLook w:val="0000"/>
        </w:tblPrEx>
        <w:trPr>
          <w:gridAfter w:val="1"/>
          <w:wAfter w:w="33"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5</w:t>
            </w:r>
          </w:p>
        </w:tc>
        <w:tc>
          <w:tcPr>
            <w:tcW w:w="5998"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incidental towing</w:t>
            </w:r>
          </w:p>
        </w:tc>
      </w:tr>
      <w:tr w:rsidTr="00EA4A85">
        <w:tblPrEx>
          <w:tblW w:w="0" w:type="auto"/>
          <w:tblLayout w:type="fixed"/>
          <w:tblCellMar>
            <w:left w:w="62" w:type="dxa"/>
            <w:right w:w="62" w:type="dxa"/>
          </w:tblCellMar>
          <w:tblLook w:val="0000"/>
        </w:tblPrEx>
        <w:trPr>
          <w:gridAfter w:val="1"/>
          <w:wAfter w:w="33"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9" w:type="dxa"/>
            <w:gridSpan w:val="2"/>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6</w:t>
            </w:r>
          </w:p>
        </w:tc>
        <w:tc>
          <w:tcPr>
            <w:tcW w:w="5998"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dragging an anchor and clearing a foul anchor</w:t>
            </w:r>
          </w:p>
        </w:tc>
      </w:tr>
      <w:tr w:rsidTr="00EA4A85">
        <w:tblPrEx>
          <w:tblW w:w="0" w:type="auto"/>
          <w:tblLayout w:type="fixed"/>
          <w:tblCellMar>
            <w:left w:w="62" w:type="dxa"/>
            <w:right w:w="62" w:type="dxa"/>
          </w:tblCellMar>
          <w:tblLook w:val="0000"/>
        </w:tblPrEx>
        <w:trPr>
          <w:gridAfter w:val="1"/>
          <w:wAfter w:w="33" w:type="dxa"/>
        </w:trPr>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7"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07AAD">
            <w:pPr>
              <w:pStyle w:val="BodyText"/>
              <w:rPr>
                <w:lang w:val="en-NZ"/>
              </w:rPr>
            </w:pPr>
          </w:p>
        </w:tc>
      </w:tr>
      <w:tr w:rsidTr="00EA4A85">
        <w:tblPrEx>
          <w:tblW w:w="0" w:type="auto"/>
          <w:tblLayout w:type="fixed"/>
          <w:tblCellMar>
            <w:left w:w="62" w:type="dxa"/>
            <w:right w:w="62" w:type="dxa"/>
          </w:tblCellMar>
          <w:tblLook w:val="0000"/>
        </w:tblPrEx>
        <w:trPr>
          <w:gridAfter w:val="1"/>
          <w:wAfter w:w="33" w:type="dxa"/>
        </w:trPr>
        <w:tc>
          <w:tcPr>
            <w:tcW w:w="346" w:type="dxa"/>
            <w:vMerge w:val="restart"/>
            <w:tcBorders>
              <w:top w:val="nil"/>
              <w:left w:val="nil"/>
              <w:bottom w:val="nil"/>
              <w:right w:val="nil"/>
            </w:tcBorders>
            <w:tcMar>
              <w:top w:w="0" w:type="dxa"/>
              <w:left w:w="62" w:type="dxa"/>
              <w:bottom w:w="0" w:type="dxa"/>
              <w:right w:w="62" w:type="dxa"/>
            </w:tcMar>
          </w:tcPr>
          <w:p w:rsidR="00000000" w:rsidRPr="00607AAD" w:rsidP="00607AAD">
            <w:pPr>
              <w:pStyle w:val="BodyText"/>
            </w:pPr>
            <w:r w:rsidRPr="00607AAD">
              <w:rPr>
                <w:rStyle w:val="SpecialBold"/>
              </w:rPr>
              <w:t>d</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607AAD">
            <w:pPr>
              <w:pStyle w:val="BodyText"/>
              <w:rPr>
                <w:lang w:val="en-NZ"/>
              </w:rPr>
            </w:pPr>
            <w:r w:rsidRPr="00607AAD">
              <w:rPr>
                <w:rStyle w:val="SpecialBold"/>
              </w:rPr>
              <w:t>Special handling techniques required may include</w:t>
            </w:r>
            <w:r w:rsidRPr="00607AAD">
              <w:t>:</w:t>
            </w: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1</w:t>
            </w:r>
          </w:p>
        </w:tc>
        <w:tc>
          <w:tcPr>
            <w:tcW w:w="5957"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launching lifeboats and liferafts</w:t>
            </w:r>
          </w:p>
        </w:tc>
      </w:tr>
      <w:tr w:rsidTr="00EA4A85">
        <w:tblPrEx>
          <w:tblW w:w="0" w:type="auto"/>
          <w:tblLayout w:type="fixed"/>
          <w:tblCellMar>
            <w:left w:w="62" w:type="dxa"/>
            <w:right w:w="62" w:type="dxa"/>
          </w:tblCellMar>
          <w:tblLook w:val="0000"/>
        </w:tblPrEx>
        <w:trPr>
          <w:gridAfter w:val="1"/>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2</w:t>
            </w:r>
          </w:p>
        </w:tc>
        <w:tc>
          <w:tcPr>
            <w:tcW w:w="5957"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taking on board survivors from rescue boats and survival craft</w:t>
            </w:r>
          </w:p>
        </w:tc>
      </w:tr>
      <w:tr w:rsidTr="00EA4A85">
        <w:tblPrEx>
          <w:tblW w:w="0" w:type="auto"/>
          <w:tblLayout w:type="fixed"/>
          <w:tblCellMar>
            <w:left w:w="62" w:type="dxa"/>
            <w:right w:w="62" w:type="dxa"/>
          </w:tblCellMar>
          <w:tblLook w:val="0000"/>
        </w:tblPrEx>
        <w:trPr>
          <w:gridAfter w:val="1"/>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3</w:t>
            </w:r>
          </w:p>
        </w:tc>
        <w:tc>
          <w:tcPr>
            <w:tcW w:w="5957"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manoeuvring to rescue a person overboard</w:t>
            </w:r>
          </w:p>
        </w:tc>
      </w:tr>
      <w:tr w:rsidTr="00EA4A85">
        <w:tblPrEx>
          <w:tblW w:w="0" w:type="auto"/>
          <w:tblLayout w:type="fixed"/>
          <w:tblCellMar>
            <w:left w:w="62" w:type="dxa"/>
            <w:right w:w="62" w:type="dxa"/>
          </w:tblCellMar>
          <w:tblLook w:val="0000"/>
        </w:tblPrEx>
        <w:trPr>
          <w:gridAfter w:val="1"/>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4</w:t>
            </w:r>
          </w:p>
        </w:tc>
        <w:tc>
          <w:tcPr>
            <w:tcW w:w="5957"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managing a disabled vessel in rough seas</w:t>
            </w:r>
          </w:p>
        </w:tc>
      </w:tr>
      <w:tr w:rsidTr="00EA4A85">
        <w:tblPrEx>
          <w:tblW w:w="0" w:type="auto"/>
          <w:tblLayout w:type="fixed"/>
          <w:tblCellMar>
            <w:left w:w="62" w:type="dxa"/>
            <w:right w:w="62" w:type="dxa"/>
          </w:tblCellMar>
          <w:tblLook w:val="0000"/>
        </w:tblPrEx>
        <w:trPr>
          <w:gridAfter w:val="1"/>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5</w:t>
            </w:r>
          </w:p>
        </w:tc>
        <w:tc>
          <w:tcPr>
            <w:tcW w:w="5957"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lessening drift</w:t>
            </w:r>
          </w:p>
        </w:tc>
      </w:tr>
      <w:tr w:rsidTr="00EA4A85">
        <w:tblPrEx>
          <w:tblW w:w="0" w:type="auto"/>
          <w:tblLayout w:type="fixed"/>
          <w:tblCellMar>
            <w:left w:w="62" w:type="dxa"/>
            <w:right w:w="62" w:type="dxa"/>
          </w:tblCellMar>
          <w:tblLook w:val="0000"/>
        </w:tblPrEx>
        <w:trPr>
          <w:gridAfter w:val="1"/>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 xml:space="preserve">6 </w:t>
            </w:r>
          </w:p>
        </w:tc>
        <w:tc>
          <w:tcPr>
            <w:tcW w:w="5957"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manoeuvring alongside another vessel</w:t>
            </w:r>
          </w:p>
        </w:tc>
      </w:tr>
      <w:tr w:rsidTr="00EA4A85">
        <w:tblPrEx>
          <w:tblW w:w="0" w:type="auto"/>
          <w:tblLayout w:type="fixed"/>
          <w:tblCellMar>
            <w:left w:w="62" w:type="dxa"/>
            <w:right w:w="62" w:type="dxa"/>
          </w:tblCellMar>
          <w:tblLook w:val="0000"/>
        </w:tblPrEx>
        <w:trPr>
          <w:gridAfter w:val="1"/>
          <w:wAfter w:w="33" w:type="dxa"/>
        </w:trPr>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7"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07AAD">
            <w:pPr>
              <w:pStyle w:val="BodyText"/>
              <w:rPr>
                <w:lang w:val="en-NZ"/>
              </w:rPr>
            </w:pPr>
          </w:p>
        </w:tc>
      </w:tr>
      <w:tr w:rsidTr="00EA4A85">
        <w:tblPrEx>
          <w:tblW w:w="0" w:type="auto"/>
          <w:tblLayout w:type="fixed"/>
          <w:tblCellMar>
            <w:left w:w="62" w:type="dxa"/>
            <w:right w:w="62" w:type="dxa"/>
          </w:tblCellMar>
          <w:tblLook w:val="0000"/>
        </w:tblPrEx>
        <w:trPr>
          <w:gridAfter w:val="1"/>
          <w:wAfter w:w="33"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607AAD" w:rsidP="00607AAD">
            <w:pPr>
              <w:pStyle w:val="BodyText"/>
            </w:pPr>
            <w:r w:rsidRPr="00607AAD">
              <w:rPr>
                <w:rStyle w:val="SpecialBold"/>
              </w:rPr>
              <w:t>e</w:t>
            </w:r>
          </w:p>
        </w:tc>
        <w:tc>
          <w:tcPr>
            <w:tcW w:w="1745"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07AAD">
            <w:pPr>
              <w:pStyle w:val="BodyText"/>
              <w:rPr>
                <w:lang w:val="en-NZ"/>
              </w:rPr>
            </w:pPr>
            <w:r w:rsidRPr="00607AAD">
              <w:rPr>
                <w:rStyle w:val="SpecialBold"/>
              </w:rPr>
              <w:t>Documentation and records</w:t>
            </w:r>
            <w:r w:rsidRPr="00607AAD">
              <w:t xml:space="preserve"> </w:t>
            </w:r>
            <w:r w:rsidRPr="00607AAD">
              <w:rPr>
                <w:rStyle w:val="SpecialBold"/>
              </w:rPr>
              <w:t>may include</w:t>
            </w:r>
            <w:r w:rsidRPr="00607AAD">
              <w:t>:</w:t>
            </w: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1</w:t>
            </w:r>
          </w:p>
        </w:tc>
        <w:tc>
          <w:tcPr>
            <w:tcW w:w="5957"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operational orders</w:t>
            </w:r>
          </w:p>
        </w:tc>
      </w:tr>
      <w:tr w:rsidTr="00EA4A85">
        <w:tblPrEx>
          <w:tblW w:w="0" w:type="auto"/>
          <w:tblLayout w:type="fixed"/>
          <w:tblCellMar>
            <w:left w:w="62" w:type="dxa"/>
            <w:right w:w="62" w:type="dxa"/>
          </w:tblCellMar>
          <w:tblLook w:val="0000"/>
        </w:tblPrEx>
        <w:trPr>
          <w:gridAfter w:val="1"/>
          <w:wAfter w:w="33"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2</w:t>
            </w:r>
          </w:p>
        </w:tc>
        <w:tc>
          <w:tcPr>
            <w:tcW w:w="5957"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navigational charts</w:t>
            </w:r>
          </w:p>
        </w:tc>
      </w:tr>
      <w:tr w:rsidTr="00EA4A85">
        <w:tblPrEx>
          <w:tblW w:w="0" w:type="auto"/>
          <w:tblLayout w:type="fixed"/>
          <w:tblCellMar>
            <w:left w:w="62" w:type="dxa"/>
            <w:right w:w="62" w:type="dxa"/>
          </w:tblCellMar>
          <w:tblLook w:val="0000"/>
        </w:tblPrEx>
        <w:trPr>
          <w:gridAfter w:val="1"/>
          <w:wAfter w:w="33"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3</w:t>
            </w:r>
          </w:p>
        </w:tc>
        <w:tc>
          <w:tcPr>
            <w:tcW w:w="5957"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relevant maritime regulations</w:t>
            </w:r>
          </w:p>
        </w:tc>
      </w:tr>
      <w:tr w:rsidTr="00EA4A85">
        <w:tblPrEx>
          <w:tblW w:w="0" w:type="auto"/>
          <w:tblLayout w:type="fixed"/>
          <w:tblCellMar>
            <w:left w:w="62" w:type="dxa"/>
            <w:right w:w="62" w:type="dxa"/>
          </w:tblCellMar>
          <w:tblLook w:val="0000"/>
        </w:tblPrEx>
        <w:trPr>
          <w:gridAfter w:val="1"/>
          <w:wAfter w:w="33"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4</w:t>
            </w:r>
          </w:p>
        </w:tc>
        <w:tc>
          <w:tcPr>
            <w:tcW w:w="5957"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safety management system</w:t>
            </w:r>
          </w:p>
        </w:tc>
      </w:tr>
      <w:tr w:rsidTr="00EA4A85">
        <w:tblPrEx>
          <w:tblW w:w="0" w:type="auto"/>
          <w:tblLayout w:type="fixed"/>
          <w:tblCellMar>
            <w:left w:w="62" w:type="dxa"/>
            <w:right w:w="62" w:type="dxa"/>
          </w:tblCellMar>
          <w:tblLook w:val="0000"/>
        </w:tblPrEx>
        <w:trPr>
          <w:gridAfter w:val="1"/>
          <w:wAfter w:w="33"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5</w:t>
            </w:r>
          </w:p>
        </w:tc>
        <w:tc>
          <w:tcPr>
            <w:tcW w:w="5957"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small vessel's log</w:t>
            </w:r>
          </w:p>
        </w:tc>
      </w:tr>
      <w:tr w:rsidTr="00EA4A85">
        <w:tblPrEx>
          <w:tblW w:w="0" w:type="auto"/>
          <w:tblLayout w:type="fixed"/>
          <w:tblCellMar>
            <w:left w:w="62" w:type="dxa"/>
            <w:right w:w="62" w:type="dxa"/>
          </w:tblCellMar>
          <w:tblLook w:val="0000"/>
        </w:tblPrEx>
        <w:trPr>
          <w:gridAfter w:val="1"/>
          <w:wAfter w:w="33"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 xml:space="preserve">6 </w:t>
            </w:r>
          </w:p>
        </w:tc>
        <w:tc>
          <w:tcPr>
            <w:tcW w:w="5957"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small vessel's operational plan</w:t>
            </w:r>
          </w:p>
        </w:tc>
      </w:tr>
      <w:tr w:rsidTr="00EA4A85">
        <w:tblPrEx>
          <w:tblW w:w="0" w:type="auto"/>
          <w:tblLayout w:type="fixed"/>
          <w:tblCellMar>
            <w:left w:w="62" w:type="dxa"/>
            <w:right w:w="62" w:type="dxa"/>
          </w:tblCellMar>
          <w:tblLook w:val="0000"/>
        </w:tblPrEx>
        <w:trPr>
          <w:gridAfter w:val="1"/>
          <w:wAfter w:w="33"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7</w:t>
            </w:r>
          </w:p>
        </w:tc>
        <w:tc>
          <w:tcPr>
            <w:tcW w:w="5957"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small vessel manufacturer's instructions and recommended procedures</w:t>
            </w:r>
          </w:p>
        </w:tc>
      </w:tr>
      <w:tr w:rsidTr="00EA4A85">
        <w:tblPrEx>
          <w:tblW w:w="0" w:type="auto"/>
          <w:tblLayout w:type="fixed"/>
          <w:tblCellMar>
            <w:left w:w="62" w:type="dxa"/>
            <w:right w:w="62" w:type="dxa"/>
          </w:tblCellMar>
          <w:tblLook w:val="0000"/>
        </w:tblPrEx>
        <w:trPr>
          <w:gridAfter w:val="1"/>
          <w:wAfter w:w="33"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8</w:t>
            </w:r>
          </w:p>
        </w:tc>
        <w:tc>
          <w:tcPr>
            <w:tcW w:w="5957"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towing permits and associated regulations</w:t>
            </w:r>
          </w:p>
        </w:tc>
      </w:tr>
      <w:tr w:rsidTr="00EA4A85">
        <w:tblPrEx>
          <w:tblW w:w="0" w:type="auto"/>
          <w:tblLayout w:type="fixed"/>
          <w:tblCellMar>
            <w:left w:w="62" w:type="dxa"/>
            <w:right w:w="62" w:type="dxa"/>
          </w:tblCellMar>
          <w:tblLook w:val="0000"/>
        </w:tblPrEx>
        <w:trPr>
          <w:gridAfter w:val="1"/>
          <w:wAfter w:w="33"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9</w:t>
            </w:r>
          </w:p>
        </w:tc>
        <w:tc>
          <w:tcPr>
            <w:tcW w:w="5957"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instructions of relevant maritime authorities</w:t>
            </w:r>
          </w:p>
        </w:tc>
      </w:tr>
      <w:tr w:rsidTr="00EA4A85">
        <w:tblPrEx>
          <w:tblW w:w="0" w:type="auto"/>
          <w:tblLayout w:type="fixed"/>
          <w:tblCellMar>
            <w:left w:w="62" w:type="dxa"/>
            <w:right w:w="62" w:type="dxa"/>
          </w:tblCellMar>
          <w:tblLook w:val="0000"/>
        </w:tblPrEx>
        <w:trPr>
          <w:gridAfter w:val="1"/>
          <w:wAfter w:w="33" w:type="dxa"/>
        </w:trPr>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7"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07AAD">
            <w:pPr>
              <w:pStyle w:val="BodyText"/>
              <w:rPr>
                <w:lang w:val="en-NZ"/>
              </w:rPr>
            </w:pPr>
          </w:p>
        </w:tc>
      </w:tr>
      <w:tr w:rsidTr="00EA4A85">
        <w:tblPrEx>
          <w:tblW w:w="0" w:type="auto"/>
          <w:tblLayout w:type="fixed"/>
          <w:tblCellMar>
            <w:left w:w="62" w:type="dxa"/>
            <w:right w:w="62" w:type="dxa"/>
          </w:tblCellMar>
          <w:tblLook w:val="0000"/>
        </w:tblPrEx>
        <w:trPr>
          <w:gridAfter w:val="1"/>
          <w:wAfter w:w="33" w:type="dxa"/>
        </w:trPr>
        <w:tc>
          <w:tcPr>
            <w:tcW w:w="346" w:type="dxa"/>
            <w:vMerge w:val="restart"/>
            <w:tcBorders>
              <w:top w:val="nil"/>
              <w:left w:val="nil"/>
              <w:bottom w:val="nil"/>
              <w:right w:val="nil"/>
            </w:tcBorders>
            <w:tcMar>
              <w:top w:w="0" w:type="dxa"/>
              <w:left w:w="62" w:type="dxa"/>
              <w:bottom w:w="0" w:type="dxa"/>
              <w:right w:w="62" w:type="dxa"/>
            </w:tcMar>
          </w:tcPr>
          <w:p w:rsidR="00000000" w:rsidRPr="00607AAD" w:rsidP="00607AAD">
            <w:pPr>
              <w:pStyle w:val="BodyText"/>
            </w:pPr>
            <w:r w:rsidRPr="00607AAD">
              <w:rPr>
                <w:rStyle w:val="SpecialBold"/>
              </w:rPr>
              <w:t>f</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607AAD">
            <w:pPr>
              <w:pStyle w:val="BodyText"/>
              <w:rPr>
                <w:lang w:val="en-NZ"/>
              </w:rPr>
            </w:pPr>
            <w:r w:rsidRPr="00607AAD">
              <w:rPr>
                <w:rStyle w:val="SpecialBold"/>
              </w:rPr>
              <w:t>Applicable legislation</w:t>
            </w:r>
            <w:r w:rsidRPr="00607AAD">
              <w:t xml:space="preserve">, </w:t>
            </w:r>
            <w:r w:rsidRPr="00607AAD">
              <w:rPr>
                <w:rStyle w:val="SpecialBold"/>
              </w:rPr>
              <w:t>regulations and codes may include</w:t>
            </w:r>
            <w:r w:rsidRPr="00607AAD">
              <w:t>:</w:t>
            </w:r>
          </w:p>
        </w:tc>
        <w:tc>
          <w:tcPr>
            <w:tcW w:w="357"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1</w:t>
            </w:r>
          </w:p>
        </w:tc>
        <w:tc>
          <w:tcPr>
            <w:tcW w:w="6040" w:type="dxa"/>
            <w:gridSpan w:val="4"/>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relevant sections of State and Territory maritime regulations, NSCV and USL Code</w:t>
            </w:r>
          </w:p>
        </w:tc>
      </w:tr>
      <w:tr w:rsidTr="00EA4A85">
        <w:tblPrEx>
          <w:tblW w:w="0" w:type="auto"/>
          <w:tblLayout w:type="fixed"/>
          <w:tblCellMar>
            <w:left w:w="62" w:type="dxa"/>
            <w:right w:w="62" w:type="dxa"/>
          </w:tblCellMar>
          <w:tblLook w:val="0000"/>
        </w:tblPrEx>
        <w:trPr>
          <w:gridAfter w:val="1"/>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2</w:t>
            </w:r>
          </w:p>
        </w:tc>
        <w:tc>
          <w:tcPr>
            <w:tcW w:w="6040" w:type="dxa"/>
            <w:gridSpan w:val="4"/>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International Regulations for Preventing Collisions at Sea</w:t>
            </w:r>
          </w:p>
        </w:tc>
      </w:tr>
      <w:tr w:rsidTr="00EA4A85">
        <w:tblPrEx>
          <w:tblW w:w="0" w:type="auto"/>
          <w:tblLayout w:type="fixed"/>
          <w:tblCellMar>
            <w:left w:w="62" w:type="dxa"/>
            <w:right w:w="62" w:type="dxa"/>
          </w:tblCellMar>
          <w:tblLook w:val="0000"/>
        </w:tblPrEx>
        <w:trPr>
          <w:gridAfter w:val="1"/>
          <w:wAfter w:w="3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3</w:t>
            </w:r>
          </w:p>
        </w:tc>
        <w:tc>
          <w:tcPr>
            <w:tcW w:w="6040" w:type="dxa"/>
            <w:gridSpan w:val="4"/>
            <w:tcBorders>
              <w:top w:val="nil"/>
              <w:left w:val="nil"/>
              <w:bottom w:val="nil"/>
              <w:right w:val="nil"/>
            </w:tcBorders>
            <w:tcMar>
              <w:top w:w="0" w:type="dxa"/>
              <w:left w:w="62" w:type="dxa"/>
              <w:bottom w:w="0" w:type="dxa"/>
              <w:right w:w="62" w:type="dxa"/>
            </w:tcMar>
          </w:tcPr>
          <w:p w:rsidR="00000000" w:rsidRPr="00607AAD" w:rsidP="00607AAD">
            <w:pPr>
              <w:pStyle w:val="BodyText"/>
            </w:pPr>
            <w:r w:rsidRPr="00607AAD">
              <w:t>relevant Commonwealth, State and Territory OH&amp;S legislation</w:t>
            </w:r>
          </w:p>
        </w:tc>
      </w:tr>
    </w:tbl>
    <w:p w:rsidR="00000000" w:rsidRPr="00607AAD" w:rsidP="00607AAD">
      <w:pPr>
        <w:pStyle w:val="BodyText"/>
      </w:pPr>
    </w:p>
    <w:tbl>
      <w:tblPr>
        <w:tblW w:w="0" w:type="auto"/>
        <w:tblLayout w:type="fixed"/>
        <w:tblCellMar>
          <w:left w:w="62" w:type="dxa"/>
          <w:right w:w="62" w:type="dxa"/>
        </w:tblCellMar>
        <w:tblLook w:val="0000"/>
      </w:tblPr>
      <w:tblGrid>
        <w:gridCol w:w="303"/>
        <w:gridCol w:w="1786"/>
        <w:gridCol w:w="360"/>
        <w:gridCol w:w="364"/>
        <w:gridCol w:w="56"/>
        <w:gridCol w:w="5339"/>
        <w:gridCol w:w="281"/>
        <w:gridCol w:w="39"/>
      </w:tblGrid>
      <w:tr w:rsidTr="00EA4A85">
        <w:tblPrEx>
          <w:tblW w:w="0" w:type="auto"/>
          <w:tblLayout w:type="fixed"/>
          <w:tblCellMar>
            <w:left w:w="62" w:type="dxa"/>
            <w:right w:w="62" w:type="dxa"/>
          </w:tblCellMar>
          <w:tblLook w:val="0000"/>
        </w:tblPrEx>
        <w:trPr>
          <w:gridAfter w:val="2"/>
          <w:wAfter w:w="320" w:type="dxa"/>
          <w:tblHeader/>
        </w:trPr>
        <w:tc>
          <w:tcPr>
            <w:tcW w:w="820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AAD" w:rsidP="00607AAD">
            <w:pPr>
              <w:pStyle w:val="BodyText"/>
            </w:pPr>
            <w:r w:rsidRPr="00607AAD">
              <w:rPr>
                <w:rStyle w:val="SpecialBold"/>
              </w:rPr>
              <w:t>Evidence Guide</w:t>
            </w:r>
          </w:p>
          <w:p w:rsidR="00000000" w:rsidP="00607AAD">
            <w:pPr>
              <w:pStyle w:val="BodyText"/>
              <w:rPr>
                <w:lang w:val="en-NZ"/>
              </w:rPr>
            </w:pPr>
            <w:r w:rsidRPr="00607AAD">
              <w:rPr>
                <w:rStyle w:val="SpecialBold"/>
              </w:rPr>
              <w:t>TDMMC807B MANOEUVRE A VESSEL WITHIN THE LIMITS OF RESPONSIBILITY</w:t>
            </w:r>
            <w:r w:rsidRPr="00607AAD">
              <w:t xml:space="preserve"> </w:t>
            </w:r>
            <w:r w:rsidRPr="00607AAD">
              <w:rPr>
                <w:rStyle w:val="SpecialBold"/>
              </w:rPr>
              <w:t>OF A MASTER 5</w:t>
            </w:r>
          </w:p>
        </w:tc>
      </w:tr>
      <w:tr w:rsidTr="00EA4A85">
        <w:tblPrEx>
          <w:tblW w:w="0" w:type="auto"/>
          <w:tblLayout w:type="fixed"/>
          <w:tblCellMar>
            <w:left w:w="62" w:type="dxa"/>
            <w:right w:w="62" w:type="dxa"/>
          </w:tblCellMar>
          <w:tblLook w:val="0000"/>
        </w:tblPrEx>
        <w:trPr>
          <w:gridAfter w:val="1"/>
          <w:wAfter w:w="39" w:type="dxa"/>
        </w:trPr>
        <w:tc>
          <w:tcPr>
            <w:tcW w:w="8489" w:type="dxa"/>
            <w:gridSpan w:val="7"/>
            <w:tcBorders>
              <w:top w:val="nil"/>
              <w:left w:val="nil"/>
              <w:bottom w:val="nil"/>
              <w:right w:val="nil"/>
            </w:tcBorders>
            <w:tcMar>
              <w:top w:w="0" w:type="dxa"/>
              <w:left w:w="62" w:type="dxa"/>
              <w:bottom w:w="0" w:type="dxa"/>
              <w:right w:w="62" w:type="dxa"/>
            </w:tcMar>
          </w:tcPr>
          <w:p w:rsidR="00000000" w:rsidRPr="00607AAD" w:rsidP="00607AAD">
            <w:pPr>
              <w:pStyle w:val="BodyText"/>
            </w:pPr>
          </w:p>
          <w:p w:rsidR="00000000" w:rsidP="00607AAD">
            <w:pPr>
              <w:pStyle w:val="BodyText"/>
              <w:rPr>
                <w:lang w:val="en-NZ"/>
              </w:rPr>
            </w:pPr>
            <w:r w:rsidRPr="00607AAD">
              <w:rPr>
                <w:rStyle w:val="Emphasis"/>
              </w:rPr>
              <w:t>The Evidence Guide provides advice on assessment and must be read in conjunction with the Performance Criteria</w:t>
            </w:r>
            <w:r w:rsidRPr="00607AAD">
              <w:t xml:space="preserve">, </w:t>
            </w:r>
            <w:r w:rsidRPr="00607AAD">
              <w:rPr>
                <w:rStyle w:val="Emphasis"/>
              </w:rPr>
              <w:t>Required Skills and Knowledge</w:t>
            </w:r>
            <w:r w:rsidRPr="00607AAD">
              <w:t xml:space="preserve">, </w:t>
            </w:r>
            <w:r w:rsidRPr="00607AAD">
              <w:rPr>
                <w:rStyle w:val="Emphasis"/>
              </w:rPr>
              <w:t>the Range Statement and the Assessment Guidelines for this Training Package</w:t>
            </w:r>
            <w:r w:rsidRPr="00607AAD">
              <w:t>.</w:t>
            </w:r>
          </w:p>
        </w:tc>
      </w:tr>
      <w:tr w:rsidTr="00EA4A85">
        <w:tblPrEx>
          <w:tblW w:w="0" w:type="auto"/>
          <w:tblLayout w:type="fixed"/>
          <w:tblCellMar>
            <w:left w:w="62" w:type="dxa"/>
            <w:right w:w="62" w:type="dxa"/>
          </w:tblCellMar>
          <w:tblLook w:val="0000"/>
        </w:tblPrEx>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607AAD" w:rsidP="00607AAD">
            <w:pPr>
              <w:pStyle w:val="BodyText"/>
            </w:pPr>
            <w:r w:rsidRPr="00607AAD">
              <w:rPr>
                <w:rStyle w:val="SpecialBold"/>
              </w:rPr>
              <w:t>1</w:t>
            </w:r>
          </w:p>
        </w:tc>
        <w:tc>
          <w:tcPr>
            <w:tcW w:w="178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07AAD">
            <w:pPr>
              <w:pStyle w:val="BodyText"/>
              <w:rPr>
                <w:lang w:val="en-NZ"/>
              </w:rPr>
            </w:pPr>
            <w:r w:rsidRPr="00607AAD">
              <w:rPr>
                <w:rStyle w:val="SpecialBold"/>
              </w:rPr>
              <w:t>Critical aspects of evidence required to demonstrate competency in this unit</w:t>
            </w:r>
          </w:p>
        </w:tc>
        <w:tc>
          <w:tcPr>
            <w:tcW w:w="6439" w:type="dxa"/>
            <w:gridSpan w:val="6"/>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Assessment must confirm appropriate knowledge and skills to:</w:t>
            </w:r>
          </w:p>
        </w:tc>
      </w:tr>
      <w:tr w:rsidTr="00EA4A8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a</w:t>
            </w:r>
          </w:p>
        </w:tc>
        <w:tc>
          <w:tcPr>
            <w:tcW w:w="6079" w:type="dxa"/>
            <w:gridSpan w:val="5"/>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Manoeuvre the small vessel:</w:t>
            </w:r>
          </w:p>
        </w:tc>
      </w:tr>
      <w:tr w:rsidTr="00EA4A8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1</w:t>
            </w:r>
          </w:p>
        </w:tc>
        <w:tc>
          <w:tcPr>
            <w:tcW w:w="5659"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safely in both normal and adverse weather conditions</w:t>
            </w:r>
          </w:p>
        </w:tc>
      </w:tr>
      <w:tr w:rsidTr="00EA4A8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2</w:t>
            </w:r>
          </w:p>
        </w:tc>
        <w:tc>
          <w:tcPr>
            <w:tcW w:w="5659"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when towing or being towed (for incidental towing operations)</w:t>
            </w:r>
          </w:p>
        </w:tc>
      </w:tr>
      <w:tr w:rsidTr="00EA4A8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3</w:t>
            </w:r>
          </w:p>
        </w:tc>
        <w:tc>
          <w:tcPr>
            <w:tcW w:w="5659"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in berthing and unberthing operations</w:t>
            </w:r>
          </w:p>
        </w:tc>
      </w:tr>
      <w:tr w:rsidTr="00EA4A8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gridSpan w:val="2"/>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4</w:t>
            </w:r>
          </w:p>
        </w:tc>
        <w:tc>
          <w:tcPr>
            <w:tcW w:w="5659" w:type="dxa"/>
            <w:gridSpan w:val="3"/>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when anchoring or mooring</w:t>
            </w:r>
          </w:p>
        </w:tc>
      </w:tr>
      <w:tr w:rsidTr="00EA4A8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b</w:t>
            </w:r>
          </w:p>
        </w:tc>
        <w:tc>
          <w:tcPr>
            <w:tcW w:w="6079" w:type="dxa"/>
            <w:gridSpan w:val="5"/>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Exercise all required safety and hazard control procedures when manoeuvring the small vessel</w:t>
            </w:r>
          </w:p>
        </w:tc>
      </w:tr>
      <w:tr w:rsidTr="00EA4A8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c</w:t>
            </w:r>
          </w:p>
        </w:tc>
        <w:tc>
          <w:tcPr>
            <w:tcW w:w="6079" w:type="dxa"/>
            <w:gridSpan w:val="5"/>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Identify typical manoeuvring problems and take appropriate action</w:t>
            </w:r>
          </w:p>
        </w:tc>
      </w:tr>
      <w:tr w:rsidTr="00EA4A85">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d</w:t>
            </w:r>
          </w:p>
        </w:tc>
        <w:tc>
          <w:tcPr>
            <w:tcW w:w="6079" w:type="dxa"/>
            <w:gridSpan w:val="5"/>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Communicate effectively with others during manoeuvring operations</w:t>
            </w:r>
          </w:p>
        </w:tc>
      </w:tr>
      <w:tr w:rsidTr="00EA4A85">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07AAD">
            <w:pPr>
              <w:pStyle w:val="BodyText"/>
              <w:rPr>
                <w:lang w:val="en-NZ"/>
              </w:rPr>
            </w:pPr>
          </w:p>
        </w:tc>
      </w:tr>
      <w:tr w:rsidTr="00EA4A85">
        <w:tblPrEx>
          <w:tblW w:w="0" w:type="auto"/>
          <w:tblLayout w:type="fixed"/>
          <w:tblCellMar>
            <w:left w:w="62" w:type="dxa"/>
            <w:right w:w="62" w:type="dxa"/>
          </w:tblCellMar>
          <w:tblLook w:val="0000"/>
        </w:tblPrEx>
        <w:tc>
          <w:tcPr>
            <w:tcW w:w="303" w:type="dxa"/>
            <w:vMerge w:val="restart"/>
            <w:tcBorders>
              <w:top w:val="nil"/>
              <w:left w:val="nil"/>
              <w:bottom w:val="nil"/>
              <w:right w:val="nil"/>
            </w:tcBorders>
            <w:tcMar>
              <w:top w:w="0" w:type="dxa"/>
              <w:left w:w="62" w:type="dxa"/>
              <w:bottom w:w="0" w:type="dxa"/>
              <w:right w:w="62" w:type="dxa"/>
            </w:tcMar>
          </w:tcPr>
          <w:p w:rsidR="00000000" w:rsidRPr="00607AAD" w:rsidP="00607AAD">
            <w:pPr>
              <w:pStyle w:val="BodyText"/>
            </w:pPr>
            <w:r w:rsidRPr="00607AAD">
              <w:rPr>
                <w:rStyle w:val="SpecialBold"/>
              </w:rPr>
              <w:t>2</w:t>
            </w:r>
          </w:p>
        </w:tc>
        <w:tc>
          <w:tcPr>
            <w:tcW w:w="1786" w:type="dxa"/>
            <w:vMerge w:val="restart"/>
            <w:tcBorders>
              <w:top w:val="nil"/>
              <w:left w:val="nil"/>
              <w:bottom w:val="nil"/>
              <w:right w:val="single" w:sz="6" w:space="0" w:color="auto"/>
            </w:tcBorders>
            <w:tcMar>
              <w:top w:w="0" w:type="dxa"/>
              <w:left w:w="62" w:type="dxa"/>
              <w:bottom w:w="0" w:type="dxa"/>
              <w:right w:w="62" w:type="dxa"/>
            </w:tcMar>
          </w:tcPr>
          <w:p w:rsidR="00000000" w:rsidP="00607AAD">
            <w:pPr>
              <w:pStyle w:val="BodyText"/>
              <w:rPr>
                <w:lang w:val="en-NZ"/>
              </w:rPr>
            </w:pPr>
            <w:r w:rsidRPr="00607AAD">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a</w:t>
            </w:r>
          </w:p>
        </w:tc>
        <w:tc>
          <w:tcPr>
            <w:tcW w:w="6079" w:type="dxa"/>
            <w:gridSpan w:val="5"/>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 xml:space="preserve">Performance is demonstrated consistently over a period of time and in a suitable range of contexts </w:t>
            </w:r>
          </w:p>
        </w:tc>
      </w:tr>
      <w:tr w:rsidTr="00EA4A85">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b</w:t>
            </w:r>
          </w:p>
        </w:tc>
        <w:tc>
          <w:tcPr>
            <w:tcW w:w="6079" w:type="dxa"/>
            <w:gridSpan w:val="5"/>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Consistently applies underpinning knowledge and skills when:</w:t>
            </w:r>
          </w:p>
        </w:tc>
      </w:tr>
      <w:tr w:rsidTr="00EA4A85">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1</w:t>
            </w:r>
          </w:p>
        </w:tc>
        <w:tc>
          <w:tcPr>
            <w:tcW w:w="5715" w:type="dxa"/>
            <w:gridSpan w:val="4"/>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completing ma</w:t>
            </w:r>
            <w:r w:rsidRPr="00607AAD">
              <w:t>noeuvring operations for a small vessel</w:t>
            </w:r>
          </w:p>
        </w:tc>
      </w:tr>
      <w:tr w:rsidTr="00EA4A85">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2</w:t>
            </w:r>
          </w:p>
        </w:tc>
        <w:tc>
          <w:tcPr>
            <w:tcW w:w="5715" w:type="dxa"/>
            <w:gridSpan w:val="4"/>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identifying and evaluating manoeuvring problems and determining appropriate courses of action</w:t>
            </w:r>
          </w:p>
        </w:tc>
      </w:tr>
      <w:tr w:rsidTr="00EA4A85">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3</w:t>
            </w:r>
          </w:p>
        </w:tc>
        <w:tc>
          <w:tcPr>
            <w:tcW w:w="5715" w:type="dxa"/>
            <w:gridSpan w:val="4"/>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applying safety precautions relevant to manoeuvring operations for small vessels</w:t>
            </w:r>
          </w:p>
        </w:tc>
      </w:tr>
      <w:tr w:rsidTr="00EA4A85">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4</w:t>
            </w:r>
          </w:p>
        </w:tc>
        <w:tc>
          <w:tcPr>
            <w:tcW w:w="5715" w:type="dxa"/>
            <w:gridSpan w:val="4"/>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assessing operational</w:t>
            </w:r>
            <w:r w:rsidRPr="00607AAD">
              <w:t xml:space="preserve"> capability of small vessel and propulsion system and associated equipment</w:t>
            </w:r>
          </w:p>
        </w:tc>
      </w:tr>
      <w:tr w:rsidTr="00EA4A85">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07AAD">
            <w:pPr>
              <w:pStyle w:val="BodyText"/>
              <w:rPr>
                <w:lang w:val="en-NZ"/>
              </w:rPr>
            </w:pPr>
            <w:r w:rsidRPr="00607AAD">
              <w:t>c</w:t>
            </w:r>
          </w:p>
        </w:tc>
        <w:tc>
          <w:tcPr>
            <w:tcW w:w="6079" w:type="dxa"/>
            <w:gridSpan w:val="5"/>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 xml:space="preserve">Shows evidence of application of relevant workplace procedures, including: </w:t>
            </w:r>
          </w:p>
        </w:tc>
      </w:tr>
      <w:tr w:rsidTr="00EA4A85">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1</w:t>
            </w:r>
          </w:p>
        </w:tc>
        <w:tc>
          <w:tcPr>
            <w:tcW w:w="5715" w:type="dxa"/>
            <w:gridSpan w:val="4"/>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relevant maritime regulations</w:t>
            </w:r>
          </w:p>
        </w:tc>
      </w:tr>
      <w:tr w:rsidTr="00EA4A85">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2</w:t>
            </w:r>
          </w:p>
        </w:tc>
        <w:tc>
          <w:tcPr>
            <w:tcW w:w="5715" w:type="dxa"/>
            <w:gridSpan w:val="4"/>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OH&amp;S reg</w:t>
            </w:r>
            <w:r w:rsidRPr="00607AAD">
              <w:t xml:space="preserve">ulations and hazard prevention policies and procedures </w:t>
            </w:r>
          </w:p>
        </w:tc>
      </w:tr>
      <w:tr w:rsidTr="00EA4A85">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3</w:t>
            </w:r>
          </w:p>
        </w:tc>
        <w:tc>
          <w:tcPr>
            <w:tcW w:w="5715" w:type="dxa"/>
            <w:gridSpan w:val="4"/>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job procedures and work instructions</w:t>
            </w:r>
          </w:p>
        </w:tc>
      </w:tr>
      <w:tr w:rsidTr="00EA4A85">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tcBorders>
              <w:top w:val="nil"/>
              <w:left w:val="nil"/>
              <w:bottom w:val="nil"/>
              <w:right w:val="nil"/>
            </w:tcBorders>
            <w:tcMar>
              <w:top w:w="0" w:type="dxa"/>
              <w:left w:w="62" w:type="dxa"/>
              <w:bottom w:w="0" w:type="dxa"/>
              <w:right w:w="62" w:type="dxa"/>
            </w:tcMar>
          </w:tcPr>
          <w:p w:rsidR="00000000" w:rsidP="00607AAD">
            <w:pPr>
              <w:pStyle w:val="BodyText"/>
              <w:rPr>
                <w:lang w:val="en-NZ"/>
              </w:rPr>
            </w:pPr>
            <w:r w:rsidRPr="00607AAD">
              <w:t>4</w:t>
            </w:r>
          </w:p>
        </w:tc>
        <w:tc>
          <w:tcPr>
            <w:tcW w:w="5715" w:type="dxa"/>
            <w:gridSpan w:val="4"/>
            <w:tcBorders>
              <w:top w:val="nil"/>
              <w:left w:val="nil"/>
              <w:bottom w:val="nil"/>
              <w:right w:val="nil"/>
            </w:tcBorders>
            <w:tcMar>
              <w:top w:w="0" w:type="dxa"/>
              <w:left w:w="62" w:type="dxa"/>
              <w:bottom w:w="0" w:type="dxa"/>
              <w:right w:w="62" w:type="dxa"/>
            </w:tcMar>
          </w:tcPr>
          <w:p w:rsidR="00000000" w:rsidRPr="00607AAD" w:rsidP="00607AAD">
            <w:pPr>
              <w:pStyle w:val="BodyText"/>
            </w:pPr>
            <w:r w:rsidRPr="00607AAD">
              <w:t xml:space="preserve">relevant manufacturer's guidelines relating to the use of propulsion system and associated equipment, including instructions on equipment capability </w:t>
            </w:r>
            <w:r w:rsidRPr="00607AAD">
              <w:t>and limitations</w:t>
            </w:r>
          </w:p>
        </w:tc>
      </w:tr>
    </w:tbl>
    <w:p w:rsidR="00000000" w:rsidRPr="00607AAD" w:rsidP="00607AAD">
      <w:pPr>
        <w:pStyle w:val="BodyText"/>
      </w:pPr>
    </w:p>
    <w:p w:rsidR="00000000" w:rsidRPr="00607AAD" w:rsidP="00607AAD">
      <w:pPr>
        <w:pStyle w:val="AllowPageBreak"/>
      </w:pPr>
    </w:p>
    <w:p w:rsidR="00000000" w:rsidRPr="00607AAD" w:rsidP="00607AAD">
      <w:pPr>
        <w:pStyle w:val="Heading1"/>
      </w:pPr>
      <w:bookmarkStart w:id="12" w:name="O_150890"/>
      <w:bookmarkEnd w:id="12"/>
      <w:r w:rsidRPr="00607AAD">
        <w:t>Unit Sector(s)</w:t>
      </w:r>
    </w:p>
    <w:p w:rsidR="00000000" w:rsidRPr="00607AAD" w:rsidP="00607AAD">
      <w:pPr>
        <w:pStyle w:val="BodyText"/>
      </w:pPr>
      <w:r w:rsidRPr="00607AAD">
        <w:t>Not applicable.</w:t>
      </w:r>
    </w:p>
    <w:p w:rsidR="00000000" w:rsidRPr="00607AAD" w:rsidP="00607AAD">
      <w:pPr>
        <w:pStyle w:val="AllowPageBreak"/>
      </w:pPr>
    </w:p>
    <w:p w:rsidR="00000000" w:rsidRPr="00607AAD" w:rsidP="00607AAD">
      <w:pPr>
        <w:pStyle w:val="Heading1"/>
      </w:pPr>
      <w:bookmarkStart w:id="13" w:name="O_163712"/>
      <w:bookmarkEnd w:id="13"/>
      <w:r w:rsidRPr="00607AAD">
        <w:t>Field</w:t>
      </w:r>
    </w:p>
    <w:p w:rsidR="00EA4A85" w:rsidP="00607AAD">
      <w:pPr>
        <w:pStyle w:val="BodyText"/>
      </w:pPr>
      <w:r w:rsidRPr="00607AAD">
        <w:t>Field</w:t>
      </w:r>
      <w:r w:rsidRPr="00607AAD">
        <w:tab/>
        <w:t>MC</w:t>
      </w:r>
      <w:r w:rsidRPr="00607AAD">
        <w:tab/>
        <w:t>Manoeuvring Vessel</w:t>
      </w:r>
    </w:p>
    <w:p w:rsidR="00EA4A85" w:rsidP="00607AAD">
      <w:pPr>
        <w:pStyle w:val="BodyText"/>
      </w:pPr>
    </w:p>
    <w:p w:rsidR="00000000" w:rsidRPr="00607AAD" w:rsidP="00607AAD">
      <w:pPr>
        <w:pStyle w:val="Heading1"/>
      </w:pPr>
      <w:bookmarkStart w:id="14" w:name="O_163713"/>
      <w:bookmarkEnd w:id="14"/>
      <w:r w:rsidRPr="00607AAD">
        <w:t>Relationship to other units</w:t>
      </w:r>
    </w:p>
    <w:tbl>
      <w:tblPr>
        <w:tblW w:w="0" w:type="auto"/>
        <w:tblLayout w:type="fixed"/>
        <w:tblCellMar>
          <w:left w:w="62" w:type="dxa"/>
          <w:right w:w="62" w:type="dxa"/>
        </w:tblCellMar>
        <w:tblLook w:val="0000"/>
      </w:tblPr>
      <w:tblGrid>
        <w:gridCol w:w="2086"/>
        <w:gridCol w:w="6425"/>
      </w:tblGrid>
      <w:tr w:rsidTr="00EA4A85">
        <w:tblPrEx>
          <w:tblW w:w="0" w:type="auto"/>
          <w:tblLayout w:type="fixed"/>
          <w:tblCellMar>
            <w:left w:w="62" w:type="dxa"/>
            <w:right w:w="62" w:type="dxa"/>
          </w:tblCellMar>
          <w:tblLook w:val="0000"/>
        </w:tblPrEx>
        <w:tc>
          <w:tcPr>
            <w:tcW w:w="2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AAD">
            <w:pPr>
              <w:pStyle w:val="BodyText"/>
              <w:rPr>
                <w:lang w:val="en-NZ"/>
              </w:rPr>
            </w:pPr>
            <w:r w:rsidRPr="00607AAD">
              <w:rPr>
                <w:rStyle w:val="SpecialBold"/>
              </w:rPr>
              <w:t>Relationship to other units</w:t>
            </w:r>
          </w:p>
        </w:tc>
        <w:tc>
          <w:tcPr>
            <w:tcW w:w="6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AAD" w:rsidP="00607AAD">
            <w:pPr>
              <w:pStyle w:val="BodyText"/>
            </w:pPr>
            <w:r w:rsidRPr="00607AAD">
              <w:t>The unit may be assessed in conjunction with other units that relate to the functions of the occupation(s) concerned.</w:t>
            </w:r>
          </w:p>
        </w:tc>
      </w:tr>
    </w:tbl>
    <w:p w:rsidR="00000000" w:rsidRPr="00607AAD" w:rsidP="00607AAD">
      <w:pPr>
        <w:pStyle w:val="BodyText"/>
      </w:pPr>
    </w:p>
    <w:p w:rsidR="00000000" w:rsidRPr="00607AAD" w:rsidP="00607AAD"/>
    <w:sectPr w:rsidSect="00607A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4A85" w:rsidP="00EA4A8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A85" w:rsidP="00607AA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A4A85" w:rsidP="00607A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A4A85" w:rsidP="00607A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AAD" w:rsidRPr="00EA4A85" w:rsidP="00EA4A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A85" w:rsidRPr="002D2AF8" w:rsidP="00607AAD">
    <w:pPr>
      <w:pStyle w:val="Header"/>
      <w:framePr w:wrap="around"/>
    </w:pPr>
    <w:r>
      <w:fldChar w:fldCharType="begin"/>
    </w:r>
    <w:r>
      <w:instrText xml:space="preserve"> TITLE   \* MERGEFORMAT </w:instrText>
    </w:r>
    <w:r>
      <w:fldChar w:fldCharType="separate"/>
    </w:r>
    <w:r>
      <w:t>TDMMC807B MANOEUVRE A VESSEL WITHIN THE LIMITS OF RESPONSIBILITY OF A MASTER 5</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A4A85" w:rsidP="00607A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A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7AAD"/>
    <w:pPr>
      <w:spacing w:before="360" w:after="60"/>
      <w:outlineLvl w:val="0"/>
    </w:pPr>
    <w:rPr>
      <w:sz w:val="32"/>
    </w:rPr>
  </w:style>
  <w:style w:type="paragraph" w:styleId="Heading2">
    <w:name w:val="heading 2"/>
    <w:basedOn w:val="HeadingBase"/>
    <w:next w:val="BodyText"/>
    <w:link w:val="Heading2Char"/>
    <w:qFormat/>
    <w:rsid w:val="00607AAD"/>
    <w:pPr>
      <w:keepLines/>
      <w:spacing w:before="240" w:after="120"/>
      <w:outlineLvl w:val="1"/>
    </w:pPr>
    <w:rPr>
      <w:sz w:val="28"/>
      <w:szCs w:val="40"/>
    </w:rPr>
  </w:style>
  <w:style w:type="paragraph" w:styleId="Heading3">
    <w:name w:val="heading 3"/>
    <w:basedOn w:val="HeadingBase"/>
    <w:next w:val="BodyText"/>
    <w:link w:val="Heading3Char"/>
    <w:qFormat/>
    <w:rsid w:val="00607AAD"/>
    <w:pPr>
      <w:spacing w:before="180" w:after="120"/>
      <w:outlineLvl w:val="2"/>
    </w:pPr>
    <w:rPr>
      <w:spacing w:val="-10"/>
      <w:kern w:val="32"/>
    </w:rPr>
  </w:style>
  <w:style w:type="paragraph" w:styleId="Heading4">
    <w:name w:val="heading 4"/>
    <w:basedOn w:val="HeadingBase"/>
    <w:next w:val="BodyText"/>
    <w:link w:val="Heading4Char"/>
    <w:qFormat/>
    <w:rsid w:val="00607AAD"/>
    <w:pPr>
      <w:spacing w:before="160" w:after="120"/>
      <w:outlineLvl w:val="3"/>
    </w:pPr>
    <w:rPr>
      <w:sz w:val="22"/>
    </w:rPr>
  </w:style>
  <w:style w:type="paragraph" w:styleId="Heading5">
    <w:name w:val="heading 5"/>
    <w:basedOn w:val="HeadingBase"/>
    <w:next w:val="Normal"/>
    <w:link w:val="Heading5Char"/>
    <w:qFormat/>
    <w:rsid w:val="00607AAD"/>
    <w:pPr>
      <w:spacing w:before="80"/>
      <w:outlineLvl w:val="4"/>
    </w:pPr>
    <w:rPr>
      <w:color w:val="918585"/>
      <w:sz w:val="20"/>
    </w:rPr>
  </w:style>
  <w:style w:type="paragraph" w:styleId="Heading6">
    <w:name w:val="heading 6"/>
    <w:basedOn w:val="HeadingBase"/>
    <w:next w:val="Normal"/>
    <w:link w:val="Heading6Char"/>
    <w:qFormat/>
    <w:rsid w:val="00607AAD"/>
    <w:pPr>
      <w:spacing w:before="60"/>
      <w:outlineLvl w:val="5"/>
    </w:pPr>
    <w:rPr>
      <w:color w:val="918585"/>
      <w:sz w:val="20"/>
    </w:rPr>
  </w:style>
  <w:style w:type="paragraph" w:styleId="Heading7">
    <w:name w:val="heading 7"/>
    <w:basedOn w:val="Normal"/>
    <w:next w:val="Normal"/>
    <w:link w:val="Heading7Char"/>
    <w:qFormat/>
    <w:rsid w:val="00607AAD"/>
    <w:pPr>
      <w:ind w:left="720"/>
      <w:outlineLvl w:val="6"/>
    </w:pPr>
    <w:rPr>
      <w:i/>
    </w:rPr>
  </w:style>
  <w:style w:type="paragraph" w:styleId="Heading8">
    <w:name w:val="heading 8"/>
    <w:basedOn w:val="Normal"/>
    <w:next w:val="Normal"/>
    <w:link w:val="Heading8Char"/>
    <w:qFormat/>
    <w:rsid w:val="00607AAD"/>
    <w:pPr>
      <w:ind w:left="720"/>
      <w:outlineLvl w:val="7"/>
    </w:pPr>
    <w:rPr>
      <w:i/>
    </w:rPr>
  </w:style>
  <w:style w:type="paragraph" w:styleId="Heading9">
    <w:name w:val="heading 9"/>
    <w:basedOn w:val="Normal"/>
    <w:next w:val="Normal"/>
    <w:link w:val="Heading9Char"/>
    <w:qFormat/>
    <w:rsid w:val="00607AAD"/>
    <w:pPr>
      <w:ind w:left="720"/>
      <w:outlineLvl w:val="8"/>
    </w:pPr>
    <w:rPr>
      <w:i/>
    </w:rPr>
  </w:style>
  <w:style w:type="character" w:default="1" w:styleId="DefaultParagraphFont">
    <w:name w:val="Default Paragraph Font"/>
    <w:uiPriority w:val="1"/>
    <w:unhideWhenUsed/>
    <w:rsid w:val="00607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AAD"/>
  </w:style>
  <w:style w:type="character" w:customStyle="1" w:styleId="Heading1Char">
    <w:name w:val="Heading 1 Char"/>
    <w:basedOn w:val="DefaultParagraphFont"/>
    <w:link w:val="Heading1"/>
    <w:rsid w:val="00607AAD"/>
    <w:rPr>
      <w:rFonts w:ascii="Times New Roman" w:eastAsia="Times New Roman" w:hAnsi="Times New Roman" w:cs="Times New Roman"/>
      <w:b/>
      <w:sz w:val="32"/>
      <w:szCs w:val="20"/>
      <w:lang w:eastAsia="en-US"/>
    </w:rPr>
  </w:style>
  <w:style w:type="paragraph" w:styleId="BodyText">
    <w:name w:val="Body Text"/>
    <w:basedOn w:val="Normal"/>
    <w:link w:val="BodyTextChar"/>
    <w:rsid w:val="00607A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7AAD"/>
    <w:rPr>
      <w:rFonts w:ascii="Times New Roman" w:eastAsia="Times New Roman" w:hAnsi="Times New Roman" w:cs="Times New Roman"/>
      <w:sz w:val="24"/>
      <w:lang w:eastAsia="en-US"/>
    </w:rPr>
  </w:style>
  <w:style w:type="paragraph" w:styleId="Footer">
    <w:name w:val="footer"/>
    <w:basedOn w:val="Normal"/>
    <w:link w:val="FooterChar"/>
    <w:rsid w:val="00607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AAD"/>
    <w:rPr>
      <w:rFonts w:ascii="Times New Roman" w:eastAsia="Times New Roman" w:hAnsi="Times New Roman" w:cs="Times New Roman"/>
      <w:sz w:val="16"/>
      <w:lang w:eastAsia="en-US"/>
    </w:rPr>
  </w:style>
  <w:style w:type="character" w:customStyle="1" w:styleId="SpecialBold">
    <w:name w:val="Special Bold"/>
    <w:basedOn w:val="DefaultParagraphFont"/>
    <w:rsid w:val="00607AAD"/>
    <w:rPr>
      <w:b/>
      <w:spacing w:val="0"/>
    </w:rPr>
  </w:style>
  <w:style w:type="character" w:styleId="Emphasis">
    <w:name w:val="Emphasis"/>
    <w:basedOn w:val="DefaultParagraphFont"/>
    <w:qFormat/>
    <w:rsid w:val="00607AAD"/>
    <w:rPr>
      <w:i/>
    </w:rPr>
  </w:style>
  <w:style w:type="paragraph" w:customStyle="1" w:styleId="SuperHeading">
    <w:name w:val="SuperHeading"/>
    <w:basedOn w:val="Normal"/>
    <w:rsid w:val="00607AAD"/>
    <w:pPr>
      <w:spacing w:before="240" w:after="120"/>
      <w:outlineLvl w:val="0"/>
    </w:pPr>
    <w:rPr>
      <w:rFonts w:ascii="Times New Roman" w:hAnsi="Times New Roman"/>
      <w:b/>
      <w:sz w:val="28"/>
    </w:rPr>
  </w:style>
  <w:style w:type="paragraph" w:customStyle="1" w:styleId="AllowPageBreak">
    <w:name w:val="AllowPageBreak"/>
    <w:rsid w:val="00607A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7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A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7A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7AAD"/>
    <w:rPr>
      <w:rFonts w:ascii="Courier New" w:eastAsia="Times New Roman" w:hAnsi="Courier New" w:cs="Times New Roman"/>
      <w:i/>
      <w:szCs w:val="20"/>
      <w:lang w:eastAsia="en-US"/>
    </w:rPr>
  </w:style>
  <w:style w:type="paragraph" w:customStyle="1" w:styleId="HeadingBase">
    <w:name w:val="Heading Base"/>
    <w:rsid w:val="00607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AAD"/>
    <w:pPr>
      <w:tabs>
        <w:tab w:val="right" w:leader="dot" w:pos="9072"/>
      </w:tabs>
      <w:ind w:left="567"/>
    </w:pPr>
    <w:rPr>
      <w:szCs w:val="22"/>
    </w:rPr>
  </w:style>
  <w:style w:type="paragraph" w:customStyle="1" w:styleId="TOCBase">
    <w:name w:val="TOC Base"/>
    <w:rsid w:val="00607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AAD"/>
    <w:pPr>
      <w:tabs>
        <w:tab w:val="right" w:leader="dot" w:pos="9072"/>
      </w:tabs>
      <w:spacing w:before="40" w:after="40"/>
      <w:ind w:left="284"/>
    </w:pPr>
    <w:rPr>
      <w:rFonts w:ascii="Times New Roman" w:hAnsi="Times New Roman"/>
    </w:rPr>
  </w:style>
  <w:style w:type="paragraph" w:styleId="TOC1">
    <w:name w:val="toc 1"/>
    <w:basedOn w:val="TOCBase"/>
    <w:next w:val="Normal"/>
    <w:rsid w:val="00607A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7AAD"/>
    <w:pPr>
      <w:spacing w:before="5040"/>
      <w:jc w:val="center"/>
    </w:pPr>
    <w:rPr>
      <w:sz w:val="48"/>
      <w:szCs w:val="72"/>
      <w:lang w:val="en-US"/>
    </w:rPr>
  </w:style>
  <w:style w:type="character" w:customStyle="1" w:styleId="TitleChar">
    <w:name w:val="Title Char"/>
    <w:basedOn w:val="DefaultParagraphFont"/>
    <w:link w:val="Title"/>
    <w:rsid w:val="00607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AAD"/>
    <w:pPr>
      <w:tabs>
        <w:tab w:val="left" w:pos="3600"/>
        <w:tab w:val="left" w:pos="3958"/>
      </w:tabs>
    </w:pPr>
  </w:style>
  <w:style w:type="paragraph" w:styleId="List">
    <w:name w:val="List"/>
    <w:basedOn w:val="BodyText"/>
    <w:next w:val="BodyText"/>
    <w:rsid w:val="00607AAD"/>
    <w:pPr>
      <w:tabs>
        <w:tab w:val="left" w:pos="340"/>
      </w:tabs>
      <w:spacing w:before="60" w:after="60"/>
      <w:ind w:left="340" w:hanging="340"/>
    </w:pPr>
  </w:style>
  <w:style w:type="paragraph" w:styleId="ListBullet">
    <w:name w:val="List Bullet"/>
    <w:basedOn w:val="List"/>
    <w:rsid w:val="00607AAD"/>
    <w:pPr>
      <w:numPr>
        <w:numId w:val="11"/>
      </w:numPr>
      <w:tabs>
        <w:tab w:val="clear" w:pos="340"/>
      </w:tabs>
      <w:spacing w:before="40" w:after="40"/>
    </w:pPr>
  </w:style>
  <w:style w:type="paragraph" w:customStyle="1" w:styleId="Note">
    <w:name w:val="Note"/>
    <w:basedOn w:val="BodyText"/>
    <w:rsid w:val="00607A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AAD"/>
    <w:pPr>
      <w:framePr w:wrap="auto" w:hAnchor="text" w:y="6049"/>
    </w:pPr>
    <w:rPr>
      <w:color w:val="000000"/>
      <w:sz w:val="40"/>
    </w:rPr>
  </w:style>
  <w:style w:type="paragraph" w:customStyle="1" w:styleId="TOCTitle">
    <w:name w:val="TOCTitle"/>
    <w:basedOn w:val="Heading1"/>
    <w:rsid w:val="00607AAD"/>
    <w:pPr>
      <w:spacing w:after="240"/>
      <w:jc w:val="center"/>
      <w:outlineLvl w:val="9"/>
    </w:pPr>
    <w:rPr>
      <w:caps/>
    </w:rPr>
  </w:style>
  <w:style w:type="paragraph" w:customStyle="1" w:styleId="Version">
    <w:name w:val="Version"/>
    <w:rsid w:val="00607A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7AAD"/>
    <w:pPr>
      <w:numPr>
        <w:numId w:val="12"/>
      </w:numPr>
      <w:tabs>
        <w:tab w:val="clear" w:pos="680"/>
      </w:tabs>
    </w:pPr>
  </w:style>
  <w:style w:type="paragraph" w:styleId="Index1">
    <w:name w:val="index 1"/>
    <w:basedOn w:val="Normal"/>
    <w:next w:val="Normal"/>
    <w:semiHidden/>
    <w:rsid w:val="00607AAD"/>
    <w:pPr>
      <w:keepNext w:val="0"/>
      <w:tabs>
        <w:tab w:val="right" w:pos="4176"/>
      </w:tabs>
      <w:ind w:left="198" w:hanging="198"/>
    </w:pPr>
    <w:rPr>
      <w:rFonts w:ascii="Garamond" w:hAnsi="Garamond"/>
    </w:rPr>
  </w:style>
  <w:style w:type="paragraph" w:styleId="IndexHeading">
    <w:name w:val="index heading"/>
    <w:basedOn w:val="Normal"/>
    <w:next w:val="Index1"/>
    <w:semiHidden/>
    <w:rsid w:val="00607AAD"/>
    <w:pPr>
      <w:spacing w:before="120" w:after="120"/>
    </w:pPr>
    <w:rPr>
      <w:rFonts w:ascii="Arial" w:hAnsi="Arial"/>
      <w:b/>
      <w:color w:val="918585"/>
      <w:sz w:val="24"/>
    </w:rPr>
  </w:style>
  <w:style w:type="paragraph" w:styleId="Header">
    <w:name w:val="header"/>
    <w:basedOn w:val="Normal"/>
    <w:link w:val="HeaderChar"/>
    <w:rsid w:val="00607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AAD"/>
    <w:rPr>
      <w:rFonts w:ascii="Times New Roman" w:eastAsia="Times New Roman" w:hAnsi="Times New Roman" w:cs="Times New Roman"/>
      <w:sz w:val="16"/>
      <w:szCs w:val="20"/>
      <w:lang w:val="en-GB" w:eastAsia="en-US"/>
    </w:rPr>
  </w:style>
  <w:style w:type="paragraph" w:customStyle="1" w:styleId="Chapter">
    <w:name w:val="Chapter"/>
    <w:basedOn w:val="Normal"/>
    <w:rsid w:val="00607AAD"/>
    <w:pPr>
      <w:spacing w:before="240"/>
    </w:pPr>
    <w:rPr>
      <w:rFonts w:ascii="Times New Roman" w:hAnsi="Times New Roman"/>
      <w:smallCaps/>
      <w:spacing w:val="80"/>
      <w:sz w:val="28"/>
    </w:rPr>
  </w:style>
  <w:style w:type="paragraph" w:customStyle="1" w:styleId="InChapter">
    <w:name w:val="InChapter"/>
    <w:basedOn w:val="Heading3"/>
    <w:rsid w:val="00607AAD"/>
    <w:pPr>
      <w:spacing w:after="240"/>
      <w:outlineLvl w:val="9"/>
    </w:pPr>
    <w:rPr>
      <w:noProof/>
    </w:rPr>
  </w:style>
  <w:style w:type="paragraph" w:styleId="Index2">
    <w:name w:val="index 2"/>
    <w:basedOn w:val="Normal"/>
    <w:next w:val="Normal"/>
    <w:semiHidden/>
    <w:rsid w:val="00607AAD"/>
    <w:pPr>
      <w:tabs>
        <w:tab w:val="right" w:pos="4176"/>
      </w:tabs>
      <w:ind w:left="568" w:hanging="284"/>
    </w:pPr>
    <w:rPr>
      <w:rFonts w:ascii="Garamond" w:hAnsi="Garamond"/>
    </w:rPr>
  </w:style>
  <w:style w:type="paragraph" w:customStyle="1" w:styleId="Byline">
    <w:name w:val="Byline"/>
    <w:rsid w:val="00607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AAD"/>
    <w:pPr>
      <w:tabs>
        <w:tab w:val="clear" w:pos="3600"/>
        <w:tab w:val="clear" w:pos="3958"/>
      </w:tabs>
      <w:jc w:val="right"/>
    </w:pPr>
  </w:style>
  <w:style w:type="paragraph" w:styleId="Caption">
    <w:name w:val="caption"/>
    <w:basedOn w:val="BodyText"/>
    <w:next w:val="Normal"/>
    <w:qFormat/>
    <w:rsid w:val="00607AAD"/>
    <w:pPr>
      <w:framePr w:w="2268" w:hSpace="181" w:vSpace="181" w:wrap="around" w:vAnchor="text" w:hAnchor="page" w:x="1135" w:y="285" w:anchorLock="1"/>
    </w:pPr>
    <w:rPr>
      <w:i/>
    </w:rPr>
  </w:style>
  <w:style w:type="paragraph" w:customStyle="1" w:styleId="MiniTOCTitle">
    <w:name w:val="MiniTOCTitle"/>
    <w:basedOn w:val="Heading4"/>
    <w:rsid w:val="00607AAD"/>
    <w:pPr>
      <w:spacing w:before="240"/>
      <w:outlineLvl w:val="9"/>
    </w:pPr>
    <w:rPr>
      <w:noProof/>
      <w:sz w:val="24"/>
    </w:rPr>
  </w:style>
  <w:style w:type="paragraph" w:customStyle="1" w:styleId="MiniTOCItem">
    <w:name w:val="MiniTOCItem"/>
    <w:basedOn w:val="ListBullet"/>
    <w:rsid w:val="00607AAD"/>
    <w:pPr>
      <w:numPr>
        <w:numId w:val="0"/>
      </w:numPr>
      <w:tabs>
        <w:tab w:val="right" w:leader="dot" w:pos="6521"/>
      </w:tabs>
      <w:spacing w:before="0" w:after="0"/>
    </w:pPr>
  </w:style>
  <w:style w:type="paragraph" w:customStyle="1" w:styleId="TOFTitle">
    <w:name w:val="TOFTitle"/>
    <w:basedOn w:val="TOCTitle"/>
    <w:rsid w:val="00607AAD"/>
  </w:style>
  <w:style w:type="paragraph" w:styleId="TableofFigures">
    <w:name w:val="table of figures"/>
    <w:basedOn w:val="Normal"/>
    <w:next w:val="Normal"/>
    <w:semiHidden/>
    <w:rsid w:val="00607AAD"/>
    <w:pPr>
      <w:tabs>
        <w:tab w:val="right" w:leader="dot" w:pos="9072"/>
      </w:tabs>
      <w:ind w:left="970" w:hanging="403"/>
    </w:pPr>
    <w:rPr>
      <w:rFonts w:ascii="Times New Roman" w:hAnsi="Times New Roman"/>
      <w:b/>
    </w:rPr>
  </w:style>
  <w:style w:type="paragraph" w:styleId="ListNumber">
    <w:name w:val="List Number"/>
    <w:basedOn w:val="List"/>
    <w:rsid w:val="00607AAD"/>
    <w:pPr>
      <w:numPr>
        <w:numId w:val="9"/>
      </w:numPr>
    </w:pPr>
  </w:style>
  <w:style w:type="character" w:customStyle="1" w:styleId="WingdingSymbols">
    <w:name w:val="Wingding Symbols"/>
    <w:rsid w:val="00607AAD"/>
    <w:rPr>
      <w:rFonts w:ascii="Wingdings" w:hAnsi="Wingdings"/>
    </w:rPr>
  </w:style>
  <w:style w:type="paragraph" w:customStyle="1" w:styleId="TableHeading">
    <w:name w:val="Table Heading"/>
    <w:basedOn w:val="HeadingBase"/>
    <w:rsid w:val="00607AAD"/>
    <w:pPr>
      <w:keepLines/>
      <w:pBdr>
        <w:bottom w:val="single" w:sz="6" w:space="1" w:color="918585"/>
      </w:pBdr>
      <w:spacing w:before="240"/>
    </w:pPr>
  </w:style>
  <w:style w:type="character" w:customStyle="1" w:styleId="HotSpot">
    <w:name w:val="HotSpot"/>
    <w:rsid w:val="00607AAD"/>
    <w:rPr>
      <w:color w:val="0033CC"/>
      <w:u w:val="none"/>
    </w:rPr>
  </w:style>
  <w:style w:type="paragraph" w:customStyle="1" w:styleId="BodyTextRight">
    <w:name w:val="Body Text Right"/>
    <w:basedOn w:val="BodyText"/>
    <w:rsid w:val="00607AAD"/>
    <w:pPr>
      <w:spacing w:before="0" w:after="0"/>
      <w:jc w:val="right"/>
    </w:pPr>
  </w:style>
  <w:style w:type="paragraph" w:styleId="Index3">
    <w:name w:val="index 3"/>
    <w:basedOn w:val="ListNumber2"/>
    <w:next w:val="Normal"/>
    <w:semiHidden/>
    <w:rsid w:val="00607AAD"/>
    <w:pPr>
      <w:numPr>
        <w:numId w:val="0"/>
      </w:numPr>
      <w:tabs>
        <w:tab w:val="right" w:leader="dot" w:pos="4176"/>
      </w:tabs>
    </w:pPr>
  </w:style>
  <w:style w:type="paragraph" w:styleId="ListNumber2">
    <w:name w:val="List Number 2"/>
    <w:basedOn w:val="List2"/>
    <w:rsid w:val="00607AAD"/>
    <w:pPr>
      <w:numPr>
        <w:numId w:val="8"/>
      </w:numPr>
      <w:tabs>
        <w:tab w:val="clear" w:pos="1060"/>
      </w:tabs>
    </w:pPr>
  </w:style>
  <w:style w:type="paragraph" w:customStyle="1" w:styleId="MarginNote">
    <w:name w:val="Margin Note"/>
    <w:basedOn w:val="BodyText"/>
    <w:rsid w:val="00607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A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7AAD"/>
    <w:rPr>
      <w:sz w:val="32"/>
    </w:rPr>
  </w:style>
  <w:style w:type="paragraph" w:customStyle="1" w:styleId="HeadingProcedure">
    <w:name w:val="Heading Procedure"/>
    <w:basedOn w:val="HeadingBase"/>
    <w:next w:val="Normal"/>
    <w:rsid w:val="00607AAD"/>
    <w:pPr>
      <w:tabs>
        <w:tab w:val="left" w:pos="0"/>
      </w:tabs>
      <w:spacing w:before="120" w:after="60"/>
    </w:pPr>
    <w:rPr>
      <w:i/>
      <w:color w:val="918585"/>
      <w:sz w:val="22"/>
    </w:rPr>
  </w:style>
  <w:style w:type="paragraph" w:customStyle="1" w:styleId="TableBodyText">
    <w:name w:val="Table Body Text"/>
    <w:basedOn w:val="BodyText"/>
    <w:rsid w:val="00607AAD"/>
    <w:pPr>
      <w:spacing w:before="60" w:after="60"/>
    </w:pPr>
  </w:style>
  <w:style w:type="paragraph" w:styleId="ListContinue">
    <w:name w:val="List Continue"/>
    <w:basedOn w:val="List"/>
    <w:rsid w:val="00607AAD"/>
    <w:pPr>
      <w:ind w:firstLine="0"/>
    </w:pPr>
  </w:style>
  <w:style w:type="paragraph" w:customStyle="1" w:styleId="ListNote">
    <w:name w:val="List Note"/>
    <w:basedOn w:val="List"/>
    <w:rsid w:val="00607AAD"/>
    <w:pPr>
      <w:pBdr>
        <w:top w:val="single" w:sz="6" w:space="2" w:color="918585"/>
        <w:bottom w:val="single" w:sz="6" w:space="2" w:color="918585"/>
      </w:pBdr>
      <w:tabs>
        <w:tab w:val="left" w:pos="1021"/>
      </w:tabs>
      <w:ind w:firstLine="0"/>
    </w:pPr>
  </w:style>
  <w:style w:type="paragraph" w:customStyle="1" w:styleId="Warning">
    <w:name w:val="Warning"/>
    <w:basedOn w:val="BodyText"/>
    <w:rsid w:val="00607AAD"/>
    <w:pPr>
      <w:shd w:val="clear" w:color="auto" w:fill="D9D9D9"/>
      <w:tabs>
        <w:tab w:val="left" w:pos="992"/>
      </w:tabs>
      <w:ind w:left="119" w:right="119"/>
    </w:pPr>
    <w:rPr>
      <w:sz w:val="20"/>
    </w:rPr>
  </w:style>
  <w:style w:type="paragraph" w:customStyle="1" w:styleId="MarginIcons">
    <w:name w:val="Margin Icons"/>
    <w:basedOn w:val="BodyText"/>
    <w:rsid w:val="00607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AAD"/>
    <w:rPr>
      <w:rFonts w:ascii="Courier New" w:hAnsi="Courier New"/>
    </w:rPr>
  </w:style>
  <w:style w:type="paragraph" w:customStyle="1" w:styleId="NoteBullet">
    <w:name w:val="Note Bullet"/>
    <w:basedOn w:val="Note"/>
    <w:rsid w:val="00607AAD"/>
    <w:pPr>
      <w:tabs>
        <w:tab w:val="clear" w:pos="680"/>
      </w:tabs>
      <w:spacing w:before="60" w:after="60"/>
    </w:pPr>
  </w:style>
  <w:style w:type="paragraph" w:customStyle="1" w:styleId="SubHeading2">
    <w:name w:val="SubHeading2"/>
    <w:basedOn w:val="HeadingBase"/>
    <w:rsid w:val="00607AAD"/>
    <w:pPr>
      <w:spacing w:before="240" w:after="60"/>
    </w:pPr>
    <w:rPr>
      <w:sz w:val="20"/>
    </w:rPr>
  </w:style>
  <w:style w:type="paragraph" w:customStyle="1" w:styleId="SubHeading1">
    <w:name w:val="SubHeading1"/>
    <w:basedOn w:val="HeadingBase"/>
    <w:rsid w:val="00607AAD"/>
    <w:pPr>
      <w:spacing w:before="240" w:after="60"/>
    </w:pPr>
    <w:rPr>
      <w:color w:val="918585"/>
      <w:sz w:val="22"/>
    </w:rPr>
  </w:style>
  <w:style w:type="paragraph" w:customStyle="1" w:styleId="SideHeading">
    <w:name w:val="Side Heading"/>
    <w:basedOn w:val="HeadingBase"/>
    <w:rsid w:val="00607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AAD"/>
    <w:pPr>
      <w:numPr>
        <w:numId w:val="10"/>
      </w:numPr>
    </w:pPr>
  </w:style>
  <w:style w:type="paragraph" w:styleId="PlainText">
    <w:name w:val="Plain Text"/>
    <w:basedOn w:val="Normal"/>
    <w:link w:val="PlainTextChar"/>
    <w:rsid w:val="00607AAD"/>
    <w:rPr>
      <w:sz w:val="20"/>
    </w:rPr>
  </w:style>
  <w:style w:type="character" w:customStyle="1" w:styleId="PlainTextChar">
    <w:name w:val="Plain Text Char"/>
    <w:basedOn w:val="DefaultParagraphFont"/>
    <w:link w:val="PlainText"/>
    <w:rsid w:val="00607AAD"/>
    <w:rPr>
      <w:rFonts w:ascii="Courier New" w:eastAsia="Times New Roman" w:hAnsi="Courier New" w:cs="Times New Roman"/>
      <w:sz w:val="20"/>
      <w:szCs w:val="20"/>
      <w:lang w:eastAsia="en-US"/>
    </w:rPr>
  </w:style>
  <w:style w:type="character" w:customStyle="1" w:styleId="MenuOption">
    <w:name w:val="Menu Option"/>
    <w:basedOn w:val="DefaultParagraphFont"/>
    <w:rsid w:val="00607AAD"/>
    <w:rPr>
      <w:b/>
      <w:smallCaps/>
    </w:rPr>
  </w:style>
  <w:style w:type="paragraph" w:customStyle="1" w:styleId="TableListNumber">
    <w:name w:val="Table List Number"/>
    <w:basedOn w:val="ListNumber"/>
    <w:rsid w:val="00607AAD"/>
    <w:pPr>
      <w:numPr>
        <w:numId w:val="0"/>
      </w:numPr>
    </w:pPr>
  </w:style>
  <w:style w:type="paragraph" w:styleId="TOC4">
    <w:name w:val="toc 4"/>
    <w:basedOn w:val="TOCBase"/>
    <w:next w:val="Normal"/>
    <w:semiHidden/>
    <w:rsid w:val="00607AAD"/>
    <w:pPr>
      <w:tabs>
        <w:tab w:val="right" w:leader="dot" w:pos="9071"/>
      </w:tabs>
      <w:ind w:left="1701"/>
    </w:pPr>
  </w:style>
  <w:style w:type="paragraph" w:customStyle="1" w:styleId="ListAlpha">
    <w:name w:val="List Alpha"/>
    <w:basedOn w:val="List"/>
    <w:rsid w:val="00607AAD"/>
    <w:pPr>
      <w:numPr>
        <w:numId w:val="7"/>
      </w:numPr>
    </w:pPr>
  </w:style>
  <w:style w:type="paragraph" w:customStyle="1" w:styleId="ListAlpha2">
    <w:name w:val="List Alpha 2"/>
    <w:basedOn w:val="List2"/>
    <w:rsid w:val="00607AAD"/>
    <w:pPr>
      <w:numPr>
        <w:numId w:val="6"/>
      </w:numPr>
    </w:pPr>
  </w:style>
  <w:style w:type="paragraph" w:styleId="List2">
    <w:name w:val="List 2"/>
    <w:basedOn w:val="BodyText"/>
    <w:rsid w:val="00607AAD"/>
    <w:pPr>
      <w:tabs>
        <w:tab w:val="left" w:pos="680"/>
      </w:tabs>
      <w:spacing w:before="60" w:after="60"/>
      <w:ind w:left="680" w:hanging="340"/>
    </w:pPr>
  </w:style>
  <w:style w:type="paragraph" w:styleId="List3">
    <w:name w:val="List 3"/>
    <w:basedOn w:val="BodyText"/>
    <w:rsid w:val="00607AAD"/>
    <w:pPr>
      <w:tabs>
        <w:tab w:val="left" w:pos="1021"/>
      </w:tabs>
      <w:spacing w:before="60" w:after="60"/>
      <w:ind w:left="1020" w:hanging="340"/>
    </w:pPr>
  </w:style>
  <w:style w:type="paragraph" w:styleId="List4">
    <w:name w:val="List 4"/>
    <w:basedOn w:val="BodyText"/>
    <w:rsid w:val="00607AAD"/>
    <w:pPr>
      <w:tabs>
        <w:tab w:val="left" w:pos="1361"/>
      </w:tabs>
      <w:spacing w:before="60" w:after="60"/>
      <w:ind w:left="1361" w:hanging="340"/>
    </w:pPr>
  </w:style>
  <w:style w:type="paragraph" w:styleId="List5">
    <w:name w:val="List 5"/>
    <w:basedOn w:val="BodyText"/>
    <w:rsid w:val="00607AAD"/>
    <w:pPr>
      <w:tabs>
        <w:tab w:val="left" w:pos="1701"/>
      </w:tabs>
      <w:spacing w:before="60" w:after="60"/>
      <w:ind w:left="1701" w:hanging="340"/>
    </w:pPr>
  </w:style>
  <w:style w:type="paragraph" w:styleId="ListBullet3">
    <w:name w:val="List Bullet 3"/>
    <w:basedOn w:val="List3"/>
    <w:rsid w:val="00607AAD"/>
    <w:pPr>
      <w:numPr>
        <w:numId w:val="13"/>
      </w:numPr>
      <w:tabs>
        <w:tab w:val="clear" w:pos="1021"/>
      </w:tabs>
      <w:ind w:left="1037" w:hanging="357"/>
    </w:pPr>
  </w:style>
  <w:style w:type="paragraph" w:styleId="ListBullet4">
    <w:name w:val="List Bullet 4"/>
    <w:basedOn w:val="List4"/>
    <w:rsid w:val="00607AAD"/>
    <w:pPr>
      <w:numPr>
        <w:numId w:val="1"/>
      </w:numPr>
    </w:pPr>
  </w:style>
  <w:style w:type="paragraph" w:styleId="ListBullet5">
    <w:name w:val="List Bullet 5"/>
    <w:basedOn w:val="List5"/>
    <w:rsid w:val="00607AAD"/>
    <w:pPr>
      <w:numPr>
        <w:numId w:val="2"/>
      </w:numPr>
    </w:pPr>
  </w:style>
  <w:style w:type="paragraph" w:styleId="ListContinue2">
    <w:name w:val="List Continue 2"/>
    <w:basedOn w:val="List2"/>
    <w:rsid w:val="00607AAD"/>
    <w:pPr>
      <w:ind w:firstLine="0"/>
    </w:pPr>
  </w:style>
  <w:style w:type="paragraph" w:styleId="ListContinue3">
    <w:name w:val="List Continue 3"/>
    <w:basedOn w:val="List3"/>
    <w:rsid w:val="00607AAD"/>
    <w:pPr>
      <w:ind w:left="1021" w:firstLine="0"/>
    </w:pPr>
  </w:style>
  <w:style w:type="paragraph" w:styleId="ListContinue4">
    <w:name w:val="List Continue 4"/>
    <w:basedOn w:val="List4"/>
    <w:rsid w:val="00607AAD"/>
    <w:pPr>
      <w:ind w:firstLine="0"/>
    </w:pPr>
  </w:style>
  <w:style w:type="paragraph" w:styleId="ListContinue5">
    <w:name w:val="List Continue 5"/>
    <w:basedOn w:val="List5"/>
    <w:rsid w:val="00607AAD"/>
    <w:pPr>
      <w:ind w:firstLine="0"/>
    </w:pPr>
  </w:style>
  <w:style w:type="paragraph" w:styleId="ListNumber3">
    <w:name w:val="List Number 3"/>
    <w:basedOn w:val="List3"/>
    <w:rsid w:val="00607AAD"/>
    <w:pPr>
      <w:numPr>
        <w:numId w:val="3"/>
      </w:numPr>
    </w:pPr>
  </w:style>
  <w:style w:type="paragraph" w:styleId="ListNumber4">
    <w:name w:val="List Number 4"/>
    <w:basedOn w:val="List4"/>
    <w:rsid w:val="00607AAD"/>
    <w:pPr>
      <w:numPr>
        <w:numId w:val="4"/>
      </w:numPr>
    </w:pPr>
  </w:style>
  <w:style w:type="paragraph" w:styleId="ListNumber5">
    <w:name w:val="List Number 5"/>
    <w:basedOn w:val="List5"/>
    <w:rsid w:val="00607AAD"/>
    <w:pPr>
      <w:numPr>
        <w:numId w:val="5"/>
      </w:numPr>
    </w:pPr>
  </w:style>
  <w:style w:type="paragraph" w:styleId="BlockText">
    <w:name w:val="Block Text"/>
    <w:basedOn w:val="Normal"/>
    <w:rsid w:val="00607AAD"/>
    <w:pPr>
      <w:spacing w:after="120"/>
      <w:ind w:left="1440" w:right="1440"/>
    </w:pPr>
  </w:style>
  <w:style w:type="character" w:customStyle="1" w:styleId="Subscript">
    <w:name w:val="Subscript"/>
    <w:basedOn w:val="DefaultParagraphFont"/>
    <w:rsid w:val="00607AAD"/>
    <w:rPr>
      <w:sz w:val="16"/>
      <w:vertAlign w:val="subscript"/>
    </w:rPr>
  </w:style>
  <w:style w:type="character" w:customStyle="1" w:styleId="Superscript">
    <w:name w:val="Superscript"/>
    <w:basedOn w:val="DefaultParagraphFont"/>
    <w:rsid w:val="00607AAD"/>
    <w:rPr>
      <w:sz w:val="16"/>
      <w:vertAlign w:val="superscript"/>
    </w:rPr>
  </w:style>
  <w:style w:type="character" w:customStyle="1" w:styleId="Symbols">
    <w:name w:val="Symbols"/>
    <w:basedOn w:val="DefaultParagraphFont"/>
    <w:rsid w:val="00607AAD"/>
    <w:rPr>
      <w:rFonts w:ascii="Symbol" w:hAnsi="Symbol"/>
    </w:rPr>
  </w:style>
  <w:style w:type="character" w:customStyle="1" w:styleId="MenuOptions">
    <w:name w:val="Menu Options"/>
    <w:basedOn w:val="DefaultParagraphFont"/>
    <w:rsid w:val="00607AAD"/>
    <w:rPr>
      <w:rFonts w:ascii="Arial Narrow" w:hAnsi="Arial Narrow"/>
      <w:smallCaps/>
    </w:rPr>
  </w:style>
  <w:style w:type="character" w:customStyle="1" w:styleId="Buttons">
    <w:name w:val="Buttons"/>
    <w:basedOn w:val="DefaultParagraphFont"/>
    <w:rsid w:val="00607AAD"/>
    <w:rPr>
      <w:b/>
    </w:rPr>
  </w:style>
  <w:style w:type="character" w:customStyle="1" w:styleId="Underlined">
    <w:name w:val="Underlined"/>
    <w:basedOn w:val="DefaultParagraphFont"/>
    <w:rsid w:val="00607AAD"/>
    <w:rPr>
      <w:u w:val="single"/>
    </w:rPr>
  </w:style>
  <w:style w:type="paragraph" w:customStyle="1" w:styleId="TableBodyTextRight">
    <w:name w:val="Table Body Text Right"/>
    <w:basedOn w:val="TableBodyText"/>
    <w:rsid w:val="00607AAD"/>
    <w:pPr>
      <w:widowControl w:val="0"/>
      <w:autoSpaceDE w:val="0"/>
      <w:autoSpaceDN w:val="0"/>
      <w:adjustRightInd w:val="0"/>
      <w:jc w:val="right"/>
    </w:pPr>
    <w:rPr>
      <w:rFonts w:cs="Arial"/>
      <w:szCs w:val="18"/>
    </w:rPr>
  </w:style>
  <w:style w:type="paragraph" w:customStyle="1" w:styleId="CopyrightText">
    <w:name w:val="Copyright Text"/>
    <w:basedOn w:val="BodyText"/>
    <w:rsid w:val="00607AAD"/>
    <w:rPr>
      <w:sz w:val="18"/>
    </w:rPr>
  </w:style>
  <w:style w:type="paragraph" w:customStyle="1" w:styleId="BodySmallRight">
    <w:name w:val="Body Small Right"/>
    <w:basedOn w:val="BodyTextRight"/>
    <w:rsid w:val="00607AAD"/>
    <w:rPr>
      <w:sz w:val="18"/>
      <w:szCs w:val="18"/>
    </w:rPr>
  </w:style>
  <w:style w:type="paragraph" w:customStyle="1" w:styleId="MarginEdition">
    <w:name w:val="Margin Edition"/>
    <w:basedOn w:val="MarginNote"/>
    <w:rsid w:val="00607AAD"/>
    <w:pPr>
      <w:spacing w:before="0" w:after="0"/>
    </w:pPr>
    <w:rPr>
      <w:rFonts w:ascii="Times New Roman" w:hAnsi="Times New Roman"/>
      <w:color w:val="999999"/>
    </w:rPr>
  </w:style>
  <w:style w:type="paragraph" w:customStyle="1" w:styleId="Spacer">
    <w:name w:val="Spacer"/>
    <w:basedOn w:val="Normal"/>
    <w:rsid w:val="00607AAD"/>
    <w:rPr>
      <w:sz w:val="2"/>
      <w:szCs w:val="2"/>
    </w:rPr>
  </w:style>
  <w:style w:type="character" w:customStyle="1" w:styleId="Small">
    <w:name w:val="Small"/>
    <w:basedOn w:val="DefaultParagraphFont"/>
    <w:rsid w:val="00607AAD"/>
    <w:rPr>
      <w:sz w:val="16"/>
    </w:rPr>
  </w:style>
  <w:style w:type="paragraph" w:customStyle="1" w:styleId="WideTable">
    <w:name w:val="Wide Table"/>
    <w:basedOn w:val="Normal"/>
    <w:rsid w:val="00607AAD"/>
    <w:pPr>
      <w:ind w:left="-1418"/>
    </w:pPr>
    <w:rPr>
      <w:sz w:val="2"/>
      <w:szCs w:val="2"/>
    </w:rPr>
  </w:style>
  <w:style w:type="character" w:styleId="PageNumber">
    <w:name w:val="page number"/>
    <w:basedOn w:val="DefaultParagraphFont"/>
    <w:rsid w:val="00607AAD"/>
  </w:style>
  <w:style w:type="paragraph" w:styleId="Quote">
    <w:name w:val="Quote"/>
    <w:basedOn w:val="Heading1"/>
    <w:link w:val="QuoteChar"/>
    <w:qFormat/>
    <w:rsid w:val="00607AAD"/>
    <w:rPr>
      <w:b w:val="0"/>
      <w:sz w:val="72"/>
      <w:szCs w:val="72"/>
      <w:lang w:val="en-NZ"/>
    </w:rPr>
  </w:style>
  <w:style w:type="character" w:customStyle="1" w:styleId="QuoteChar">
    <w:name w:val="Quote Char"/>
    <w:basedOn w:val="DefaultParagraphFont"/>
    <w:link w:val="Quote"/>
    <w:rsid w:val="00607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AAD"/>
    <w:pPr>
      <w:pageBreakBefore/>
    </w:pPr>
  </w:style>
  <w:style w:type="paragraph" w:customStyle="1" w:styleId="Border">
    <w:name w:val="Border"/>
    <w:basedOn w:val="Normal"/>
    <w:qFormat/>
    <w:rsid w:val="00607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AAD"/>
    <w:rPr>
      <w:b/>
      <w:bCs/>
      <w:i/>
      <w:iCs/>
      <w:color w:val="auto"/>
    </w:rPr>
  </w:style>
  <w:style w:type="paragraph" w:styleId="IntenseQuote">
    <w:name w:val="Intense Quote"/>
    <w:basedOn w:val="Normal"/>
    <w:next w:val="Normal"/>
    <w:link w:val="IntenseQuoteChar"/>
    <w:uiPriority w:val="30"/>
    <w:qFormat/>
    <w:rsid w:val="00607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A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7AAD"/>
    <w:rPr>
      <w:smallCaps/>
      <w:color w:val="auto"/>
      <w:u w:val="single"/>
    </w:rPr>
  </w:style>
  <w:style w:type="character" w:styleId="IntenseReference">
    <w:name w:val="Intense Reference"/>
    <w:basedOn w:val="DefaultParagraphFont"/>
    <w:uiPriority w:val="32"/>
    <w:qFormat/>
    <w:rsid w:val="00607AAD"/>
    <w:rPr>
      <w:b/>
      <w:bCs/>
      <w:smallCaps/>
      <w:color w:val="auto"/>
      <w:spacing w:val="5"/>
      <w:u w:val="single"/>
    </w:rPr>
  </w:style>
  <w:style w:type="paragraph" w:customStyle="1" w:styleId="2ColumnHeading">
    <w:name w:val="2Column Heading"/>
    <w:basedOn w:val="BodyText"/>
    <w:qFormat/>
    <w:rsid w:val="00607AAD"/>
    <w:pPr>
      <w:spacing w:after="60"/>
      <w:ind w:left="-2268"/>
    </w:pPr>
    <w:rPr>
      <w:b/>
    </w:rPr>
  </w:style>
  <w:style w:type="paragraph" w:customStyle="1" w:styleId="Heading1TOC">
    <w:name w:val="Heading1 TOC"/>
    <w:basedOn w:val="Normal"/>
    <w:qFormat/>
    <w:rsid w:val="00607AAD"/>
    <w:pPr>
      <w:spacing w:before="240" w:after="120"/>
    </w:pPr>
    <w:rPr>
      <w:rFonts w:ascii="Times New Roman" w:hAnsi="Times New Roman"/>
      <w:b/>
      <w:sz w:val="32"/>
    </w:rPr>
  </w:style>
  <w:style w:type="paragraph" w:customStyle="1" w:styleId="Heading2TOC">
    <w:name w:val="Heading2 TOC"/>
    <w:basedOn w:val="Normal"/>
    <w:qFormat/>
    <w:rsid w:val="00607AAD"/>
    <w:pPr>
      <w:spacing w:before="240" w:after="60"/>
    </w:pPr>
    <w:rPr>
      <w:rFonts w:ascii="Times New Roman" w:hAnsi="Times New Roman"/>
      <w:b/>
      <w:sz w:val="28"/>
    </w:rPr>
  </w:style>
  <w:style w:type="character" w:customStyle="1" w:styleId="Underline">
    <w:name w:val="Underline"/>
    <w:basedOn w:val="DefaultParagraphFont"/>
    <w:qFormat/>
    <w:rsid w:val="00607AAD"/>
    <w:rPr>
      <w:u w:val="single"/>
    </w:rPr>
  </w:style>
  <w:style w:type="character" w:customStyle="1" w:styleId="BoldandItalics">
    <w:name w:val="Bold and Italics"/>
    <w:qFormat/>
    <w:rsid w:val="00607AAD"/>
    <w:rPr>
      <w:b/>
      <w:i/>
      <w:u w:val="none"/>
    </w:rPr>
  </w:style>
  <w:style w:type="paragraph" w:styleId="BalloonText">
    <w:name w:val="Balloon Text"/>
    <w:basedOn w:val="Normal"/>
    <w:link w:val="BalloonTextChar"/>
    <w:rsid w:val="00607AAD"/>
    <w:rPr>
      <w:rFonts w:ascii="Tahoma" w:hAnsi="Tahoma" w:cs="Tahoma"/>
      <w:sz w:val="16"/>
      <w:szCs w:val="16"/>
    </w:rPr>
  </w:style>
  <w:style w:type="character" w:customStyle="1" w:styleId="BalloonTextChar">
    <w:name w:val="Balloon Text Char"/>
    <w:basedOn w:val="DefaultParagraphFont"/>
    <w:link w:val="BalloonText"/>
    <w:rsid w:val="00607A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7A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7A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7AAD"/>
    <w:rPr>
      <w:b/>
      <w:color w:val="660033"/>
      <w:spacing w:val="0"/>
    </w:rPr>
  </w:style>
  <w:style w:type="paragraph" w:customStyle="1" w:styleId="Nameditemlist">
    <w:name w:val="Named item list"/>
    <w:basedOn w:val="BodyText"/>
    <w:qFormat/>
    <w:rsid w:val="00607A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2020</Words>
  <Characters>11752</Characters>
  <Application>Microsoft Office Word</Application>
  <DocSecurity>0</DocSecurity>
  <Lines>744</Lines>
  <Paragraphs>341</Paragraphs>
  <ScaleCrop>false</ScaleCrop>
  <Company>Author-it Software Corporation Ltd.</Company>
  <LinksUpToDate>false</LinksUpToDate>
  <CharactersWithSpaces>13445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TDMMC807B MANOEUVRE A VESSEL WITHIN THE LIMITS OF RESPONSIBILITY OF A MASTER 5</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2012-10-11T20:33:00Z</dcterms:created>
  <dcterms:modified xsi:type="dcterms:W3CDTF">2012-10-11T20:33:00Z</dcterms:modified>
</cp:coreProperties>
</file>