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463" w:rsidP="00D3146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TDMMC407B MANOEUVRE THE VESSEL AND OPERATE SMALL POWER PLANTS WITHIN THE LIMITS OF RESPONSIBILITY OF A MASTER 3</w:t>
      </w:r>
      <w:r>
        <w:fldChar w:fldCharType="end"/>
      </w:r>
    </w:p>
    <w:p w:rsidR="00D31463" w:rsidP="00D31463">
      <w:pPr>
        <w:pStyle w:val="Version"/>
        <w:sectPr w:rsidSect="002056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668" w:rsidP="00205668">
      <w:pPr>
        <w:pStyle w:val="SuperHeading"/>
      </w:pPr>
      <w:r w:rsidRPr="00205668">
        <w:t>TDMMC407B MANOEUVRE THE VESSEL AND OPERATE SMALL POWER PLANTS WITHIN THE LIMITS OF RESPONSIBILITY OF A MASTER 3</w:t>
      </w:r>
    </w:p>
    <w:p w:rsidR="00000000" w:rsidRPr="00205668" w:rsidP="00205668">
      <w:pPr>
        <w:pStyle w:val="Heading1"/>
      </w:pPr>
      <w:bookmarkStart w:id="1" w:name="O_150831"/>
      <w:bookmarkEnd w:id="1"/>
      <w:r w:rsidRPr="00205668">
        <w:t>Modification History</w:t>
      </w:r>
    </w:p>
    <w:p w:rsidR="00000000" w:rsidRPr="00205668" w:rsidP="00205668">
      <w:pPr>
        <w:pStyle w:val="BodyText"/>
      </w:pPr>
      <w:r w:rsidRPr="00205668">
        <w:t>Not applicable.</w:t>
      </w:r>
    </w:p>
    <w:p w:rsidR="00000000" w:rsidRPr="00205668" w:rsidP="00205668">
      <w:pPr>
        <w:pStyle w:val="AllowPageBreak"/>
      </w:pPr>
    </w:p>
    <w:p w:rsidR="00000000" w:rsidRPr="00205668" w:rsidP="00205668">
      <w:pPr>
        <w:pStyle w:val="Heading1"/>
      </w:pPr>
      <w:bookmarkStart w:id="2" w:name="O_150832"/>
      <w:bookmarkEnd w:id="2"/>
      <w:r w:rsidRPr="0020566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37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t>UNIT DESCRIPTOR:</w:t>
            </w: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This unit involves the skills and knowledge required to manoeuvre a commercial vessel within limits of responsibility of a Master 3 or Skipper 1</w:t>
            </w:r>
            <w:r w:rsidRPr="00205668">
              <w:t xml:space="preserve">. </w:t>
            </w:r>
            <w:r w:rsidRPr="00205668">
              <w:rPr>
                <w:rStyle w:val="SpecialBold"/>
              </w:rPr>
              <w:t>This includes the operation of small power plants and manoeuv</w:t>
            </w:r>
            <w:r w:rsidRPr="00205668">
              <w:rPr>
                <w:rStyle w:val="SpecialBold"/>
              </w:rPr>
              <w:t>ring the vessel during normal operations</w:t>
            </w:r>
            <w:r w:rsidRPr="00205668">
              <w:t xml:space="preserve">, </w:t>
            </w:r>
            <w:r w:rsidRPr="00205668">
              <w:rPr>
                <w:rStyle w:val="SpecialBold"/>
              </w:rPr>
              <w:t>including berthing</w:t>
            </w:r>
            <w:r w:rsidRPr="00205668">
              <w:t xml:space="preserve">, </w:t>
            </w:r>
            <w:r w:rsidRPr="00205668">
              <w:rPr>
                <w:rStyle w:val="SpecialBold"/>
              </w:rPr>
              <w:t>mooring and anchoring</w:t>
            </w:r>
            <w:r w:rsidRPr="00205668">
              <w:t>.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3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</w:tc>
      </w:tr>
    </w:tbl>
    <w:p w:rsidR="00000000" w:rsidRPr="00205668" w:rsidP="00205668">
      <w:pPr>
        <w:pStyle w:val="BodyText"/>
      </w:pPr>
    </w:p>
    <w:p w:rsidR="00000000" w:rsidRPr="00205668" w:rsidP="00205668">
      <w:pPr>
        <w:pStyle w:val="AllowPageBreak"/>
      </w:pPr>
    </w:p>
    <w:p w:rsidR="00000000" w:rsidRPr="00205668" w:rsidP="00205668">
      <w:pPr>
        <w:pStyle w:val="Heading1"/>
      </w:pPr>
      <w:bookmarkStart w:id="3" w:name="O_150833"/>
      <w:bookmarkEnd w:id="3"/>
      <w:r w:rsidRPr="0020566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37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Application of the unit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t>The unit has applications in qualifications for a Master 3/Skipper 1 operating a vessel:</w:t>
            </w:r>
          </w:p>
          <w:p w:rsidR="00000000" w:rsidRPr="00205668" w:rsidP="00205668">
            <w:pPr>
              <w:pStyle w:val="ListBullet"/>
            </w:pPr>
            <w:r w:rsidRPr="00205668">
              <w:t>less than 35 metres in length for unlimited domestic operations</w:t>
            </w:r>
          </w:p>
          <w:p w:rsidR="00000000" w:rsidRPr="00205668" w:rsidP="00205668">
            <w:pPr>
              <w:pStyle w:val="ListBullet"/>
            </w:pPr>
            <w:r w:rsidRPr="00205668">
              <w:t>less than 80 metres in length for ACMW operations (within 600 nm)</w:t>
            </w:r>
          </w:p>
          <w:p w:rsidR="00000000" w:rsidRPr="00205668" w:rsidP="00205668">
            <w:pPr>
              <w:pStyle w:val="ListBullet"/>
            </w:pPr>
            <w:r w:rsidRPr="00205668">
              <w:t>that is both less than 3,000 GT and less than 100 metres in length, for ACMW operations (within 600 nm)</w:t>
            </w:r>
          </w:p>
          <w:p w:rsidR="00000000" w:rsidRPr="00205668" w:rsidP="00205668">
            <w:pPr>
              <w:pStyle w:val="BodyText"/>
            </w:pPr>
            <w:r w:rsidRPr="00205668">
              <w:t>i.e. Diploma of Transport&amp;Distribution (Coastal Maritime Operations - Master Class 3).</w:t>
            </w:r>
          </w:p>
        </w:tc>
      </w:tr>
    </w:tbl>
    <w:p w:rsidR="00000000" w:rsidRPr="00205668" w:rsidP="00205668">
      <w:pPr>
        <w:pStyle w:val="BodyText"/>
      </w:pPr>
    </w:p>
    <w:p w:rsidR="00000000" w:rsidRPr="00205668" w:rsidP="00205668">
      <w:pPr>
        <w:pStyle w:val="AllowPageBreak"/>
      </w:pPr>
    </w:p>
    <w:p w:rsidR="00000000" w:rsidRPr="00205668" w:rsidP="00205668">
      <w:pPr>
        <w:pStyle w:val="Heading1"/>
      </w:pPr>
      <w:bookmarkStart w:id="4" w:name="O_150834"/>
      <w:bookmarkEnd w:id="4"/>
      <w:r w:rsidRPr="00205668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37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Licensing</w:t>
            </w:r>
            <w:r w:rsidRPr="00205668">
              <w:t>/</w:t>
            </w:r>
            <w:r w:rsidRPr="00205668">
              <w:rPr>
                <w:rStyle w:val="SpecialBold"/>
              </w:rPr>
              <w:t>legislative requirements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t>The unit is consistent with the relevant maritime regulations describing mandatory</w:t>
            </w:r>
            <w:r w:rsidRPr="00205668">
              <w:t xml:space="preserve"> requirements for a Master 3/Skipper 1. This includes applicable sections of State/Territory maritime licensing and regulatory requirements and the National Standard for Commercial Vessels (NSCV) and the USL Code.</w:t>
            </w:r>
          </w:p>
        </w:tc>
      </w:tr>
    </w:tbl>
    <w:p w:rsidR="00000000" w:rsidRPr="00205668" w:rsidP="00205668">
      <w:pPr>
        <w:pStyle w:val="BodyText"/>
      </w:pPr>
    </w:p>
    <w:p w:rsidR="00000000" w:rsidRPr="00205668" w:rsidP="00205668">
      <w:pPr>
        <w:pStyle w:val="AllowPageBreak"/>
      </w:pPr>
    </w:p>
    <w:p w:rsidR="00000000" w:rsidRPr="00205668" w:rsidP="00205668">
      <w:pPr>
        <w:pStyle w:val="Heading1"/>
      </w:pPr>
      <w:bookmarkStart w:id="5" w:name="O_150836"/>
      <w:bookmarkEnd w:id="5"/>
      <w:r w:rsidRPr="00205668">
        <w:t>Pre-Requisites</w:t>
      </w:r>
    </w:p>
    <w:p w:rsidR="00000000" w:rsidRPr="00205668" w:rsidP="00205668">
      <w:pPr>
        <w:pStyle w:val="BodyText"/>
      </w:pPr>
      <w:r w:rsidRPr="00205668">
        <w:t>Not appl</w:t>
      </w:r>
      <w:r w:rsidRPr="00205668">
        <w:t>icable.</w:t>
      </w:r>
    </w:p>
    <w:p w:rsidR="00000000" w:rsidRPr="00205668" w:rsidP="00205668">
      <w:pPr>
        <w:pStyle w:val="AllowPageBreak"/>
      </w:pPr>
    </w:p>
    <w:p w:rsidR="00000000" w:rsidRPr="00205668" w:rsidP="00205668">
      <w:pPr>
        <w:pStyle w:val="Heading1"/>
      </w:pPr>
      <w:bookmarkStart w:id="6" w:name="O_150835"/>
      <w:bookmarkEnd w:id="6"/>
      <w:r w:rsidRPr="00205668">
        <w:t>Employability Skills Information</w:t>
      </w:r>
    </w:p>
    <w:p w:rsidR="00000000" w:rsidRPr="00205668" w:rsidP="00205668">
      <w:pPr>
        <w:pStyle w:val="BodyText"/>
      </w:pPr>
      <w:r w:rsidRPr="00205668">
        <w:t>Not applicable.</w:t>
      </w:r>
    </w:p>
    <w:p w:rsidR="00000000" w:rsidRPr="00205668" w:rsidP="00205668">
      <w:pPr>
        <w:pStyle w:val="AllowPageBreak"/>
      </w:pPr>
    </w:p>
    <w:p w:rsidR="00000000" w:rsidRPr="00205668" w:rsidP="00205668">
      <w:pPr>
        <w:pStyle w:val="Heading1"/>
      </w:pPr>
      <w:bookmarkStart w:id="7" w:name="O_150837"/>
      <w:bookmarkEnd w:id="7"/>
      <w:r w:rsidRPr="0020566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500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Emphasis"/>
              </w:rPr>
              <w:t>Elements describe the essential outcomes of a unit of competency</w:t>
            </w:r>
            <w:r w:rsidRPr="00205668">
              <w:t>.</w:t>
            </w:r>
          </w:p>
        </w:tc>
        <w:tc>
          <w:tcPr>
            <w:tcW w:w="6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Emphasis"/>
              </w:rPr>
              <w:t>Performance Criteria describe the required performance needed to demonstrate achievement of the element</w:t>
            </w:r>
            <w:r w:rsidRPr="00205668">
              <w:t xml:space="preserve">. </w:t>
            </w:r>
            <w:r w:rsidRPr="00205668">
              <w:rPr>
                <w:rStyle w:val="Emphasis"/>
              </w:rPr>
              <w:t>Assessment of performance is to be consistent with the Evidence Guide</w:t>
            </w:r>
            <w:r w:rsidRPr="00205668">
              <w:t>.</w:t>
            </w:r>
          </w:p>
        </w:tc>
      </w:tr>
    </w:tbl>
    <w:p w:rsidR="00000000" w:rsidRPr="00205668" w:rsidP="00205668">
      <w:pPr>
        <w:pStyle w:val="BodyText"/>
      </w:pPr>
    </w:p>
    <w:p w:rsidR="00000000" w:rsidRPr="00205668" w:rsidP="00205668">
      <w:pPr>
        <w:pStyle w:val="AllowPageBreak"/>
      </w:pPr>
    </w:p>
    <w:p w:rsidR="00000000" w:rsidRPr="00205668" w:rsidP="00205668">
      <w:pPr>
        <w:pStyle w:val="Heading1"/>
      </w:pPr>
      <w:bookmarkStart w:id="8" w:name="O_150838"/>
      <w:bookmarkEnd w:id="8"/>
      <w:r w:rsidRPr="002056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60"/>
        <w:gridCol w:w="6030"/>
        <w:gridCol w:w="110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0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ELEMENT</w:t>
            </w:r>
          </w:p>
        </w:tc>
        <w:tc>
          <w:tcPr>
            <w:tcW w:w="63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PERFORMANCE CRITER</w:t>
            </w:r>
            <w:r w:rsidRPr="00205668">
              <w:rPr>
                <w:rStyle w:val="SpecialBold"/>
              </w:rPr>
              <w:t>IA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.</w:t>
            </w:r>
          </w:p>
        </w:tc>
        <w:tc>
          <w:tcPr>
            <w:tcW w:w="65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.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Manoeuvre the vessel for normal operations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</w:t>
            </w:r>
          </w:p>
        </w:tc>
        <w:tc>
          <w:tcPr>
            <w:tcW w:w="614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Manoeuvres are made to safely progress the operation and keep the vessel in safe water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b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Vessel's heading is maintained within acceptable limits with respect to the requirements of the manoeuvre, weather, tide, headreach and stopping distances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c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Alterations of heading or power are smooth and controlled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d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Communication is clear, concise and acknowledged according to good seamanship practice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e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Suitable mode of steering is selected for the manoeuvre with respect to the area, wind and sea conditions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f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Appropriate turn techniques are used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g</w:t>
            </w:r>
          </w:p>
        </w:tc>
        <w:tc>
          <w:tcPr>
            <w:tcW w:w="61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t>Vessel propulsion is controlled as required to progress the operation and complement helm movements</w:t>
            </w:r>
          </w:p>
        </w:tc>
      </w:tr>
    </w:tbl>
    <w:p w:rsidR="00000000" w:rsidRPr="00205668" w:rsidP="002056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TDMMC407BMANOEUVRE THE VESSEL AND OPERATE SMALL POWER PLANTS WITHIN THE LIMITS OF RESPONSIBILITY OF A MASTER 3</w:t>
            </w:r>
          </w:p>
        </w:tc>
      </w:tr>
    </w:tbl>
    <w:p w:rsidR="00000000" w:rsidRPr="00205668" w:rsidP="002056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30"/>
        <w:gridCol w:w="110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40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ELEMENT</w:t>
            </w:r>
          </w:p>
        </w:tc>
        <w:tc>
          <w:tcPr>
            <w:tcW w:w="636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PERFORMANCE CRITERIA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Manoeuvre the vessel for normal operations</w:t>
            </w: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(</w:t>
            </w:r>
            <w:r w:rsidRPr="00205668">
              <w:rPr>
                <w:rStyle w:val="SpecialBold"/>
              </w:rPr>
              <w:t>continued</w:t>
            </w:r>
            <w:r w:rsidRPr="00205668">
              <w:t xml:space="preserve">) 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h</w:t>
            </w:r>
          </w:p>
        </w:tc>
        <w:tc>
          <w:tcPr>
            <w:tcW w:w="61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 xml:space="preserve">Safe operating limits of vessel propulsion and steering systems are not exceeded in normal manoeuvres 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i</w:t>
            </w:r>
          </w:p>
        </w:tc>
        <w:tc>
          <w:tcPr>
            <w:tcW w:w="61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Appropriate allowance is made for the effects of deadweight, draft, trim, speed and under keel clearance on turning circles and stopping distance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j</w:t>
            </w:r>
          </w:p>
        </w:tc>
        <w:tc>
          <w:tcPr>
            <w:tcW w:w="61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Anchoring and mooring manoeuvres are conducted as per safe nautical practice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k</w:t>
            </w:r>
          </w:p>
        </w:tc>
        <w:tc>
          <w:tcPr>
            <w:tcW w:w="614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Adequate resources are organised prior to and during operations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4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0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Handle vessel when under way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Appropriate alterations to vessel heading and power are made in response to assessments of the vessel's operational environment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0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b</w:t>
            </w:r>
          </w:p>
        </w:tc>
        <w:tc>
          <w:tcPr>
            <w:tcW w:w="605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Special handling techniques are correctly applied during rescues of persons overboard or adverse sea and weather conditions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4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0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3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Manoeuvre vessel during adverse weather conditions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Impending adverse weather and/or ice conditions are identified and the implications for vessel operations are evaluated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0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b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Preparations are made and required precautions are taken to minimise risk and damage to vessel and personnel and time loss on passage within the limits of the master's responsibility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0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c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Manoeuvres are adjusted to allow for weather and sea conditions to safely progress the operation and keep the vessel in safe water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0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d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Vessel's heading is maintained within acceptable limits as per the requirements of the manoeuvre and the prevailing weat</w:t>
            </w:r>
            <w:r w:rsidRPr="00205668">
              <w:t>her and sea conditions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0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e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t>Special handling techniques required under heavy weather conditions are used when necessary</w:t>
            </w:r>
          </w:p>
        </w:tc>
      </w:tr>
    </w:tbl>
    <w:p w:rsidR="00000000" w:rsidRPr="00205668" w:rsidP="002056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TDMMC407BMANOEUVRE THE VESSEL AND OPERATE SMALL POWER PLANTS WITHIN THE LIMITS OF RESPONSIBILITY OF A MASTER 3</w:t>
            </w:r>
          </w:p>
        </w:tc>
      </w:tr>
    </w:tbl>
    <w:p w:rsidR="00000000" w:rsidRPr="00205668" w:rsidP="002056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340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</w:tc>
      </w:tr>
    </w:tbl>
    <w:p w:rsidR="00D31463" w:rsidP="00205668">
      <w:pPr>
        <w:pStyle w:val="BodyText"/>
      </w:pPr>
    </w:p>
    <w:p w:rsidR="00D31463" w:rsidP="00205668">
      <w:pPr>
        <w:pStyle w:val="BodyText"/>
      </w:pPr>
    </w:p>
    <w:p w:rsidR="00000000" w:rsidRPr="00205668" w:rsidP="00205668">
      <w:pPr>
        <w:pStyle w:val="Heading1"/>
      </w:pPr>
      <w:bookmarkStart w:id="9" w:name="O_150839"/>
      <w:bookmarkEnd w:id="9"/>
      <w:r w:rsidRPr="0020566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1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REQUIRED KNOWLEDGE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This describes the knowledge required for this unit.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Sections of relevant maritime regulations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2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Relevant OH&amp;S legislation, codes of practice, policies and procedures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3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Limits of responsibility of a Master 3 and Skipper 1 as described in applicable sections of State/Territory maritime licensing and regulatory requirements and the National Standard for Commercial Vessels (NSCV).and the USL Code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4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Methods for controlling v</w:t>
            </w:r>
            <w:r w:rsidRPr="00205668">
              <w:t>essel speed and direction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5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Vessel turn techniques, including Williamson turn and short turn around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6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Techniques for turning a vessel across the tide across the wind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7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Typical manoeuvring characteristics and small power plant operational techniques for vessel within the limits of responsibility of Master 3 and Skipper 1, including stopping distances and turning circles at various draughts, speeds and loading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8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Effects o</w:t>
            </w:r>
            <w:r w:rsidRPr="00205668">
              <w:t>f deadweight, draught, trim, speed and under-keel clearance on turning circles and stopping distances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9</w:t>
            </w:r>
          </w:p>
        </w:tc>
        <w:tc>
          <w:tcPr>
            <w:tcW w:w="79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Squat, shallow water and similar effects on vessel's handling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Effects on vessel handling of wind, currents and bottom topography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Typical manoeu</w:t>
            </w:r>
            <w:r w:rsidRPr="00205668">
              <w:t>vring problems for vessels up to 35 m in length on international voyages or up to 80 m in length on coastal voyages (or 100 m in length where gross tonnage does not exceed 3,000 gross tonnage), and appropriate action and solutions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Manoeuvring procedures in and near traffic separation schemes and vessel traffic service areas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Methods for a recovering a person from the water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t>Maritime communication techniques, including issuing of helm and engine orders and tug communications</w:t>
            </w:r>
          </w:p>
        </w:tc>
      </w:tr>
    </w:tbl>
    <w:p w:rsidR="00000000" w:rsidRPr="00205668" w:rsidP="002056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TDMMC407BMANOEUVRE THE VESSEL AND OPERATE SMALL POWER PLANTS WITHIN THE LIMITS OF RESPONSIBILITY OF A MASTER 3</w:t>
            </w:r>
          </w:p>
        </w:tc>
      </w:tr>
    </w:tbl>
    <w:p w:rsidR="00000000" w:rsidRPr="00205668" w:rsidP="002056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REQUIRED SKILLS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Emphasis"/>
              </w:rPr>
              <w:t>This describes the basic skills required for this unit</w:t>
            </w:r>
            <w:r w:rsidRPr="00205668">
              <w:t>.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Communicate effectively with other personnel and passengers during vessel manoeuvres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Issue helm and engine orders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Read and interpret vessel manufacturer's instructions on vessel operation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Read and interpret vessel marine regulations, rules and instructions concerning vessel operations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Collect, manage and interpret information required for the safe navigation of the vessel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Plan the timing and sequence of vessel operations to be appropr</w:t>
            </w:r>
            <w:r w:rsidRPr="00205668">
              <w:t>iate to the prevailing circumstances, sea and weather conditions and any navigational hazards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Work collaboratively with other shipboard personnel and passengers during vessel operations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Make appropriate determinations and calculations required during</w:t>
            </w:r>
            <w:r w:rsidRPr="00205668">
              <w:t xml:space="preserve"> the course of vessel operations  (e.g. fuel, distance, speed, time, etc.)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Determine the type and extent of an emergency and determine the appropriate survival action to be taken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Recognise the effects of various operational situations such as intera</w:t>
            </w:r>
            <w:r w:rsidRPr="00205668">
              <w:t>ction effects with passing vessels, squat, shallow water and narrow channel on vessel's handling and determine appropriate manoeuvring action required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Operate the vessel in accordance with manufacturer's instructions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Turn the vessel in various operational situations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t>Manoeuvre the vessel with minimal wash</w:t>
            </w:r>
          </w:p>
        </w:tc>
      </w:tr>
    </w:tbl>
    <w:p w:rsidR="00D31463" w:rsidP="00205668">
      <w:pPr>
        <w:pStyle w:val="BodyText"/>
      </w:pPr>
    </w:p>
    <w:p w:rsidR="00D31463" w:rsidP="00205668">
      <w:pPr>
        <w:pStyle w:val="BodyText"/>
      </w:pPr>
    </w:p>
    <w:p w:rsidR="00000000" w:rsidRPr="00205668" w:rsidP="00205668">
      <w:pPr>
        <w:pStyle w:val="Heading1"/>
      </w:pPr>
      <w:bookmarkStart w:id="10" w:name="O_150840"/>
      <w:bookmarkEnd w:id="10"/>
      <w:r w:rsidRPr="00205668">
        <w:t>Evidence Guide</w:t>
      </w:r>
    </w:p>
    <w:p w:rsidR="00000000" w:rsidRPr="00205668" w:rsidP="00205668">
      <w:pPr>
        <w:pStyle w:val="BodyText"/>
      </w:pPr>
      <w:r w:rsidRPr="00205668">
        <w:rPr>
          <w:rStyle w:val="SpecialBold"/>
        </w:rPr>
        <w:t>Evidence Guide</w:t>
      </w:r>
      <w:r w:rsidRPr="00205668">
        <w:t xml:space="preserve"> (</w:t>
      </w:r>
      <w:r w:rsidRPr="00205668">
        <w:rPr>
          <w:rStyle w:val="SpecialBold"/>
        </w:rPr>
        <w:t>continued</w:t>
      </w:r>
      <w:r w:rsidRPr="00205668">
        <w:t>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TDMMC407BMANOEUVRE THE VESSEL AND OPERATE SMALL POWER PLANTS WITHIN THE LIMITS OF RESPONSIBILITY OF</w:t>
            </w:r>
            <w:r w:rsidRPr="00205668">
              <w:rPr>
                <w:rStyle w:val="SpecialBold"/>
              </w:rPr>
              <w:t xml:space="preserve"> A MASTER 3</w:t>
            </w:r>
          </w:p>
        </w:tc>
      </w:tr>
    </w:tbl>
    <w:p w:rsidR="00000000" w:rsidRPr="00205668" w:rsidP="002056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"/>
        <w:gridCol w:w="17"/>
        <w:gridCol w:w="1788"/>
        <w:gridCol w:w="360"/>
        <w:gridCol w:w="359"/>
        <w:gridCol w:w="357"/>
        <w:gridCol w:w="5313"/>
        <w:gridCol w:w="15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1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Evidence required for demonstration of consistent performance</w:t>
            </w: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(</w:t>
            </w:r>
            <w:r w:rsidRPr="00205668">
              <w:rPr>
                <w:rStyle w:val="SpecialBold"/>
              </w:rPr>
              <w:t>continued</w:t>
            </w:r>
            <w:r w:rsidRPr="00205668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6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 xml:space="preserve">waste, pollution and recycling management processes 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1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d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Action is taken promptly to report and/or rectify accidents and incidents in accordance with statutory requirements and company procedures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1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e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Work is completed systematically with required attention to detail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1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f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Recognises and adapts appropriately to cultural differences in the workplace, including modes of behaviour and interactions among crew and others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1" w:type="dxa"/>
            <w:gridSpan w:val="2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</w:t>
            </w:r>
          </w:p>
        </w:tc>
        <w:tc>
          <w:tcPr>
            <w:tcW w:w="602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Assessment of competency must comply with the assessment requirements of the relevant maritime regulations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1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b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Assessment of this unit must be underta</w:t>
            </w:r>
            <w:r w:rsidRPr="00205668">
              <w:t>ken within relevant marine authority approved and audited arrangements by a registered training organisation: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1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As a minimum, assessment of knowledge must be conducted through appropriate written/oral examinations, and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1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Appropriate practical assessment must occur: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1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i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 xml:space="preserve">at the registered training organisation; and/or 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1" w:type="dxa"/>
            <w:gridSpan w:val="2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ii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on an appropriate working or training vessel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4</w:t>
            </w:r>
          </w:p>
        </w:tc>
        <w:tc>
          <w:tcPr>
            <w:tcW w:w="1805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Specificresourcesrequired for assessment</w:t>
            </w:r>
          </w:p>
        </w:tc>
        <w:tc>
          <w:tcPr>
            <w:tcW w:w="6389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Access is required to opportunities to: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operate a suitable vessel simulator over an appropriate range of simulated manoeuvring situations, weather and loading conditions; and/or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b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t>manoeuvre a vessel up to 35 m in length on international voyages or up to 80 </w:t>
            </w:r>
            <w:r w:rsidRPr="00205668">
              <w:t>m in length on coastal voyages (or 100 m in length where gross tonnage does not exceed 3,000 gross tonnage) in an appropriate range of situations, weather and loading conditions</w:t>
            </w:r>
          </w:p>
        </w:tc>
      </w:tr>
    </w:tbl>
    <w:p w:rsidR="00D31463" w:rsidP="00205668">
      <w:pPr>
        <w:pStyle w:val="BodyText"/>
      </w:pPr>
    </w:p>
    <w:p w:rsidR="00D31463" w:rsidP="00205668">
      <w:pPr>
        <w:pStyle w:val="BodyText"/>
      </w:pPr>
    </w:p>
    <w:p w:rsidR="00000000" w:rsidRPr="00205668" w:rsidP="00205668">
      <w:pPr>
        <w:pStyle w:val="Heading1"/>
      </w:pPr>
      <w:bookmarkStart w:id="11" w:name="O_150841"/>
      <w:bookmarkEnd w:id="11"/>
      <w:r w:rsidRPr="00205668">
        <w:t>Range Statement</w:t>
      </w:r>
    </w:p>
    <w:p w:rsidR="00000000" w:rsidRPr="00205668" w:rsidP="00205668">
      <w:pPr>
        <w:pStyle w:val="BodyText"/>
      </w:pPr>
      <w:r w:rsidRPr="00205668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TDMMC407BMANOEUVRE THE VESSEL AND OPERATE SMALL POWER PLANTS WITHIN THE LIMITS OF RESPONSIBILITY OF A MASTER 3</w:t>
            </w:r>
          </w:p>
        </w:tc>
      </w:tr>
    </w:tbl>
    <w:p w:rsidR="00000000" w:rsidRPr="00205668" w:rsidP="002056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6014"/>
        <w:gridCol w:w="18"/>
        <w:gridCol w:w="28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Emphasis"/>
              </w:rPr>
              <w:t>The Range Statement relates to the unit of competency as a whole</w:t>
            </w:r>
            <w:r w:rsidRPr="00205668">
              <w:t xml:space="preserve">. </w:t>
            </w:r>
            <w:r w:rsidRPr="00205668">
              <w:rPr>
                <w:rStyle w:val="Emphasis"/>
              </w:rPr>
              <w:t>It allows for different work environments and situations that may affect perf</w:t>
            </w:r>
            <w:r w:rsidRPr="00205668">
              <w:rPr>
                <w:rStyle w:val="Emphasis"/>
              </w:rPr>
              <w:t>ormance</w:t>
            </w:r>
            <w:r w:rsidRPr="00205668">
              <w:t>.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VARIABLE</w:t>
            </w:r>
          </w:p>
        </w:tc>
        <w:tc>
          <w:tcPr>
            <w:tcW w:w="6428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SCOPE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17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1</w:t>
            </w:r>
            <w:r w:rsidRPr="00205668">
              <w:t>.</w:t>
            </w:r>
            <w:r w:rsidRPr="00205668">
              <w:tab/>
            </w:r>
            <w:r w:rsidRPr="00205668">
              <w:rPr>
                <w:rStyle w:val="SpecialBold"/>
              </w:rPr>
              <w:t>GENERAL CONTEXT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a</w:t>
            </w:r>
            <w:r w:rsidRPr="00205668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Work must be carried out</w:t>
            </w:r>
            <w:r w:rsidRPr="00205668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in compliance with the relevant maritime regulations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b</w:t>
            </w:r>
            <w:r w:rsidRPr="00205668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Work is performed</w:t>
            </w:r>
            <w:r w:rsidRPr="00205668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within broad operational requirements, with responsibility for own outputs in relation to specified quality standards and limited responsibility for others in achieving the specified quality and quantity of outcomes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c</w:t>
            </w:r>
            <w:r w:rsidRPr="00205668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Work involves</w:t>
            </w:r>
            <w:r w:rsidRPr="00205668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the operation of small marine power plants and the application of nautical principles and manoeuvring techniques across a defined range of contexts. Planning and carrying out the required manoeuvres for a vessel is required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d</w:t>
            </w:r>
            <w:r w:rsidRPr="00205668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Work requires</w:t>
            </w:r>
            <w:r w:rsidRPr="00205668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limited responsibility for the management of the manoeuvring of a vessel up to 35 m in length on international voyages or up to 80 m in length on coastal voyages (or 100 m in length where gross tonnage does not exceed 3,000 gross tonnage) to ACMW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1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2</w:t>
            </w:r>
            <w:r w:rsidRPr="00205668">
              <w:t>.</w:t>
            </w:r>
            <w:r w:rsidRPr="00205668">
              <w:tab/>
            </w:r>
            <w:r w:rsidRPr="00205668">
              <w:rPr>
                <w:rStyle w:val="SpecialBold"/>
              </w:rPr>
              <w:t>WORKS</w:t>
            </w:r>
            <w:r w:rsidRPr="00205668">
              <w:rPr>
                <w:rStyle w:val="SpecialBold"/>
              </w:rPr>
              <w:t>ITE ENVIRONMENT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Vessel may include</w:t>
            </w:r>
            <w:r w:rsidRPr="00205668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t>a commercial vessel</w:t>
            </w:r>
          </w:p>
          <w:p w:rsidR="00000000" w:rsidRPr="00205668" w:rsidP="00205668">
            <w:pPr>
              <w:pStyle w:val="ListBullet"/>
            </w:pPr>
            <w:r w:rsidRPr="00205668">
              <w:t>less than 35 metres in length for unlimited domestic operations</w:t>
            </w:r>
          </w:p>
          <w:p w:rsidR="00000000" w:rsidRPr="00205668" w:rsidP="00205668">
            <w:pPr>
              <w:pStyle w:val="ListBullet"/>
            </w:pPr>
            <w:r w:rsidRPr="00205668">
              <w:t>less than 80 metres in length for ACMW operations (within 600 nm)</w:t>
            </w:r>
          </w:p>
          <w:p w:rsidR="00000000" w:rsidP="00205668">
            <w:pPr>
              <w:pStyle w:val="ListBullet"/>
              <w:rPr>
                <w:lang w:val="en-NZ"/>
              </w:rPr>
            </w:pPr>
            <w:r w:rsidRPr="00205668">
              <w:t>that is both less than 3,000 GT and less than 100 </w:t>
            </w:r>
            <w:r w:rsidRPr="00205668">
              <w:t>metres in length, for ACMW operations (within 600 nm)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Manoeuvres may be carried out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by day or night in normal operational situations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 xml:space="preserve">under normal and adverse conditions of sea and weather 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during berthing and unberthing operations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4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while anchoring or mooring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Manoeuvres may include</w:t>
            </w:r>
            <w:r w:rsidRPr="00205668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berthing and unberthing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t>mooring or anchoring</w:t>
            </w:r>
          </w:p>
        </w:tc>
      </w:tr>
    </w:tbl>
    <w:p w:rsidR="00000000" w:rsidRPr="00205668" w:rsidP="00205668">
      <w:pPr>
        <w:pStyle w:val="BodyText"/>
      </w:pPr>
    </w:p>
    <w:p w:rsidR="00000000" w:rsidRPr="00205668" w:rsidP="00205668">
      <w:pPr>
        <w:pStyle w:val="BodyText"/>
      </w:pPr>
      <w:r w:rsidRPr="00205668">
        <w:rPr>
          <w:rStyle w:val="SpecialBold"/>
        </w:rPr>
        <w:t>Range Statement</w:t>
      </w:r>
      <w:r w:rsidRPr="00205668">
        <w:t xml:space="preserve"> (</w:t>
      </w:r>
      <w:r w:rsidRPr="00205668">
        <w:rPr>
          <w:rStyle w:val="SpecialBold"/>
        </w:rPr>
        <w:t>continued</w:t>
      </w:r>
      <w:r w:rsidRPr="00205668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TDMMC407BMANOEUVRE THE VESSEL AND OPERATE SMALL POWER PLANTS WITHIN THE LIMITS OF RESPONSIBILITY OF A MASTER 3</w:t>
            </w:r>
          </w:p>
        </w:tc>
      </w:tr>
    </w:tbl>
    <w:p w:rsidR="00000000" w:rsidRPr="00205668" w:rsidP="002056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3"/>
        <w:gridCol w:w="357"/>
        <w:gridCol w:w="6043"/>
        <w:gridCol w:w="39"/>
        <w:gridCol w:w="21"/>
        <w:gridCol w:w="199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59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Manoeuvres may include</w:t>
            </w:r>
            <w:r w:rsidRPr="00205668">
              <w:t>:</w:t>
            </w:r>
          </w:p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(</w:t>
            </w:r>
            <w:r w:rsidRPr="00205668">
              <w:rPr>
                <w:rStyle w:val="SpecialBold"/>
              </w:rPr>
              <w:t>continued</w:t>
            </w:r>
            <w:r w:rsidRPr="00205668">
              <w:t xml:space="preserve">)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3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 xml:space="preserve">handling vessel in shallow water, rivers, estuaries and restricted waters 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4</w:t>
            </w:r>
          </w:p>
        </w:tc>
        <w:tc>
          <w:tcPr>
            <w:tcW w:w="630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navigating in and near traffic separation schemes and vessel traffic service areas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59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use of small marine power plants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59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6</w:t>
            </w:r>
          </w:p>
        </w:tc>
        <w:tc>
          <w:tcPr>
            <w:tcW w:w="60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clearing a fouled anchor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59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59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d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Special handling techniques required may include</w:t>
            </w:r>
            <w:r w:rsidRPr="00205668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launching rescue boats and survival craft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2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taking on board survivors from rescue boats and survival craft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3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manoeuvring to rescue a person overboard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4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keeping an unmanageable vessel out of the trough of the sea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259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5</w:t>
            </w:r>
          </w:p>
        </w:tc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lessening drift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9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e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Documentation and recordsmay include</w:t>
            </w:r>
            <w:r w:rsidRPr="00205668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operational orders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2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navigational charts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3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relevant maritime regulations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4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vessel's log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5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vessel's operational plan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6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 xml:space="preserve">company procedures 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7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vessel manufacturer's instructions and recommended procedures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8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instructions of relevant maritime authorities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9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relevant Australian and international standards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9" w:type="dxa"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f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Applicable legislation</w:t>
            </w:r>
            <w:r w:rsidRPr="00205668">
              <w:t xml:space="preserve">, </w:t>
            </w:r>
            <w:r w:rsidRPr="00205668">
              <w:rPr>
                <w:rStyle w:val="SpecialBold"/>
              </w:rPr>
              <w:t>regulations and codes may include</w:t>
            </w:r>
            <w:r w:rsidRPr="00205668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relevant sections of State and Territory maritime regulations, the NSCV and the USL Code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2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Sections of the IMO STCW 95 Convention and Code related to a vessel within the limits of responsibility of a Master 3 or Skipper 1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3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relevant sections of AMSA Marine Orders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4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International Regulations for Preventing Collisions at Sea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2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5</w:t>
            </w:r>
          </w:p>
        </w:tc>
        <w:tc>
          <w:tcPr>
            <w:tcW w:w="60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t>relevant OH&amp;S legislation</w:t>
            </w:r>
          </w:p>
        </w:tc>
      </w:tr>
    </w:tbl>
    <w:p w:rsidR="00000000" w:rsidRPr="00205668" w:rsidP="00205668">
      <w:pPr>
        <w:pStyle w:val="BodyText"/>
      </w:pPr>
      <w:r w:rsidRPr="00205668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208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TDMMC407BMANOEUVRE THE VESSEL AND OPERATE SMALL POWER PLANTS WITHIN THE LIMITS OF RESPONSIBILITY OF A MASTER 3</w:t>
            </w:r>
          </w:p>
        </w:tc>
      </w:tr>
    </w:tbl>
    <w:p w:rsidR="00000000" w:rsidRPr="00205668" w:rsidP="002056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7"/>
        <w:gridCol w:w="360"/>
        <w:gridCol w:w="359"/>
        <w:gridCol w:w="5670"/>
        <w:gridCol w:w="15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Emphasis"/>
              </w:rPr>
              <w:t>The Evidence Guide provides advice on assessment and must be read in conjunction with the Performance Criteria</w:t>
            </w:r>
            <w:r w:rsidRPr="00205668">
              <w:t xml:space="preserve">, </w:t>
            </w:r>
            <w:r w:rsidRPr="00205668">
              <w:rPr>
                <w:rStyle w:val="Emphasis"/>
              </w:rPr>
              <w:t>Required Skills and Knowledge</w:t>
            </w:r>
            <w:r w:rsidRPr="00205668">
              <w:t xml:space="preserve">, </w:t>
            </w:r>
            <w:r w:rsidRPr="00205668">
              <w:rPr>
                <w:rStyle w:val="Emphasis"/>
              </w:rPr>
              <w:t>the Range Statement and the Assessment Guidelines for this Training Package</w:t>
            </w:r>
            <w:r w:rsidRPr="00205668">
              <w:t>.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Assessment must confirm appropriate knowledge and skills to: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Manoeuvre the vessel: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safely in both normal situations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in normal and adverse weather conditions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in berthing and unberthing operations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when anchoring or mooring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b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Exercise all required safety and hazard control procedures when manoeuvring the vessel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c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Identify typical manoeuvring problems and take appropriate action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d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Communicate effectively with others during manoeuvring operations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Performance is demonstrated consistently over a period of time and in a suitable range of contexts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b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Consistently applies underpinning knowledge and skills when: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completing manoeuvring operations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identifying and evaluating manoeuvring problems and determining appropriate courses of action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identifying and implementing improvem</w:t>
            </w:r>
            <w:r w:rsidRPr="00205668">
              <w:t>ents to manoeuvring procedures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applying safety precautions relevant to manoeuvring operations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 xml:space="preserve">assessing operational capability of vessel and manoeuvring power plant and equipment 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c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Shows evidence of application of relevant workplace procedures, including: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relevant maritime regulations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 xml:space="preserve">OH&amp;S regulations and hazard prevention policies and procedures 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job procedures and work instructions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relevant manufacturer's guidelines relating to the use of power plant and machinery, including instructions on equipment capability and limitations</w:t>
            </w:r>
          </w:p>
        </w:tc>
      </w:tr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t>following on-board housekeeping processes</w:t>
            </w:r>
          </w:p>
        </w:tc>
      </w:tr>
    </w:tbl>
    <w:p w:rsidR="00D31463" w:rsidP="00205668">
      <w:pPr>
        <w:pStyle w:val="BodyText"/>
      </w:pPr>
    </w:p>
    <w:p w:rsidR="00D31463" w:rsidP="00205668">
      <w:pPr>
        <w:pStyle w:val="BodyText"/>
      </w:pPr>
    </w:p>
    <w:p w:rsidR="00000000" w:rsidRPr="00205668" w:rsidP="00205668">
      <w:pPr>
        <w:pStyle w:val="Heading1"/>
      </w:pPr>
      <w:bookmarkStart w:id="12" w:name="O_150842"/>
      <w:bookmarkEnd w:id="12"/>
      <w:r w:rsidRPr="00205668">
        <w:t>Unit Sector(s)</w:t>
      </w:r>
    </w:p>
    <w:p w:rsidR="00000000" w:rsidRPr="00205668" w:rsidP="00205668">
      <w:pPr>
        <w:pStyle w:val="BodyText"/>
      </w:pPr>
      <w:r w:rsidRPr="00205668">
        <w:t>Not applicable.</w:t>
      </w:r>
    </w:p>
    <w:p w:rsidR="00000000" w:rsidRPr="00205668" w:rsidP="00205668">
      <w:pPr>
        <w:pStyle w:val="AllowPageBreak"/>
      </w:pPr>
    </w:p>
    <w:p w:rsidR="00000000" w:rsidRPr="00205668" w:rsidP="00205668">
      <w:pPr>
        <w:pStyle w:val="Heading1"/>
      </w:pPr>
      <w:bookmarkStart w:id="13" w:name="O_163704"/>
      <w:bookmarkEnd w:id="13"/>
      <w:r w:rsidRPr="00205668">
        <w:t>Field</w:t>
      </w:r>
    </w:p>
    <w:p w:rsidR="00D31463" w:rsidP="00205668">
      <w:pPr>
        <w:pStyle w:val="BodyText"/>
      </w:pPr>
      <w:r w:rsidRPr="00205668">
        <w:t>Field</w:t>
      </w:r>
      <w:r w:rsidRPr="00205668">
        <w:tab/>
        <w:t>MC</w:t>
      </w:r>
      <w:r w:rsidRPr="00205668">
        <w:tab/>
        <w:t>Manoeuvring Vessel</w:t>
      </w:r>
    </w:p>
    <w:p w:rsidR="00D31463" w:rsidP="00205668">
      <w:pPr>
        <w:pStyle w:val="BodyText"/>
      </w:pPr>
    </w:p>
    <w:p w:rsidR="00000000" w:rsidRPr="00205668" w:rsidP="00205668">
      <w:pPr>
        <w:pStyle w:val="Heading1"/>
      </w:pPr>
      <w:bookmarkStart w:id="14" w:name="O_163705"/>
      <w:bookmarkEnd w:id="14"/>
      <w:r w:rsidRPr="00205668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537"/>
      </w:tblGrid>
      <w:tr w:rsidTr="00D31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668">
            <w:pPr>
              <w:pStyle w:val="BodyText"/>
              <w:rPr>
                <w:lang w:val="en-NZ"/>
              </w:rPr>
            </w:pPr>
            <w:r w:rsidRPr="00205668">
              <w:rPr>
                <w:rStyle w:val="SpecialBold"/>
              </w:rPr>
              <w:t>Relationship to other units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668" w:rsidP="00205668">
            <w:pPr>
              <w:pStyle w:val="BodyText"/>
            </w:pPr>
            <w:r w:rsidRPr="00205668">
              <w:t>The unit may be assessed in conjunction with other units that relate to the functions of the occupation(s) concerned.</w:t>
            </w:r>
          </w:p>
        </w:tc>
      </w:tr>
    </w:tbl>
    <w:p w:rsidR="00000000" w:rsidRPr="00205668" w:rsidP="00205668">
      <w:pPr>
        <w:pStyle w:val="BodyText"/>
      </w:pPr>
    </w:p>
    <w:p w:rsidR="00000000" w:rsidRPr="00205668" w:rsidP="00205668"/>
    <w:sectPr w:rsidSect="002056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31463" w:rsidP="00D3146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63" w:rsidP="002056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D31463" w:rsidP="002056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D31463" w:rsidP="0020566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68" w:rsidRPr="00D31463" w:rsidP="00D314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6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463" w:rsidRPr="002D2AF8" w:rsidP="002056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TDMMC407B MANOEUVRE THE VESSEL AND OPERATE SMALL POWER PLANTS WITHIN THE LIMITS OF RESPONSIBILITY OF A MASTER 3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D31463" w:rsidP="002056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5EF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6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6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6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6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6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6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6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6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6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6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6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668"/>
  </w:style>
  <w:style w:type="character" w:customStyle="1" w:styleId="Heading1Char">
    <w:name w:val="Heading 1 Char"/>
    <w:basedOn w:val="DefaultParagraphFont"/>
    <w:link w:val="Heading1"/>
    <w:rsid w:val="002056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6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66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056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66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056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5668"/>
    <w:rPr>
      <w:b/>
      <w:spacing w:val="0"/>
    </w:rPr>
  </w:style>
  <w:style w:type="character" w:styleId="Emphasis">
    <w:name w:val="Emphasis"/>
    <w:basedOn w:val="DefaultParagraphFont"/>
    <w:qFormat/>
    <w:rsid w:val="00205668"/>
    <w:rPr>
      <w:i/>
    </w:rPr>
  </w:style>
  <w:style w:type="paragraph" w:customStyle="1" w:styleId="SuperHeading">
    <w:name w:val="SuperHeading"/>
    <w:basedOn w:val="Normal"/>
    <w:rsid w:val="0020566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056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56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6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6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6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6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6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6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6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6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6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6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056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6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6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6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6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6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6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6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566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56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6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6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6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6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6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6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6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6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56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6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6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668"/>
  </w:style>
  <w:style w:type="paragraph" w:styleId="TableofFigures">
    <w:name w:val="table of figures"/>
    <w:basedOn w:val="Normal"/>
    <w:next w:val="Normal"/>
    <w:semiHidden/>
    <w:rsid w:val="002056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668"/>
    <w:pPr>
      <w:numPr>
        <w:numId w:val="10"/>
      </w:numPr>
    </w:pPr>
  </w:style>
  <w:style w:type="character" w:customStyle="1" w:styleId="WingdingSymbols">
    <w:name w:val="Wingding Symbols"/>
    <w:rsid w:val="00205668"/>
    <w:rPr>
      <w:rFonts w:ascii="Wingdings" w:hAnsi="Wingdings"/>
    </w:rPr>
  </w:style>
  <w:style w:type="paragraph" w:customStyle="1" w:styleId="TableHeading">
    <w:name w:val="Table Heading"/>
    <w:basedOn w:val="HeadingBase"/>
    <w:rsid w:val="002056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668"/>
    <w:rPr>
      <w:color w:val="0033CC"/>
      <w:u w:val="none"/>
    </w:rPr>
  </w:style>
  <w:style w:type="paragraph" w:customStyle="1" w:styleId="BodyTextRight">
    <w:name w:val="Body Text Right"/>
    <w:basedOn w:val="BodyText"/>
    <w:rsid w:val="002056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6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6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6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6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6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668"/>
    <w:rPr>
      <w:sz w:val="32"/>
    </w:rPr>
  </w:style>
  <w:style w:type="paragraph" w:customStyle="1" w:styleId="HeadingProcedure">
    <w:name w:val="Heading Procedure"/>
    <w:basedOn w:val="HeadingBase"/>
    <w:next w:val="Normal"/>
    <w:rsid w:val="002056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668"/>
    <w:pPr>
      <w:spacing w:before="60" w:after="60"/>
    </w:pPr>
  </w:style>
  <w:style w:type="paragraph" w:styleId="ListContinue">
    <w:name w:val="List Continue"/>
    <w:basedOn w:val="List"/>
    <w:rsid w:val="00205668"/>
    <w:pPr>
      <w:ind w:firstLine="0"/>
    </w:pPr>
  </w:style>
  <w:style w:type="paragraph" w:customStyle="1" w:styleId="ListNote">
    <w:name w:val="List Note"/>
    <w:basedOn w:val="List"/>
    <w:rsid w:val="002056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6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6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668"/>
    <w:rPr>
      <w:rFonts w:ascii="Courier New" w:hAnsi="Courier New"/>
    </w:rPr>
  </w:style>
  <w:style w:type="paragraph" w:customStyle="1" w:styleId="NoteBullet">
    <w:name w:val="Note Bullet"/>
    <w:basedOn w:val="Note"/>
    <w:rsid w:val="002056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6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6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6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6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56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6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668"/>
    <w:rPr>
      <w:b/>
      <w:smallCaps/>
    </w:rPr>
  </w:style>
  <w:style w:type="paragraph" w:customStyle="1" w:styleId="TableListNumber">
    <w:name w:val="Table List Number"/>
    <w:basedOn w:val="ListNumber"/>
    <w:rsid w:val="002056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6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668"/>
    <w:pPr>
      <w:numPr>
        <w:numId w:val="8"/>
      </w:numPr>
    </w:pPr>
  </w:style>
  <w:style w:type="paragraph" w:customStyle="1" w:styleId="ListAlpha2">
    <w:name w:val="List Alpha 2"/>
    <w:basedOn w:val="List2"/>
    <w:rsid w:val="00205668"/>
    <w:pPr>
      <w:numPr>
        <w:numId w:val="7"/>
      </w:numPr>
    </w:pPr>
  </w:style>
  <w:style w:type="paragraph" w:styleId="List2">
    <w:name w:val="List 2"/>
    <w:basedOn w:val="BodyText"/>
    <w:rsid w:val="002056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6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6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6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6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668"/>
    <w:pPr>
      <w:numPr>
        <w:numId w:val="2"/>
      </w:numPr>
    </w:pPr>
  </w:style>
  <w:style w:type="paragraph" w:styleId="ListBullet5">
    <w:name w:val="List Bullet 5"/>
    <w:basedOn w:val="List5"/>
    <w:rsid w:val="00205668"/>
    <w:pPr>
      <w:numPr>
        <w:numId w:val="3"/>
      </w:numPr>
    </w:pPr>
  </w:style>
  <w:style w:type="paragraph" w:styleId="ListContinue2">
    <w:name w:val="List Continue 2"/>
    <w:basedOn w:val="List2"/>
    <w:rsid w:val="00205668"/>
    <w:pPr>
      <w:ind w:firstLine="0"/>
    </w:pPr>
  </w:style>
  <w:style w:type="paragraph" w:styleId="ListContinue3">
    <w:name w:val="List Continue 3"/>
    <w:basedOn w:val="List3"/>
    <w:rsid w:val="00205668"/>
    <w:pPr>
      <w:ind w:left="1021" w:firstLine="0"/>
    </w:pPr>
  </w:style>
  <w:style w:type="paragraph" w:styleId="ListContinue4">
    <w:name w:val="List Continue 4"/>
    <w:basedOn w:val="List4"/>
    <w:rsid w:val="00205668"/>
    <w:pPr>
      <w:ind w:firstLine="0"/>
    </w:pPr>
  </w:style>
  <w:style w:type="paragraph" w:styleId="ListContinue5">
    <w:name w:val="List Continue 5"/>
    <w:basedOn w:val="List5"/>
    <w:rsid w:val="00205668"/>
    <w:pPr>
      <w:ind w:firstLine="0"/>
    </w:pPr>
  </w:style>
  <w:style w:type="paragraph" w:styleId="ListNumber3">
    <w:name w:val="List Number 3"/>
    <w:basedOn w:val="List3"/>
    <w:rsid w:val="00205668"/>
    <w:pPr>
      <w:numPr>
        <w:numId w:val="4"/>
      </w:numPr>
    </w:pPr>
  </w:style>
  <w:style w:type="paragraph" w:styleId="ListNumber4">
    <w:name w:val="List Number 4"/>
    <w:basedOn w:val="List4"/>
    <w:rsid w:val="00205668"/>
    <w:pPr>
      <w:numPr>
        <w:numId w:val="5"/>
      </w:numPr>
    </w:pPr>
  </w:style>
  <w:style w:type="paragraph" w:styleId="ListNumber5">
    <w:name w:val="List Number 5"/>
    <w:basedOn w:val="List5"/>
    <w:rsid w:val="00205668"/>
    <w:pPr>
      <w:numPr>
        <w:numId w:val="6"/>
      </w:numPr>
    </w:pPr>
  </w:style>
  <w:style w:type="paragraph" w:styleId="BlockText">
    <w:name w:val="Block Text"/>
    <w:basedOn w:val="Normal"/>
    <w:rsid w:val="002056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6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668"/>
    <w:rPr>
      <w:sz w:val="16"/>
      <w:vertAlign w:val="superscript"/>
    </w:rPr>
  </w:style>
  <w:style w:type="character" w:customStyle="1" w:styleId="Symbols">
    <w:name w:val="Symbols"/>
    <w:basedOn w:val="DefaultParagraphFont"/>
    <w:rsid w:val="00205668"/>
    <w:rPr>
      <w:rFonts w:ascii="Symbol" w:hAnsi="Symbol"/>
    </w:rPr>
  </w:style>
  <w:style w:type="character" w:customStyle="1" w:styleId="MenuOptions">
    <w:name w:val="Menu Options"/>
    <w:basedOn w:val="DefaultParagraphFont"/>
    <w:rsid w:val="002056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668"/>
    <w:rPr>
      <w:b/>
    </w:rPr>
  </w:style>
  <w:style w:type="character" w:customStyle="1" w:styleId="Underlined">
    <w:name w:val="Underlined"/>
    <w:basedOn w:val="DefaultParagraphFont"/>
    <w:rsid w:val="00205668"/>
    <w:rPr>
      <w:u w:val="single"/>
    </w:rPr>
  </w:style>
  <w:style w:type="paragraph" w:customStyle="1" w:styleId="TableBodyTextRight">
    <w:name w:val="Table Body Text Right"/>
    <w:basedOn w:val="TableBodyText"/>
    <w:rsid w:val="002056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668"/>
    <w:rPr>
      <w:sz w:val="18"/>
    </w:rPr>
  </w:style>
  <w:style w:type="paragraph" w:customStyle="1" w:styleId="BodySmallRight">
    <w:name w:val="Body Small Right"/>
    <w:basedOn w:val="BodyTextRight"/>
    <w:rsid w:val="00205668"/>
    <w:rPr>
      <w:sz w:val="18"/>
      <w:szCs w:val="18"/>
    </w:rPr>
  </w:style>
  <w:style w:type="paragraph" w:customStyle="1" w:styleId="MarginEdition">
    <w:name w:val="Margin Edition"/>
    <w:basedOn w:val="MarginNote"/>
    <w:rsid w:val="002056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668"/>
    <w:rPr>
      <w:sz w:val="2"/>
      <w:szCs w:val="2"/>
    </w:rPr>
  </w:style>
  <w:style w:type="character" w:customStyle="1" w:styleId="Small">
    <w:name w:val="Small"/>
    <w:basedOn w:val="DefaultParagraphFont"/>
    <w:rsid w:val="00205668"/>
    <w:rPr>
      <w:sz w:val="16"/>
    </w:rPr>
  </w:style>
  <w:style w:type="paragraph" w:customStyle="1" w:styleId="WideTable">
    <w:name w:val="Wide Table"/>
    <w:basedOn w:val="Normal"/>
    <w:rsid w:val="002056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668"/>
  </w:style>
  <w:style w:type="paragraph" w:styleId="Quote">
    <w:name w:val="Quote"/>
    <w:basedOn w:val="Heading1"/>
    <w:link w:val="QuoteChar"/>
    <w:qFormat/>
    <w:rsid w:val="002056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6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668"/>
    <w:pPr>
      <w:pageBreakBefore/>
    </w:pPr>
  </w:style>
  <w:style w:type="paragraph" w:customStyle="1" w:styleId="Border">
    <w:name w:val="Border"/>
    <w:basedOn w:val="Normal"/>
    <w:qFormat/>
    <w:rsid w:val="002056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6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6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6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6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6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6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6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6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668"/>
    <w:rPr>
      <w:u w:val="single"/>
    </w:rPr>
  </w:style>
  <w:style w:type="character" w:customStyle="1" w:styleId="BoldandItalics">
    <w:name w:val="Bold and Italics"/>
    <w:qFormat/>
    <w:rsid w:val="00205668"/>
    <w:rPr>
      <w:b/>
      <w:i/>
      <w:u w:val="none"/>
    </w:rPr>
  </w:style>
  <w:style w:type="paragraph" w:styleId="BalloonText">
    <w:name w:val="Balloon Text"/>
    <w:basedOn w:val="Normal"/>
    <w:link w:val="BalloonTextChar"/>
    <w:rsid w:val="002056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6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6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6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6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6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2135</Words>
  <Characters>12193</Characters>
  <Application>Microsoft Office Word</Application>
  <DocSecurity>0</DocSecurity>
  <Lines>754</Lines>
  <Paragraphs>335</Paragraphs>
  <ScaleCrop>false</ScaleCrop>
  <Company>Author-it Software Corporation Ltd.</Company>
  <LinksUpToDate>false</LinksUpToDate>
  <CharactersWithSpaces>14013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TDMMC407B MANOEUVRE THE VESSEL AND OPERATE SMALL POWER PLANTS WITHIN THE LIMITS OF RESPONSIBILITY OF A MASTER 3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2012-10-11T20:19:00Z</dcterms:created>
  <dcterms:modified xsi:type="dcterms:W3CDTF">2012-10-11T20:19:00Z</dcterms:modified>
</cp:coreProperties>
</file>