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489C" w:rsidP="001448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TDMMB707B SLIP VESSEL AND MAINTAIN HULL</w:t>
      </w:r>
      <w:r>
        <w:fldChar w:fldCharType="end"/>
      </w:r>
    </w:p>
    <w:p w:rsidR="0014489C" w:rsidP="0014489C">
      <w:pPr>
        <w:pStyle w:val="Version"/>
        <w:sectPr w:rsidSect="007E1D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7E1D9A" w:rsidP="007E1D9A">
      <w:pPr>
        <w:pStyle w:val="SuperHeading"/>
      </w:pPr>
      <w:r w:rsidRPr="007E1D9A">
        <w:t>TDMMB707B SLIP VESSEL AND MAINTAIN HULL</w:t>
      </w:r>
    </w:p>
    <w:p w:rsidR="00000000" w:rsidRPr="007E1D9A" w:rsidP="007E1D9A">
      <w:pPr>
        <w:pStyle w:val="SuperHeading"/>
      </w:pPr>
    </w:p>
    <w:p w:rsidR="00000000" w:rsidRPr="007E1D9A" w:rsidP="007E1D9A">
      <w:pPr>
        <w:pStyle w:val="Heading1"/>
      </w:pPr>
      <w:bookmarkStart w:id="1" w:name="O_150747"/>
      <w:bookmarkEnd w:id="1"/>
      <w:r w:rsidRPr="007E1D9A">
        <w:t>Modification History</w:t>
      </w:r>
    </w:p>
    <w:p w:rsidR="00000000" w:rsidRPr="007E1D9A" w:rsidP="007E1D9A">
      <w:pPr>
        <w:pStyle w:val="BodyText"/>
      </w:pPr>
      <w:r w:rsidRPr="007E1D9A">
        <w:t>Not applicable.</w:t>
      </w:r>
    </w:p>
    <w:p w:rsidR="00000000" w:rsidRPr="007E1D9A" w:rsidP="007E1D9A">
      <w:pPr>
        <w:pStyle w:val="AllowPageBreak"/>
      </w:pPr>
    </w:p>
    <w:p w:rsidR="00000000" w:rsidRPr="007E1D9A" w:rsidP="007E1D9A">
      <w:pPr>
        <w:pStyle w:val="Heading1"/>
      </w:pPr>
      <w:bookmarkStart w:id="2" w:name="O_150748"/>
      <w:bookmarkEnd w:id="2"/>
      <w:r w:rsidRPr="007E1D9A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D9A" w:rsidP="007E1D9A">
            <w:pPr>
              <w:pStyle w:val="BodyText"/>
            </w:pPr>
            <w:r w:rsidRPr="007E1D9A">
              <w:t>UNIT DESCRIPTOR:</w:t>
            </w:r>
          </w:p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rPr>
                <w:rStyle w:val="SpecialBold"/>
              </w:rPr>
              <w:t>This unit involves the skills and knowledge required by a Master 5 or Skipper 3 to slip a commercial vessel of up to 24 metres in length and to carry out all required ma</w:t>
            </w:r>
            <w:r w:rsidRPr="007E1D9A">
              <w:rPr>
                <w:rStyle w:val="SpecialBold"/>
              </w:rPr>
              <w:t>intenance procedures to manage hull deterioration and maintain the watertight integrity of the vessel</w:t>
            </w:r>
            <w:r w:rsidRPr="007E1D9A">
              <w:t xml:space="preserve">. </w:t>
            </w:r>
            <w:r w:rsidRPr="007E1D9A">
              <w:rPr>
                <w:rStyle w:val="SpecialBold"/>
              </w:rPr>
              <w:t>This includes carrying out slipping procedures</w:t>
            </w:r>
            <w:r w:rsidRPr="007E1D9A">
              <w:t xml:space="preserve">, </w:t>
            </w:r>
            <w:r w:rsidRPr="007E1D9A">
              <w:rPr>
                <w:rStyle w:val="SpecialBold"/>
              </w:rPr>
              <w:t>implementing safety procedures when vessel is out of the water</w:t>
            </w:r>
            <w:r w:rsidRPr="007E1D9A">
              <w:t xml:space="preserve">, </w:t>
            </w:r>
            <w:r w:rsidRPr="007E1D9A">
              <w:rPr>
                <w:rStyle w:val="SpecialBold"/>
              </w:rPr>
              <w:t>identifying deterioration of fittings and</w:t>
            </w:r>
            <w:r w:rsidRPr="007E1D9A">
              <w:rPr>
                <w:rStyle w:val="SpecialBold"/>
              </w:rPr>
              <w:t xml:space="preserve"> hull</w:t>
            </w:r>
            <w:r w:rsidRPr="007E1D9A">
              <w:t xml:space="preserve">, </w:t>
            </w:r>
            <w:r w:rsidRPr="007E1D9A">
              <w:rPr>
                <w:rStyle w:val="SpecialBold"/>
              </w:rPr>
              <w:t>checking the watertight integrity of the vessel</w:t>
            </w:r>
            <w:r w:rsidRPr="007E1D9A">
              <w:t xml:space="preserve">, </w:t>
            </w:r>
            <w:r w:rsidRPr="007E1D9A">
              <w:rPr>
                <w:rStyle w:val="SpecialBold"/>
              </w:rPr>
              <w:t>and initiating required remedial action to rectify identified damage or deterioration</w:t>
            </w:r>
            <w:r w:rsidRPr="007E1D9A">
              <w:t>.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8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D9A" w:rsidP="007E1D9A">
            <w:pPr>
              <w:pStyle w:val="BodyText"/>
            </w:pPr>
          </w:p>
        </w:tc>
      </w:tr>
    </w:tbl>
    <w:p w:rsidR="00000000" w:rsidRPr="007E1D9A" w:rsidP="007E1D9A">
      <w:pPr>
        <w:pStyle w:val="BodyText"/>
      </w:pPr>
    </w:p>
    <w:p w:rsidR="00000000" w:rsidRPr="007E1D9A" w:rsidP="007E1D9A">
      <w:pPr>
        <w:pStyle w:val="AllowPageBreak"/>
      </w:pPr>
    </w:p>
    <w:p w:rsidR="00000000" w:rsidRPr="007E1D9A" w:rsidP="007E1D9A">
      <w:pPr>
        <w:pStyle w:val="Heading1"/>
      </w:pPr>
      <w:bookmarkStart w:id="3" w:name="O_150749"/>
      <w:bookmarkEnd w:id="3"/>
      <w:r w:rsidRPr="007E1D9A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rPr>
                <w:rStyle w:val="SpecialBold"/>
              </w:rPr>
              <w:t>Application of the unit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D9A" w:rsidP="007E1D9A">
            <w:pPr>
              <w:pStyle w:val="BodyText"/>
            </w:pPr>
            <w:r w:rsidRPr="007E1D9A">
              <w:t xml:space="preserve">The </w:t>
            </w:r>
            <w:r w:rsidRPr="007E1D9A">
              <w:t>unit has applications in the qualification for a Master 5/Skipper 3 as per relevant sections of Part D of the National Standard for Commercial Vessels, i.e. Certificate III in Transport&amp;Distribution (Coastal Maritime Operations - Master Class 5).</w:t>
            </w:r>
          </w:p>
        </w:tc>
      </w:tr>
    </w:tbl>
    <w:p w:rsidR="00000000" w:rsidRPr="007E1D9A" w:rsidP="007E1D9A">
      <w:pPr>
        <w:pStyle w:val="BodyText"/>
      </w:pPr>
    </w:p>
    <w:p w:rsidR="00000000" w:rsidRPr="007E1D9A" w:rsidP="007E1D9A">
      <w:pPr>
        <w:pStyle w:val="AllowPageBreak"/>
      </w:pPr>
    </w:p>
    <w:p w:rsidR="00000000" w:rsidRPr="007E1D9A" w:rsidP="007E1D9A">
      <w:pPr>
        <w:pStyle w:val="Heading1"/>
      </w:pPr>
      <w:bookmarkStart w:id="4" w:name="O_150750"/>
      <w:bookmarkEnd w:id="4"/>
      <w:r w:rsidRPr="007E1D9A">
        <w:t>Licensing/Regulatory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rPr>
                <w:rStyle w:val="SpecialBold"/>
              </w:rPr>
              <w:t>Licensing</w:t>
            </w:r>
            <w:r w:rsidRPr="007E1D9A">
              <w:t>/</w:t>
            </w:r>
            <w:r w:rsidRPr="007E1D9A">
              <w:rPr>
                <w:rStyle w:val="SpecialBold"/>
              </w:rPr>
              <w:t>legislative requirements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D9A" w:rsidP="007E1D9A">
            <w:pPr>
              <w:pStyle w:val="BodyText"/>
            </w:pPr>
            <w:r w:rsidRPr="007E1D9A">
              <w:t>The unit is consistent with the relevant sections of State and Territory maritime regulations and NSCV/USL Code for a Master 5/Skipper 3.</w:t>
            </w:r>
          </w:p>
        </w:tc>
      </w:tr>
    </w:tbl>
    <w:p w:rsidR="00000000" w:rsidRPr="007E1D9A" w:rsidP="007E1D9A">
      <w:pPr>
        <w:pStyle w:val="BodyText"/>
      </w:pPr>
    </w:p>
    <w:p w:rsidR="00000000" w:rsidRPr="007E1D9A" w:rsidP="007E1D9A">
      <w:pPr>
        <w:pStyle w:val="AllowPageBreak"/>
      </w:pPr>
    </w:p>
    <w:p w:rsidR="00000000" w:rsidRPr="007E1D9A" w:rsidP="007E1D9A">
      <w:pPr>
        <w:pStyle w:val="Heading1"/>
      </w:pPr>
      <w:bookmarkStart w:id="5" w:name="O_150752"/>
      <w:bookmarkEnd w:id="5"/>
      <w:r w:rsidRPr="007E1D9A">
        <w:t>Pre-Requisites</w:t>
      </w:r>
    </w:p>
    <w:p w:rsidR="00000000" w:rsidRPr="007E1D9A" w:rsidP="007E1D9A">
      <w:pPr>
        <w:pStyle w:val="BodyText"/>
      </w:pPr>
      <w:r w:rsidRPr="007E1D9A">
        <w:t>Not ap</w:t>
      </w:r>
      <w:r w:rsidRPr="007E1D9A">
        <w:t>plicable.</w:t>
      </w:r>
    </w:p>
    <w:p w:rsidR="00000000" w:rsidRPr="007E1D9A" w:rsidP="007E1D9A">
      <w:pPr>
        <w:pStyle w:val="AllowPageBreak"/>
      </w:pPr>
    </w:p>
    <w:p w:rsidR="00000000" w:rsidRPr="007E1D9A" w:rsidP="007E1D9A">
      <w:pPr>
        <w:pStyle w:val="Heading1"/>
      </w:pPr>
      <w:bookmarkStart w:id="6" w:name="O_150751"/>
      <w:bookmarkEnd w:id="6"/>
      <w:r w:rsidRPr="007E1D9A">
        <w:t>Employability Skills Information</w:t>
      </w:r>
    </w:p>
    <w:p w:rsidR="00000000" w:rsidRPr="007E1D9A" w:rsidP="007E1D9A">
      <w:pPr>
        <w:pStyle w:val="BodyText"/>
      </w:pPr>
      <w:r w:rsidRPr="007E1D9A">
        <w:t>Not applicable.</w:t>
      </w:r>
    </w:p>
    <w:p w:rsidR="00000000" w:rsidRPr="007E1D9A" w:rsidP="007E1D9A">
      <w:pPr>
        <w:pStyle w:val="AllowPageBreak"/>
      </w:pPr>
    </w:p>
    <w:p w:rsidR="00000000" w:rsidRPr="007E1D9A" w:rsidP="007E1D9A">
      <w:pPr>
        <w:pStyle w:val="Heading1"/>
      </w:pPr>
      <w:bookmarkStart w:id="7" w:name="O_150753"/>
      <w:bookmarkEnd w:id="7"/>
      <w:r w:rsidRPr="007E1D9A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6"/>
        <w:gridCol w:w="6513"/>
      </w:tblGrid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D9A" w:rsidP="007E1D9A">
            <w:pPr>
              <w:pStyle w:val="BodyText"/>
            </w:pPr>
            <w:r w:rsidRPr="007E1D9A">
              <w:rPr>
                <w:rStyle w:val="Emphasis"/>
              </w:rPr>
              <w:t>Elements describe the essential outcomes of a unit of competency</w:t>
            </w:r>
            <w:r w:rsidRPr="007E1D9A">
              <w:t>.</w:t>
            </w:r>
          </w:p>
        </w:tc>
        <w:tc>
          <w:tcPr>
            <w:tcW w:w="651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D9A" w:rsidP="007E1D9A">
            <w:pPr>
              <w:pStyle w:val="BodyText"/>
            </w:pPr>
            <w:r w:rsidRPr="007E1D9A">
              <w:rPr>
                <w:rStyle w:val="Emphasis"/>
              </w:rPr>
              <w:t>Performance Criteria describe the required performa</w:t>
            </w:r>
            <w:r w:rsidRPr="007E1D9A">
              <w:rPr>
                <w:rStyle w:val="Emphasis"/>
              </w:rPr>
              <w:t>nce needed to demonstrate achievement of the element</w:t>
            </w:r>
            <w:r w:rsidRPr="007E1D9A">
              <w:t xml:space="preserve">. </w:t>
            </w:r>
            <w:r w:rsidRPr="007E1D9A">
              <w:rPr>
                <w:rStyle w:val="Emphasis"/>
              </w:rPr>
              <w:t>Assessment of performance is to be consistent with the Evidence Guide</w:t>
            </w:r>
            <w:r w:rsidRPr="007E1D9A">
              <w:t>.</w:t>
            </w:r>
          </w:p>
        </w:tc>
      </w:tr>
    </w:tbl>
    <w:p w:rsidR="00000000" w:rsidRPr="007E1D9A" w:rsidP="007E1D9A">
      <w:pPr>
        <w:pStyle w:val="BodyText"/>
      </w:pPr>
    </w:p>
    <w:p w:rsidR="00000000" w:rsidRPr="007E1D9A" w:rsidP="007E1D9A">
      <w:pPr>
        <w:pStyle w:val="AllowPageBreak"/>
      </w:pPr>
    </w:p>
    <w:p w:rsidR="00000000" w:rsidRPr="007E1D9A" w:rsidP="007E1D9A">
      <w:pPr>
        <w:pStyle w:val="Heading1"/>
      </w:pPr>
      <w:bookmarkStart w:id="8" w:name="O_150754"/>
      <w:bookmarkEnd w:id="8"/>
      <w:r w:rsidRPr="007E1D9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6"/>
        <w:gridCol w:w="340"/>
        <w:gridCol w:w="20"/>
        <w:gridCol w:w="6004"/>
        <w:gridCol w:w="29"/>
      </w:tblGrid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D9A" w:rsidP="007E1D9A">
            <w:pPr>
              <w:pStyle w:val="BodyText"/>
            </w:pPr>
            <w:r w:rsidRPr="007E1D9A">
              <w:rPr>
                <w:rStyle w:val="SpecialBold"/>
              </w:rPr>
              <w:t>ELEMENT</w:t>
            </w:r>
          </w:p>
        </w:tc>
        <w:tc>
          <w:tcPr>
            <w:tcW w:w="6393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rPr>
                <w:rStyle w:val="SpecialBold"/>
              </w:rPr>
              <w:t>PERFORMANCE CRITERIA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D9A" w:rsidP="007E1D9A">
            <w:pPr>
              <w:pStyle w:val="BodyText"/>
            </w:pPr>
            <w:r w:rsidRPr="007E1D9A">
              <w:rPr>
                <w:rStyle w:val="SpecialBold"/>
              </w:rPr>
              <w:t>1</w:t>
            </w:r>
          </w:p>
        </w:tc>
        <w:tc>
          <w:tcPr>
            <w:tcW w:w="1606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rPr>
                <w:rStyle w:val="SpecialBold"/>
              </w:rPr>
              <w:t>Docking and slipping of a small vessel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a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Type of slipway, dock or vessel lifting facility is identified and its suitability for the type of hull assessed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b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Hull data is correctly interpreted and recorded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c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Appropriate plan is prepared for procedures to be taken on-board vessel prior to, during and on completion of the proposed slipping or docking operations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d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Cradle and/or slings are correctly prepared prior to the slipping of the vessel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e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 xml:space="preserve">Appropriate </w:t>
            </w:r>
            <w:r w:rsidRPr="007E1D9A">
              <w:t>precautions are taken prior to slipping and refloating of the vessel and when shoring/supporting the vessel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f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Safety precautions for both personnel and the vessel are correctly implemented on board when the vessel is out of the water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g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Vessel is correctly refloated after slipping and maintenance operations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9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D9A" w:rsidP="007E1D9A">
            <w:pPr>
              <w:pStyle w:val="BodyText"/>
            </w:pPr>
            <w:r w:rsidRPr="007E1D9A">
              <w:rPr>
                <w:rStyle w:val="SpecialBold"/>
              </w:rPr>
              <w:t>2</w:t>
            </w:r>
          </w:p>
        </w:tc>
        <w:tc>
          <w:tcPr>
            <w:tcW w:w="1606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rPr>
                <w:rStyle w:val="SpecialBold"/>
              </w:rPr>
              <w:t>Carry out inspection and maintenance procedures</w:t>
            </w: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a</w:t>
            </w:r>
          </w:p>
        </w:tc>
        <w:tc>
          <w:tcPr>
            <w:tcW w:w="605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Checks of the vessel's underwater hull, equipment and components are carried out in accordance with maintenance schedules and vessel manufacturer's instructions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b</w:t>
            </w:r>
          </w:p>
        </w:tc>
        <w:tc>
          <w:tcPr>
            <w:tcW w:w="605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D9A" w:rsidP="007E1D9A">
            <w:pPr>
              <w:pStyle w:val="BodyText"/>
            </w:pPr>
            <w:r w:rsidRPr="007E1D9A">
              <w:t>Any deterioration of a vessel's structure and fittings is identified and appropriate maintenance action initiated or carried out in accordance with company procedures and established nautical practice</w:t>
            </w:r>
          </w:p>
        </w:tc>
      </w:tr>
    </w:tbl>
    <w:p w:rsidR="00000000" w:rsidRPr="007E1D9A" w:rsidP="007E1D9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6"/>
        <w:gridCol w:w="340"/>
        <w:gridCol w:w="20"/>
        <w:gridCol w:w="6004"/>
        <w:gridCol w:w="31"/>
      </w:tblGrid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D9A" w:rsidP="007E1D9A">
            <w:pPr>
              <w:pStyle w:val="BodyText"/>
            </w:pPr>
          </w:p>
          <w:p w:rsidR="00000000" w:rsidRPr="007E1D9A" w:rsidP="007E1D9A">
            <w:pPr>
              <w:pStyle w:val="BodyText"/>
            </w:pPr>
            <w:r w:rsidRPr="007E1D9A">
              <w:rPr>
                <w:rStyle w:val="SpecialBold"/>
              </w:rPr>
              <w:t>ELEMENT</w:t>
            </w:r>
          </w:p>
        </w:tc>
        <w:tc>
          <w:tcPr>
            <w:tcW w:w="6395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rPr>
                <w:rStyle w:val="SpecialBold"/>
              </w:rPr>
              <w:t>PERFORMANCE CRITERIA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D9A" w:rsidP="007E1D9A">
            <w:pPr>
              <w:pStyle w:val="BodyText"/>
            </w:pPr>
          </w:p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rPr>
                <w:rStyle w:val="SpecialBold"/>
              </w:rPr>
              <w:t>2</w:t>
            </w:r>
          </w:p>
        </w:tc>
        <w:tc>
          <w:tcPr>
            <w:tcW w:w="1606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D9A" w:rsidP="007E1D9A">
            <w:pPr>
              <w:pStyle w:val="BodyText"/>
            </w:pPr>
          </w:p>
          <w:p w:rsidR="00000000" w:rsidRPr="007E1D9A" w:rsidP="007E1D9A">
            <w:pPr>
              <w:pStyle w:val="BodyText"/>
            </w:pPr>
            <w:r w:rsidRPr="007E1D9A">
              <w:rPr>
                <w:rStyle w:val="SpecialBold"/>
              </w:rPr>
              <w:t>Carry out inspection and maintenance procedures</w:t>
            </w:r>
          </w:p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(</w:t>
            </w:r>
            <w:r w:rsidRPr="007E1D9A">
              <w:rPr>
                <w:rStyle w:val="SpecialBold"/>
              </w:rPr>
              <w:t>continued</w:t>
            </w:r>
            <w:r w:rsidRPr="007E1D9A">
              <w:t>)</w:t>
            </w: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D9A" w:rsidP="007E1D9A">
            <w:pPr>
              <w:pStyle w:val="BodyText"/>
            </w:pPr>
          </w:p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c</w:t>
            </w:r>
          </w:p>
        </w:tc>
        <w:tc>
          <w:tcPr>
            <w:tcW w:w="60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D9A" w:rsidP="007E1D9A">
            <w:pPr>
              <w:pStyle w:val="BodyText"/>
            </w:pPr>
          </w:p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 xml:space="preserve">Minor faults and imperfections in painted surfaces are repaired in accordance with company procedures 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d</w:t>
            </w:r>
          </w:p>
        </w:tc>
        <w:tc>
          <w:tcPr>
            <w:tcW w:w="60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Weathered surfaces are restored using cleaners and liquid abrasives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e</w:t>
            </w:r>
          </w:p>
        </w:tc>
        <w:tc>
          <w:tcPr>
            <w:tcW w:w="60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Lubri</w:t>
            </w:r>
            <w:r w:rsidRPr="007E1D9A">
              <w:t xml:space="preserve">cants are applied to moving parts of vessel's underwater equipment in accordance with manufacturer's instructions 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f</w:t>
            </w:r>
          </w:p>
        </w:tc>
        <w:tc>
          <w:tcPr>
            <w:tcW w:w="60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 xml:space="preserve">Marine surfaces are prepared and the appropriate finish applied in accordance with the manufacturer's instructions 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g</w:t>
            </w:r>
          </w:p>
        </w:tc>
        <w:tc>
          <w:tcPr>
            <w:tcW w:w="60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D9A" w:rsidP="007E1D9A">
            <w:pPr>
              <w:pStyle w:val="BodyText"/>
            </w:pPr>
            <w:r w:rsidRPr="007E1D9A">
              <w:t>Records of main</w:t>
            </w:r>
            <w:r w:rsidRPr="007E1D9A">
              <w:t>tenance work carried out are completed in accordance with established procedures</w:t>
            </w:r>
          </w:p>
          <w:p w:rsidR="00000000" w:rsidP="007E1D9A">
            <w:pPr>
              <w:pStyle w:val="BodyText"/>
              <w:rPr>
                <w:lang w:val="en-NZ"/>
              </w:rPr>
            </w:pP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1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D9A" w:rsidP="007E1D9A">
            <w:pPr>
              <w:pStyle w:val="BodyText"/>
            </w:pPr>
            <w:r w:rsidRPr="007E1D9A">
              <w:rPr>
                <w:rStyle w:val="SpecialBold"/>
              </w:rPr>
              <w:t>3</w:t>
            </w:r>
          </w:p>
        </w:tc>
        <w:tc>
          <w:tcPr>
            <w:tcW w:w="1606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rPr>
                <w:rStyle w:val="SpecialBold"/>
              </w:rPr>
              <w:t>Maintain watertight integrity of a small vessel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a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Checks on the watertight integrity of the vessel are carried out in accordance with company procedures and safety regulations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b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Dangers to watertight integrity are identified and appropriate action is taken to report and rectify or minimise the hazards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c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Repairs and corrosion control are initiated and carried out in accordance with company procedures and manufacturer's instructions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d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Records of repairs and corrosion control and action to ensure watertight integrity are complete,</w:t>
            </w:r>
            <w:r w:rsidRPr="007E1D9A">
              <w:t xml:space="preserve"> accurate and comply with company procedures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1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D9A" w:rsidP="007E1D9A">
            <w:pPr>
              <w:pStyle w:val="BodyText"/>
            </w:pPr>
            <w:r w:rsidRPr="007E1D9A">
              <w:rPr>
                <w:rStyle w:val="SpecialBold"/>
              </w:rPr>
              <w:t>4</w:t>
            </w:r>
          </w:p>
        </w:tc>
        <w:tc>
          <w:tcPr>
            <w:tcW w:w="1606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rPr>
                <w:rStyle w:val="SpecialBold"/>
              </w:rPr>
              <w:t>Select and use maintenance equipment and materials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a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Tools and equipment are correctly identified, selected and used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b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Maintenance materials are obtained, handled, prepared and applied in accordance with established procedures and manufacturer's instructions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c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 xml:space="preserve">Defective equipment and materials are identified and reported, repaired and/or replaced as required </w:t>
            </w:r>
            <w:r w:rsidRPr="007E1D9A">
              <w:t>by established procedures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d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Maintenance equipment is correctly cleaned and stored after use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e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D9A" w:rsidP="007E1D9A">
            <w:pPr>
              <w:pStyle w:val="BodyText"/>
            </w:pPr>
            <w:r w:rsidRPr="007E1D9A">
              <w:t>Unused materials are disposed of or returned to store in accordance with OH&amp;S and pollution control requirements and manufacturer's instructions</w:t>
            </w:r>
          </w:p>
        </w:tc>
      </w:tr>
    </w:tbl>
    <w:p w:rsidR="00000000" w:rsidRPr="007E1D9A" w:rsidP="007E1D9A">
      <w:pPr>
        <w:pStyle w:val="BodyText"/>
      </w:pPr>
    </w:p>
    <w:p w:rsidR="00000000" w:rsidRPr="007E1D9A" w:rsidP="007E1D9A">
      <w:pPr>
        <w:pStyle w:val="AllowPageBreak"/>
      </w:pPr>
    </w:p>
    <w:p w:rsidR="00000000" w:rsidRPr="007E1D9A" w:rsidP="007E1D9A">
      <w:pPr>
        <w:pStyle w:val="Heading1"/>
      </w:pPr>
      <w:bookmarkStart w:id="9" w:name="O_150755"/>
      <w:bookmarkEnd w:id="9"/>
      <w:r w:rsidRPr="007E1D9A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353"/>
        <w:gridCol w:w="4388"/>
        <w:gridCol w:w="3177"/>
        <w:gridCol w:w="131"/>
      </w:tblGrid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1" w:type="dxa"/>
          <w:tblHeader/>
        </w:trPr>
        <w:tc>
          <w:tcPr>
            <w:tcW w:w="834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rPr>
                <w:rStyle w:val="SpecialBold"/>
              </w:rPr>
              <w:t>REQUIRED KNOWLEDGE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1" w:type="dxa"/>
        </w:trPr>
        <w:tc>
          <w:tcPr>
            <w:tcW w:w="834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rPr>
                <w:rStyle w:val="Emphasis"/>
              </w:rPr>
              <w:t>This describes the knowledge required for this unit</w:t>
            </w:r>
            <w:r w:rsidRPr="007E1D9A">
              <w:t>.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1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1</w:t>
            </w:r>
          </w:p>
        </w:tc>
        <w:tc>
          <w:tcPr>
            <w:tcW w:w="791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Relevant sections of State and Territory regulations, NSCV and USL Code dealing with responsibilities of a Master 5 or Skipper 3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1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2</w:t>
            </w:r>
          </w:p>
        </w:tc>
        <w:tc>
          <w:tcPr>
            <w:tcW w:w="791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Relevant OH&amp;S legislation and policies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1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3</w:t>
            </w:r>
          </w:p>
        </w:tc>
        <w:tc>
          <w:tcPr>
            <w:tcW w:w="791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Procedures for the checking and inspecting a small vessel as part of routine maintenance procedures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1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4</w:t>
            </w:r>
          </w:p>
        </w:tc>
        <w:tc>
          <w:tcPr>
            <w:tcW w:w="791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Procedures for the initiation and coordination of repair and/or replacement procedures on small vessels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1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5</w:t>
            </w:r>
          </w:p>
        </w:tc>
        <w:tc>
          <w:tcPr>
            <w:tcW w:w="791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The nature and causes of corrosion of marine surfaces and structures and the available methods for its control, including surface preparation, and painting and antifouling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1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6</w:t>
            </w:r>
          </w:p>
        </w:tc>
        <w:tc>
          <w:tcPr>
            <w:tcW w:w="791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Preservatives and finishes used in marine maintenance and the related procedu</w:t>
            </w:r>
            <w:r w:rsidRPr="007E1D9A">
              <w:t xml:space="preserve">res and precautions to be taken for preparation, application and storage 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1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7</w:t>
            </w:r>
          </w:p>
        </w:tc>
        <w:tc>
          <w:tcPr>
            <w:tcW w:w="791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 xml:space="preserve">Safety, environmental and hazard control precautions and procedures relevant to inspection and maintenance operations 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1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8</w:t>
            </w:r>
          </w:p>
        </w:tc>
        <w:tc>
          <w:tcPr>
            <w:tcW w:w="791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Principal features of the structure of vessels up to 24 metres in length, including: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1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a</w:t>
            </w:r>
          </w:p>
        </w:tc>
        <w:tc>
          <w:tcPr>
            <w:tcW w:w="75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 xml:space="preserve">a basic understanding of the properties and application of materials used in vessel construction 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1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b</w:t>
            </w:r>
          </w:p>
        </w:tc>
        <w:tc>
          <w:tcPr>
            <w:tcW w:w="75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the constr</w:t>
            </w:r>
            <w:r w:rsidRPr="007E1D9A">
              <w:t xml:space="preserve">uction features, layout and subdivision requirements of a typical small vessel, watertight compartments and weathertight compartments 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1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c</w:t>
            </w:r>
          </w:p>
        </w:tc>
        <w:tc>
          <w:tcPr>
            <w:tcW w:w="75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propeller and rudder arrangements of a small vessel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9</w:t>
            </w:r>
          </w:p>
        </w:tc>
        <w:tc>
          <w:tcPr>
            <w:tcW w:w="804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Slipping and docking procedures suitable for various types o</w:t>
            </w:r>
            <w:r w:rsidRPr="007E1D9A">
              <w:t>f hull forms used in vessels up to 24 metres in length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10</w:t>
            </w:r>
          </w:p>
        </w:tc>
        <w:tc>
          <w:tcPr>
            <w:tcW w:w="804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Maritime communication techniques needed during slipping and maintenance operations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11</w:t>
            </w:r>
          </w:p>
        </w:tc>
        <w:tc>
          <w:tcPr>
            <w:tcW w:w="804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Problems that may arise concerning the slipping and maintenance of vessels up to 24 metres in length, and appropriate action and solutions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12</w:t>
            </w:r>
          </w:p>
        </w:tc>
        <w:tc>
          <w:tcPr>
            <w:tcW w:w="804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Maintenance records that must be maintained on a small vessel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308" w:type="dxa"/>
        </w:trPr>
        <w:tc>
          <w:tcPr>
            <w:tcW w:w="516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D9A" w:rsidP="007E1D9A">
            <w:pPr>
              <w:pStyle w:val="BodyText"/>
            </w:pPr>
          </w:p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rPr>
                <w:rStyle w:val="SpecialBold"/>
              </w:rPr>
              <w:t>TDMMB707B SLIP VESSEL AND MAINTAIN HULL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7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7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rPr>
                <w:rStyle w:val="SpecialBold"/>
              </w:rPr>
              <w:t>REQUIRED SKILLS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7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rPr>
                <w:rStyle w:val="Emphasis"/>
              </w:rPr>
              <w:t>This describes the basic skills required for this unit</w:t>
            </w:r>
            <w:r w:rsidRPr="007E1D9A">
              <w:t>.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1</w:t>
            </w:r>
          </w:p>
        </w:tc>
        <w:tc>
          <w:tcPr>
            <w:tcW w:w="804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Use verbal communication skills required when slipping a small vessel and maintaining its hull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2</w:t>
            </w:r>
          </w:p>
        </w:tc>
        <w:tc>
          <w:tcPr>
            <w:tcW w:w="804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Read, interpret and apply operating and service manuals and instructions for the slipping of a small vessel and the maintenance of its hull, including all required OH&amp;S procedures and precautions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3</w:t>
            </w:r>
          </w:p>
        </w:tc>
        <w:tc>
          <w:tcPr>
            <w:tcW w:w="804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Read and interpret material safety data sheets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4</w:t>
            </w:r>
          </w:p>
        </w:tc>
        <w:tc>
          <w:tcPr>
            <w:tcW w:w="804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Int</w:t>
            </w:r>
            <w:r w:rsidRPr="007E1D9A">
              <w:t>erpret hull observations and indications of damage or deterioration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5</w:t>
            </w:r>
          </w:p>
        </w:tc>
        <w:tc>
          <w:tcPr>
            <w:tcW w:w="804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Complete any required maintenance records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6</w:t>
            </w:r>
          </w:p>
        </w:tc>
        <w:tc>
          <w:tcPr>
            <w:tcW w:w="804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Work safely and collaboratively with others when slipping a small vessel and maintaining its hull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7</w:t>
            </w:r>
          </w:p>
        </w:tc>
        <w:tc>
          <w:tcPr>
            <w:tcW w:w="804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Select and use relevant tools and equipment as per instructions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8</w:t>
            </w:r>
          </w:p>
        </w:tc>
        <w:tc>
          <w:tcPr>
            <w:tcW w:w="804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Recognise hull damage and take appropriate action as per operating instructions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9</w:t>
            </w:r>
          </w:p>
        </w:tc>
        <w:tc>
          <w:tcPr>
            <w:tcW w:w="804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 xml:space="preserve">Recognise routine problems when slipping a small vessel and maintaining its hull and take appropriate </w:t>
            </w:r>
            <w:r w:rsidRPr="007E1D9A">
              <w:t>action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10</w:t>
            </w:r>
          </w:p>
        </w:tc>
        <w:tc>
          <w:tcPr>
            <w:tcW w:w="804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Adapt to differences in vessels, hull structures and equipment and standard operating procedures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11</w:t>
            </w:r>
          </w:p>
        </w:tc>
        <w:tc>
          <w:tcPr>
            <w:tcW w:w="804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D9A" w:rsidP="007E1D9A">
            <w:pPr>
              <w:pStyle w:val="BodyText"/>
            </w:pPr>
            <w:r w:rsidRPr="007E1D9A">
              <w:t>Slip a vessel of less than 24 metres in length and maintain its hull</w:t>
            </w:r>
          </w:p>
        </w:tc>
      </w:tr>
    </w:tbl>
    <w:p w:rsidR="00000000" w:rsidRPr="007E1D9A" w:rsidP="007E1D9A">
      <w:pPr>
        <w:pStyle w:val="BodyText"/>
      </w:pPr>
    </w:p>
    <w:p w:rsidR="00000000" w:rsidRPr="007E1D9A" w:rsidP="007E1D9A">
      <w:pPr>
        <w:pStyle w:val="AllowPageBreak"/>
      </w:pPr>
    </w:p>
    <w:p w:rsidR="00000000" w:rsidRPr="007E1D9A" w:rsidP="007E1D9A">
      <w:pPr>
        <w:pStyle w:val="Heading1"/>
      </w:pPr>
      <w:bookmarkStart w:id="10" w:name="O_150756"/>
      <w:bookmarkEnd w:id="10"/>
      <w:r w:rsidRPr="007E1D9A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3"/>
        <w:gridCol w:w="1785"/>
        <w:gridCol w:w="330"/>
        <w:gridCol w:w="33"/>
        <w:gridCol w:w="303"/>
        <w:gridCol w:w="55"/>
        <w:gridCol w:w="2355"/>
        <w:gridCol w:w="3314"/>
        <w:gridCol w:w="46"/>
        <w:gridCol w:w="11"/>
      </w:tblGrid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3371" w:type="dxa"/>
          <w:tblHeader/>
        </w:trPr>
        <w:tc>
          <w:tcPr>
            <w:tcW w:w="516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D9A" w:rsidP="007E1D9A">
            <w:pPr>
              <w:pStyle w:val="BodyText"/>
            </w:pPr>
            <w:r w:rsidRPr="007E1D9A">
              <w:rPr>
                <w:rStyle w:val="SpecialBold"/>
              </w:rPr>
              <w:t xml:space="preserve">Evidence Guide </w:t>
            </w:r>
          </w:p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rPr>
                <w:rStyle w:val="SpecialBold"/>
              </w:rPr>
              <w:t>TDMMB707B SLIP VESSEL AND MAINTAIN HULL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" w:type="dxa"/>
        </w:trPr>
        <w:tc>
          <w:tcPr>
            <w:tcW w:w="8524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D9A" w:rsidP="007E1D9A">
            <w:pPr>
              <w:pStyle w:val="BodyText"/>
            </w:pPr>
          </w:p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rPr>
                <w:rStyle w:val="Emphasis"/>
              </w:rPr>
              <w:t>The Evidence Guide provides advice on assessment and must be read in conjunction with the Performance Criteria</w:t>
            </w:r>
            <w:r w:rsidRPr="007E1D9A">
              <w:t xml:space="preserve">, </w:t>
            </w:r>
            <w:r w:rsidRPr="007E1D9A">
              <w:rPr>
                <w:rStyle w:val="Emphasis"/>
              </w:rPr>
              <w:t>Required Skills and Knowledge</w:t>
            </w:r>
            <w:r w:rsidRPr="007E1D9A">
              <w:t xml:space="preserve">, </w:t>
            </w:r>
            <w:r w:rsidRPr="007E1D9A">
              <w:rPr>
                <w:rStyle w:val="Emphasis"/>
              </w:rPr>
              <w:t>the Range Statement and the Assessment Guidelines for this Training Package</w:t>
            </w:r>
            <w:r w:rsidRPr="007E1D9A">
              <w:t>.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D9A" w:rsidP="007E1D9A">
            <w:pPr>
              <w:pStyle w:val="BodyText"/>
            </w:pPr>
            <w:r w:rsidRPr="007E1D9A">
              <w:rPr>
                <w:rStyle w:val="SpecialBold"/>
              </w:rPr>
              <w:t>1</w:t>
            </w:r>
          </w:p>
        </w:tc>
        <w:tc>
          <w:tcPr>
            <w:tcW w:w="178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rPr>
                <w:rStyle w:val="SpecialBold"/>
              </w:rPr>
              <w:t>Critical aspects of evidence required to demonstrate competency in this unit</w:t>
            </w:r>
          </w:p>
        </w:tc>
        <w:tc>
          <w:tcPr>
            <w:tcW w:w="6447" w:type="dxa"/>
            <w:gridSpan w:val="8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Assessment must confirm appropriate knowledge and skills to: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3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a</w:t>
            </w:r>
          </w:p>
        </w:tc>
        <w:tc>
          <w:tcPr>
            <w:tcW w:w="6117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Organise and carry out routine maintenance and checks of watertight integrity of a vessel up to 24 metres in length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3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b</w:t>
            </w:r>
          </w:p>
        </w:tc>
        <w:tc>
          <w:tcPr>
            <w:tcW w:w="6117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Carry out procedures to both slip and dock a vessel in preparation for inspections and maintenance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3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c</w:t>
            </w:r>
          </w:p>
        </w:tc>
        <w:tc>
          <w:tcPr>
            <w:tcW w:w="6117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 xml:space="preserve">Initiate and coordinate maintenance, repair or replacement of faulty or damaged equipment or vessel's structure 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3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d</w:t>
            </w:r>
          </w:p>
        </w:tc>
        <w:tc>
          <w:tcPr>
            <w:tcW w:w="6117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Identify typical problems related to the maintenance of a vessel and take appropriate action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3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e</w:t>
            </w:r>
          </w:p>
        </w:tc>
        <w:tc>
          <w:tcPr>
            <w:tcW w:w="6117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Exercise all required safety, environmental and hazard control precautions, and procedures during inspection and maintenance operations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3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f</w:t>
            </w:r>
          </w:p>
        </w:tc>
        <w:tc>
          <w:tcPr>
            <w:tcW w:w="6117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Communicate effectively with others when administering the maintenance procedures on board a vessel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D9A" w:rsidP="007E1D9A">
            <w:pPr>
              <w:pStyle w:val="BodyText"/>
            </w:pPr>
          </w:p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rPr>
                <w:rStyle w:val="SpecialBold"/>
              </w:rPr>
              <w:t>2</w:t>
            </w:r>
          </w:p>
        </w:tc>
        <w:tc>
          <w:tcPr>
            <w:tcW w:w="1785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D9A" w:rsidP="007E1D9A">
            <w:pPr>
              <w:pStyle w:val="BodyText"/>
            </w:pPr>
          </w:p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rPr>
                <w:rStyle w:val="SpecialBold"/>
              </w:rPr>
              <w:t xml:space="preserve">Evidence required for demonstration of </w:t>
            </w:r>
            <w:r w:rsidRPr="007E1D9A">
              <w:rPr>
                <w:rStyle w:val="SpecialBold"/>
              </w:rPr>
              <w:t>consistent performance</w:t>
            </w:r>
          </w:p>
        </w:tc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D9A" w:rsidP="007E1D9A">
            <w:pPr>
              <w:pStyle w:val="BodyText"/>
            </w:pPr>
          </w:p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a</w:t>
            </w:r>
          </w:p>
        </w:tc>
        <w:tc>
          <w:tcPr>
            <w:tcW w:w="6117" w:type="dxa"/>
            <w:gridSpan w:val="7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D9A" w:rsidP="007E1D9A">
            <w:pPr>
              <w:pStyle w:val="BodyText"/>
            </w:pPr>
          </w:p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 xml:space="preserve">Performance is demonstrated consistently over a period of time and in a suitable range of contexts 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5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3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b</w:t>
            </w:r>
          </w:p>
        </w:tc>
        <w:tc>
          <w:tcPr>
            <w:tcW w:w="6117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Consistently applies underpinning knowledge and skills when: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5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3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1</w:t>
            </w:r>
          </w:p>
        </w:tc>
        <w:tc>
          <w:tcPr>
            <w:tcW w:w="578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slipping and refloating a small vessel less than 24 metres in length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5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3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2</w:t>
            </w:r>
          </w:p>
        </w:tc>
        <w:tc>
          <w:tcPr>
            <w:tcW w:w="578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carrying out routine maintenance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5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3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3</w:t>
            </w:r>
          </w:p>
        </w:tc>
        <w:tc>
          <w:tcPr>
            <w:tcW w:w="578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 xml:space="preserve">checking and maintaining the watertight integrity of a small vessel less than 24 metres in length 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5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3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4</w:t>
            </w:r>
          </w:p>
        </w:tc>
        <w:tc>
          <w:tcPr>
            <w:tcW w:w="578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applying safety precautions relevant to slipping, refloating and maintenance operations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7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5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3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c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Shows evidence of application of relevant workplace procedures, including: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7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5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3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1</w:t>
            </w:r>
          </w:p>
        </w:tc>
        <w:tc>
          <w:tcPr>
            <w:tcW w:w="56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relevant sections of State and Territory marine regulations, NSCV and USL Code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7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5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3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2</w:t>
            </w:r>
          </w:p>
        </w:tc>
        <w:tc>
          <w:tcPr>
            <w:tcW w:w="56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 xml:space="preserve">OH&amp;S regulations and hazard prevention policies and procedures 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7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5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3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3</w:t>
            </w:r>
          </w:p>
        </w:tc>
        <w:tc>
          <w:tcPr>
            <w:tcW w:w="56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standard operating procedures and work instructions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7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5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3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4</w:t>
            </w:r>
          </w:p>
        </w:tc>
        <w:tc>
          <w:tcPr>
            <w:tcW w:w="56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D9A" w:rsidP="007E1D9A">
            <w:pPr>
              <w:pStyle w:val="BodyText"/>
            </w:pPr>
            <w:r w:rsidRPr="007E1D9A">
              <w:t>vessel manufacturer's instructions for slipping and maintenance procedures</w:t>
            </w:r>
          </w:p>
        </w:tc>
      </w:tr>
    </w:tbl>
    <w:p w:rsidR="00000000" w:rsidRPr="007E1D9A" w:rsidP="007E1D9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"/>
        <w:gridCol w:w="1787"/>
        <w:gridCol w:w="362"/>
        <w:gridCol w:w="358"/>
        <w:gridCol w:w="357"/>
        <w:gridCol w:w="1998"/>
        <w:gridCol w:w="3314"/>
        <w:gridCol w:w="15"/>
      </w:tblGrid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329" w:type="dxa"/>
          <w:tblHeader/>
        </w:trPr>
        <w:tc>
          <w:tcPr>
            <w:tcW w:w="516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D9A" w:rsidP="007E1D9A">
            <w:pPr>
              <w:pStyle w:val="BodyText"/>
            </w:pPr>
            <w:r w:rsidRPr="007E1D9A">
              <w:rPr>
                <w:rStyle w:val="SpecialBold"/>
              </w:rPr>
              <w:t>Evidence Guide</w:t>
            </w:r>
            <w:r w:rsidRPr="007E1D9A">
              <w:t xml:space="preserve"> (</w:t>
            </w:r>
            <w:r w:rsidRPr="007E1D9A">
              <w:rPr>
                <w:rStyle w:val="SpecialBold"/>
              </w:rPr>
              <w:t>continued</w:t>
            </w:r>
            <w:r w:rsidRPr="007E1D9A">
              <w:t xml:space="preserve">) </w:t>
            </w:r>
          </w:p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rPr>
                <w:rStyle w:val="SpecialBold"/>
              </w:rPr>
              <w:t>TDMMB707B SLIP VESSEL AND MAINTAIN HULL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D9A" w:rsidP="007E1D9A">
            <w:pPr>
              <w:pStyle w:val="BodyText"/>
            </w:pPr>
          </w:p>
          <w:p w:rsidR="00000000" w:rsidRPr="007E1D9A" w:rsidP="007E1D9A">
            <w:pPr>
              <w:pStyle w:val="BodyText"/>
            </w:pPr>
            <w:r w:rsidRPr="007E1D9A">
              <w:rPr>
                <w:rStyle w:val="SpecialBold"/>
              </w:rPr>
              <w:t>2</w:t>
            </w:r>
          </w:p>
        </w:tc>
        <w:tc>
          <w:tcPr>
            <w:tcW w:w="1787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D9A" w:rsidP="007E1D9A">
            <w:pPr>
              <w:pStyle w:val="BodyText"/>
            </w:pPr>
            <w:r w:rsidRPr="007E1D9A">
              <w:rPr>
                <w:rStyle w:val="SpecialBold"/>
              </w:rPr>
              <w:t>Evidence required for demonstration of consistent performance</w:t>
            </w:r>
          </w:p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(</w:t>
            </w:r>
            <w:r w:rsidRPr="007E1D9A">
              <w:rPr>
                <w:rStyle w:val="SpecialBold"/>
              </w:rPr>
              <w:t>continued</w:t>
            </w:r>
            <w:r w:rsidRPr="007E1D9A">
              <w:t>)</w:t>
            </w:r>
          </w:p>
        </w:tc>
        <w:tc>
          <w:tcPr>
            <w:tcW w:w="36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5</w:t>
            </w: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 xml:space="preserve">environmental protection procedures when carrying out maintenance 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d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 xml:space="preserve">Action is taken promptly to report and/or rectify issues and problems identified with slipping and maintaining the vessel and when checking the vessel's hull 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e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Work is completed systematically with required attention to detail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f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Recognises and adapts appropriately to cultural differences in the workplace, including modes of behaviour and interactions among crew and others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4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D9A" w:rsidP="007E1D9A">
            <w:pPr>
              <w:pStyle w:val="BodyText"/>
            </w:pPr>
            <w:r w:rsidRPr="007E1D9A">
              <w:rPr>
                <w:rStyle w:val="SpecialBold"/>
              </w:rPr>
              <w:t>3</w:t>
            </w:r>
          </w:p>
        </w:tc>
        <w:tc>
          <w:tcPr>
            <w:tcW w:w="1787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rPr>
                <w:rStyle w:val="SpecialBold"/>
              </w:rPr>
              <w:t>Context of assessment</w:t>
            </w:r>
          </w:p>
        </w:tc>
        <w:tc>
          <w:tcPr>
            <w:tcW w:w="36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a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Assessment of competency must comply with the assessment requirements of</w:t>
            </w:r>
            <w:r w:rsidRPr="007E1D9A">
              <w:t xml:space="preserve"> the relevant maritime regulations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b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Assessment of this unit must be undertaken within relevant marine authority approved and audited arrangements by a registered training organisation: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1</w:t>
            </w: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As a minimum, assessment of knowledge must be conducted through appropriate written/oral examinations, and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2</w:t>
            </w: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Appropriate practical assessment must occur: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i</w:t>
            </w:r>
          </w:p>
        </w:tc>
        <w:tc>
          <w:tcPr>
            <w:tcW w:w="53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 xml:space="preserve">at the registered training organisation; and/or 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ii</w:t>
            </w:r>
          </w:p>
        </w:tc>
        <w:tc>
          <w:tcPr>
            <w:tcW w:w="5312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on an appropriate working or training vessel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4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089" w:type="dxa"/>
            <w:gridSpan w:val="2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rPr>
                <w:rStyle w:val="SpecialBold"/>
              </w:rPr>
              <w:t>4</w:t>
            </w:r>
            <w:r w:rsidRPr="007E1D9A">
              <w:tab/>
            </w:r>
            <w:r w:rsidRPr="007E1D9A">
              <w:rPr>
                <w:rStyle w:val="SpecialBold"/>
              </w:rPr>
              <w:t>Specific resources required for assessment</w:t>
            </w:r>
          </w:p>
        </w:tc>
        <w:tc>
          <w:tcPr>
            <w:tcW w:w="6389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Access is required to opportunities to: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089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a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 xml:space="preserve">participate </w:t>
            </w:r>
            <w:r w:rsidRPr="007E1D9A">
              <w:t>in a range of exercises, case studies and other simulated practical and knowledge assessments that demonstrate the skills and knowledge to slip a small vessel up to 24 metres in length and carry out routine maintenance and operations to maintain the watert</w:t>
            </w:r>
            <w:r w:rsidRPr="007E1D9A">
              <w:t>ight integrity of the hull; and/or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089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b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 xml:space="preserve">carry out procedures on an operational commercial or training vessel up to 24 metres in length to: 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089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i</w:t>
            </w: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 xml:space="preserve">slip and refloat the vessel 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089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ii</w:t>
            </w: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 xml:space="preserve">undertake routine maintenance  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089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iii</w:t>
            </w: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D9A" w:rsidP="007E1D9A">
            <w:pPr>
              <w:pStyle w:val="BodyText"/>
            </w:pPr>
            <w:r w:rsidRPr="007E1D9A">
              <w:t>undertake operations to maintain the watertight integrity of the vessel</w:t>
            </w:r>
          </w:p>
        </w:tc>
      </w:tr>
    </w:tbl>
    <w:p w:rsidR="00000000" w:rsidRPr="007E1D9A" w:rsidP="007E1D9A">
      <w:pPr>
        <w:pStyle w:val="BodyText"/>
      </w:pPr>
    </w:p>
    <w:p w:rsidR="00000000" w:rsidRPr="007E1D9A" w:rsidP="007E1D9A">
      <w:pPr>
        <w:pStyle w:val="AllowPageBreak"/>
      </w:pPr>
    </w:p>
    <w:p w:rsidR="00000000" w:rsidRPr="007E1D9A" w:rsidP="007E1D9A">
      <w:pPr>
        <w:pStyle w:val="Heading1"/>
      </w:pPr>
      <w:bookmarkStart w:id="11" w:name="O_150757"/>
      <w:bookmarkEnd w:id="11"/>
      <w:r w:rsidRPr="007E1D9A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6"/>
        <w:gridCol w:w="1744"/>
        <w:gridCol w:w="357"/>
        <w:gridCol w:w="11"/>
        <w:gridCol w:w="2706"/>
        <w:gridCol w:w="3311"/>
        <w:gridCol w:w="10"/>
        <w:gridCol w:w="8"/>
        <w:gridCol w:w="28"/>
      </w:tblGrid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4"/>
          <w:wAfter w:w="3357" w:type="dxa"/>
          <w:tblHeader/>
        </w:trPr>
        <w:tc>
          <w:tcPr>
            <w:tcW w:w="516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D9A" w:rsidP="007E1D9A">
            <w:pPr>
              <w:pStyle w:val="BodyText"/>
            </w:pPr>
            <w:r w:rsidRPr="007E1D9A">
              <w:rPr>
                <w:rStyle w:val="SpecialBold"/>
              </w:rPr>
              <w:t xml:space="preserve">Range Statement </w:t>
            </w:r>
          </w:p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rPr>
                <w:rStyle w:val="SpecialBold"/>
              </w:rPr>
              <w:t>TDMMB707B SLIP VESSEL AND MAINTAIN HULL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1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D9A" w:rsidP="007E1D9A">
            <w:pPr>
              <w:pStyle w:val="BodyText"/>
            </w:pPr>
          </w:p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rPr>
                <w:rStyle w:val="Emphasis"/>
              </w:rPr>
              <w:t>The Range Statement relates to the unit of competency as a whole</w:t>
            </w:r>
            <w:r w:rsidRPr="007E1D9A">
              <w:t xml:space="preserve">. </w:t>
            </w:r>
            <w:r w:rsidRPr="007E1D9A">
              <w:rPr>
                <w:rStyle w:val="Emphasis"/>
              </w:rPr>
              <w:t>It allows for different work environments and situations that may affect performance</w:t>
            </w:r>
            <w:r w:rsidRPr="007E1D9A">
              <w:t>.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D9A" w:rsidP="007E1D9A">
            <w:pPr>
              <w:pStyle w:val="BodyText"/>
            </w:pPr>
            <w:r w:rsidRPr="007E1D9A">
              <w:rPr>
                <w:rStyle w:val="SpecialBold"/>
              </w:rPr>
              <w:t>VARIABLE</w:t>
            </w:r>
          </w:p>
        </w:tc>
        <w:tc>
          <w:tcPr>
            <w:tcW w:w="6431" w:type="dxa"/>
            <w:gridSpan w:val="7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rPr>
                <w:rStyle w:val="SpecialBold"/>
              </w:rPr>
              <w:t>SCOPE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1" w:type="dxa"/>
            <w:gridSpan w:val="10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rPr>
                <w:rStyle w:val="SpecialBold"/>
              </w:rPr>
              <w:t>1</w:t>
            </w:r>
            <w:r w:rsidRPr="007E1D9A">
              <w:t>.</w:t>
            </w:r>
            <w:r w:rsidRPr="007E1D9A">
              <w:tab/>
            </w:r>
            <w:r w:rsidRPr="007E1D9A">
              <w:rPr>
                <w:rStyle w:val="SpecialBold"/>
              </w:rPr>
              <w:t>GENERAL CONTEXT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46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5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4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D9A" w:rsidP="007E1D9A">
            <w:pPr>
              <w:pStyle w:val="BodyText"/>
            </w:pPr>
            <w:r w:rsidRPr="007E1D9A">
              <w:rPr>
                <w:rStyle w:val="SpecialBold"/>
              </w:rPr>
              <w:t>a</w:t>
            </w:r>
            <w:r w:rsidRPr="007E1D9A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rPr>
                <w:rStyle w:val="SpecialBold"/>
              </w:rPr>
              <w:t>Work must be carried out</w:t>
            </w:r>
            <w:r w:rsidRPr="007E1D9A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1</w:t>
            </w:r>
          </w:p>
        </w:tc>
        <w:tc>
          <w:tcPr>
            <w:tcW w:w="601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in compliance with the relevant sections of State and Territory marine regulations, NSCV and USL Code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4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D9A" w:rsidP="007E1D9A">
            <w:pPr>
              <w:pStyle w:val="BodyText"/>
            </w:pPr>
            <w:r w:rsidRPr="007E1D9A">
              <w:rPr>
                <w:rStyle w:val="SpecialBold"/>
              </w:rPr>
              <w:t>b</w:t>
            </w:r>
            <w:r w:rsidRPr="007E1D9A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rPr>
                <w:rStyle w:val="SpecialBold"/>
              </w:rPr>
              <w:t>Work is performed</w:t>
            </w:r>
            <w:r w:rsidRPr="007E1D9A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1</w:t>
            </w:r>
          </w:p>
        </w:tc>
        <w:tc>
          <w:tcPr>
            <w:tcW w:w="601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within defined operational procedures, with responsibility for own outputs in relation to specified quality standards and limited responsibility for others in achieving the specified quality of maintenance outcomes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46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5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46" w:type="dxa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D9A" w:rsidP="007E1D9A">
            <w:pPr>
              <w:pStyle w:val="BodyText"/>
            </w:pPr>
            <w:r w:rsidRPr="007E1D9A">
              <w:rPr>
                <w:rStyle w:val="SpecialBold"/>
              </w:rPr>
              <w:t>c</w:t>
            </w:r>
            <w:r w:rsidRPr="007E1D9A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rPr>
                <w:rStyle w:val="SpecialBold"/>
              </w:rPr>
              <w:t>Work involves</w:t>
            </w:r>
            <w:r w:rsidRPr="007E1D9A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1</w:t>
            </w:r>
          </w:p>
        </w:tc>
        <w:tc>
          <w:tcPr>
            <w:tcW w:w="60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the organisation and conduct of specified maintenance procedures on board the vessel and the application of solutions to a variety of predictable maintenance problems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46" w:type="dxa"/>
        </w:trPr>
        <w:tc>
          <w:tcPr>
            <w:tcW w:w="8475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rPr>
                <w:rStyle w:val="SpecialBold"/>
              </w:rPr>
              <w:t>2</w:t>
            </w:r>
            <w:r w:rsidRPr="007E1D9A">
              <w:t>.</w:t>
            </w:r>
            <w:r w:rsidRPr="007E1D9A">
              <w:tab/>
            </w:r>
            <w:r w:rsidRPr="007E1D9A">
              <w:rPr>
                <w:rStyle w:val="SpecialBold"/>
              </w:rPr>
              <w:t>WORKSITE ENVIRONMENT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46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5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6" w:type="dxa"/>
        </w:trPr>
        <w:tc>
          <w:tcPr>
            <w:tcW w:w="34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D9A" w:rsidP="007E1D9A">
            <w:pPr>
              <w:pStyle w:val="BodyText"/>
            </w:pPr>
            <w:r w:rsidRPr="007E1D9A">
              <w:rPr>
                <w:rStyle w:val="SpecialBold"/>
              </w:rPr>
              <w:t>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rPr>
                <w:rStyle w:val="SpecialBold"/>
              </w:rPr>
              <w:t>Vessel may include</w:t>
            </w:r>
            <w:r w:rsidRPr="007E1D9A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1</w:t>
            </w:r>
          </w:p>
        </w:tc>
        <w:tc>
          <w:tcPr>
            <w:tcW w:w="6038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any commercial vessel up to 24 metres in length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6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95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6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D9A" w:rsidP="007E1D9A">
            <w:pPr>
              <w:pStyle w:val="BodyText"/>
            </w:pPr>
            <w:r w:rsidRPr="007E1D9A">
              <w:rPr>
                <w:rStyle w:val="SpecialBold"/>
              </w:rPr>
              <w:t>b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rPr>
                <w:rStyle w:val="SpecialBold"/>
              </w:rPr>
              <w:t>Maintenance of a vessel may be carried out</w:t>
            </w:r>
            <w:r w:rsidRPr="007E1D9A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1</w:t>
            </w:r>
          </w:p>
        </w:tc>
        <w:tc>
          <w:tcPr>
            <w:tcW w:w="603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when slipped or in dry dock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6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2</w:t>
            </w:r>
          </w:p>
        </w:tc>
        <w:tc>
          <w:tcPr>
            <w:tcW w:w="603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when berthed or moored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6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95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6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D9A" w:rsidP="007E1D9A">
            <w:pPr>
              <w:pStyle w:val="BodyText"/>
            </w:pPr>
            <w:r w:rsidRPr="007E1D9A">
              <w:rPr>
                <w:rStyle w:val="SpecialBold"/>
              </w:rPr>
              <w:t>c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rPr>
                <w:rStyle w:val="SpecialBold"/>
              </w:rPr>
              <w:t>Basic maintenance may include</w:t>
            </w:r>
            <w:r w:rsidRPr="007E1D9A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1</w:t>
            </w:r>
          </w:p>
        </w:tc>
        <w:tc>
          <w:tcPr>
            <w:tcW w:w="603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routine inspections of the watertight integrity of the vessel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6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2</w:t>
            </w:r>
          </w:p>
        </w:tc>
        <w:tc>
          <w:tcPr>
            <w:tcW w:w="603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identification of any deterioration of a vessel's hull, structure, fittings, propeller and underwater equipment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6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3</w:t>
            </w:r>
          </w:p>
        </w:tc>
        <w:tc>
          <w:tcPr>
            <w:tcW w:w="603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cleaning and polishing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6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4</w:t>
            </w:r>
          </w:p>
        </w:tc>
        <w:tc>
          <w:tcPr>
            <w:tcW w:w="603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checking and replacing sacrificial anodes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6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95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6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D9A" w:rsidP="007E1D9A">
            <w:pPr>
              <w:pStyle w:val="BodyText"/>
            </w:pPr>
            <w:r w:rsidRPr="007E1D9A">
              <w:rPr>
                <w:rStyle w:val="SpecialBold"/>
              </w:rPr>
              <w:t>d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rPr>
                <w:rStyle w:val="SpecialBold"/>
              </w:rPr>
              <w:t>Underwater equipment may include</w:t>
            </w:r>
            <w:r w:rsidRPr="007E1D9A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1</w:t>
            </w:r>
          </w:p>
        </w:tc>
        <w:tc>
          <w:tcPr>
            <w:tcW w:w="603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sea valves and strainers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6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2</w:t>
            </w:r>
          </w:p>
        </w:tc>
        <w:tc>
          <w:tcPr>
            <w:tcW w:w="603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D9A" w:rsidP="007E1D9A">
            <w:pPr>
              <w:pStyle w:val="BodyText"/>
            </w:pPr>
            <w:r w:rsidRPr="007E1D9A">
              <w:t>bearings</w:t>
            </w:r>
          </w:p>
        </w:tc>
      </w:tr>
    </w:tbl>
    <w:p w:rsidR="00000000" w:rsidRPr="007E1D9A" w:rsidP="007E1D9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36"/>
        <w:gridCol w:w="8"/>
        <w:gridCol w:w="357"/>
        <w:gridCol w:w="335"/>
        <w:gridCol w:w="2382"/>
        <w:gridCol w:w="3320"/>
        <w:gridCol w:w="37"/>
        <w:gridCol w:w="14"/>
        <w:gridCol w:w="14"/>
      </w:tblGrid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4"/>
          <w:wAfter w:w="3385" w:type="dxa"/>
          <w:tblHeader/>
        </w:trPr>
        <w:tc>
          <w:tcPr>
            <w:tcW w:w="516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D9A" w:rsidP="007E1D9A">
            <w:pPr>
              <w:pStyle w:val="BodyText"/>
            </w:pPr>
            <w:r w:rsidRPr="007E1D9A">
              <w:rPr>
                <w:rStyle w:val="SpecialBold"/>
              </w:rPr>
              <w:t>Range Statement</w:t>
            </w:r>
            <w:r w:rsidRPr="007E1D9A">
              <w:t xml:space="preserve"> (</w:t>
            </w:r>
            <w:r w:rsidRPr="007E1D9A">
              <w:rPr>
                <w:rStyle w:val="SpecialBold"/>
              </w:rPr>
              <w:t>continued</w:t>
            </w:r>
            <w:r w:rsidRPr="007E1D9A">
              <w:t xml:space="preserve">) </w:t>
            </w:r>
          </w:p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rPr>
                <w:rStyle w:val="SpecialBold"/>
              </w:rPr>
              <w:t>TDMMB707B SLIP VESSEL AND MAINTAIN HULL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8" w:type="dxa"/>
        </w:trPr>
        <w:tc>
          <w:tcPr>
            <w:tcW w:w="2090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D9A" w:rsidP="007E1D9A">
            <w:pPr>
              <w:pStyle w:val="BodyText"/>
            </w:pPr>
          </w:p>
          <w:p w:rsidR="00000000" w:rsidRPr="007E1D9A" w:rsidP="007E1D9A">
            <w:pPr>
              <w:pStyle w:val="BodyText"/>
            </w:pPr>
            <w:r w:rsidRPr="007E1D9A">
              <w:rPr>
                <w:rStyle w:val="SpecialBold"/>
              </w:rPr>
              <w:t>VARIABLE</w:t>
            </w:r>
          </w:p>
        </w:tc>
        <w:tc>
          <w:tcPr>
            <w:tcW w:w="6431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rPr>
                <w:rStyle w:val="SpecialBold"/>
              </w:rPr>
              <w:t>SCOPE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5" w:type="dxa"/>
        </w:trPr>
        <w:tc>
          <w:tcPr>
            <w:tcW w:w="346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D9A" w:rsidP="007E1D9A">
            <w:pPr>
              <w:pStyle w:val="BodyText"/>
            </w:pPr>
          </w:p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rPr>
                <w:rStyle w:val="SpecialBold"/>
              </w:rPr>
              <w:t>d</w:t>
            </w:r>
          </w:p>
        </w:tc>
        <w:tc>
          <w:tcPr>
            <w:tcW w:w="1744" w:type="dxa"/>
            <w:gridSpan w:val="2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D9A" w:rsidP="007E1D9A">
            <w:pPr>
              <w:pStyle w:val="BodyText"/>
            </w:pPr>
          </w:p>
          <w:p w:rsidR="00000000" w:rsidRPr="007E1D9A" w:rsidP="007E1D9A">
            <w:pPr>
              <w:pStyle w:val="BodyText"/>
            </w:pPr>
            <w:r w:rsidRPr="007E1D9A">
              <w:rPr>
                <w:rStyle w:val="SpecialBold"/>
              </w:rPr>
              <w:t>Underwater equipment may include</w:t>
            </w:r>
            <w:r w:rsidRPr="007E1D9A">
              <w:t>:</w:t>
            </w:r>
          </w:p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(</w:t>
            </w:r>
            <w:r w:rsidRPr="007E1D9A">
              <w:rPr>
                <w:rStyle w:val="SpecialBold"/>
              </w:rPr>
              <w:t>continued</w:t>
            </w:r>
            <w:r w:rsidRPr="007E1D9A">
              <w:t>)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D9A" w:rsidP="007E1D9A">
            <w:pPr>
              <w:pStyle w:val="BodyText"/>
            </w:pPr>
          </w:p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3</w:t>
            </w:r>
          </w:p>
        </w:tc>
        <w:tc>
          <w:tcPr>
            <w:tcW w:w="60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D9A" w:rsidP="007E1D9A">
            <w:pPr>
              <w:pStyle w:val="BodyText"/>
            </w:pPr>
          </w:p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 xml:space="preserve">stem glands  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5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gridSpan w:val="2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4</w:t>
            </w:r>
          </w:p>
        </w:tc>
        <w:tc>
          <w:tcPr>
            <w:tcW w:w="60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skin fittings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5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gridSpan w:val="2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5</w:t>
            </w:r>
          </w:p>
        </w:tc>
        <w:tc>
          <w:tcPr>
            <w:tcW w:w="60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exhausts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9" w:type="dxa"/>
            <w:gridSpan w:val="7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D9A" w:rsidP="007E1D9A">
            <w:pPr>
              <w:pStyle w:val="BodyText"/>
            </w:pPr>
            <w:r w:rsidRPr="007E1D9A">
              <w:rPr>
                <w:rStyle w:val="SpecialBold"/>
              </w:rPr>
              <w:t>e</w:t>
            </w:r>
          </w:p>
        </w:tc>
        <w:tc>
          <w:tcPr>
            <w:tcW w:w="1744" w:type="dxa"/>
            <w:gridSpan w:val="2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rPr>
                <w:rStyle w:val="SpecialBold"/>
              </w:rPr>
              <w:t>Maintenance tools and equipment may include</w:t>
            </w:r>
            <w:r w:rsidRPr="007E1D9A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1</w:t>
            </w:r>
          </w:p>
        </w:tc>
        <w:tc>
          <w:tcPr>
            <w:tcW w:w="608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hand tools, including chipping hammers and scrapers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2</w:t>
            </w:r>
          </w:p>
        </w:tc>
        <w:tc>
          <w:tcPr>
            <w:tcW w:w="608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electric power tools such as grinders, sanders and drills,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3</w:t>
            </w:r>
          </w:p>
        </w:tc>
        <w:tc>
          <w:tcPr>
            <w:tcW w:w="608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pneumatic power tools such as grinders, sanders and drills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4</w:t>
            </w:r>
          </w:p>
        </w:tc>
        <w:tc>
          <w:tcPr>
            <w:tcW w:w="608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water and sand blasting equipment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5</w:t>
            </w:r>
          </w:p>
        </w:tc>
        <w:tc>
          <w:tcPr>
            <w:tcW w:w="608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protective clothing and equipment such as: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i</w:t>
            </w:r>
          </w:p>
        </w:tc>
        <w:tc>
          <w:tcPr>
            <w:tcW w:w="575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eye and ear protection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ii</w:t>
            </w:r>
          </w:p>
        </w:tc>
        <w:tc>
          <w:tcPr>
            <w:tcW w:w="575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safety boots and helmet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iii</w:t>
            </w:r>
          </w:p>
        </w:tc>
        <w:tc>
          <w:tcPr>
            <w:tcW w:w="575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dust and fume masks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9" w:type="dxa"/>
            <w:gridSpan w:val="7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D9A" w:rsidP="007E1D9A">
            <w:pPr>
              <w:pStyle w:val="BodyText"/>
            </w:pPr>
            <w:r w:rsidRPr="007E1D9A">
              <w:rPr>
                <w:rStyle w:val="SpecialBold"/>
              </w:rPr>
              <w:t>f</w:t>
            </w:r>
          </w:p>
        </w:tc>
        <w:tc>
          <w:tcPr>
            <w:tcW w:w="1744" w:type="dxa"/>
            <w:gridSpan w:val="2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rPr>
                <w:rStyle w:val="SpecialBold"/>
              </w:rPr>
              <w:t>Deterioration of vessel's structure and fittings may include</w:t>
            </w:r>
            <w:r w:rsidRPr="007E1D9A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1</w:t>
            </w:r>
          </w:p>
        </w:tc>
        <w:tc>
          <w:tcPr>
            <w:tcW w:w="608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corrosion of hull fittings and equipment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2</w:t>
            </w:r>
          </w:p>
        </w:tc>
        <w:tc>
          <w:tcPr>
            <w:tcW w:w="608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decay of timber surfaces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3</w:t>
            </w:r>
          </w:p>
        </w:tc>
        <w:tc>
          <w:tcPr>
            <w:tcW w:w="608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deterioration of propellers and underwater equipment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4</w:t>
            </w:r>
          </w:p>
        </w:tc>
        <w:tc>
          <w:tcPr>
            <w:tcW w:w="608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damage from grounding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5</w:t>
            </w:r>
          </w:p>
        </w:tc>
        <w:tc>
          <w:tcPr>
            <w:tcW w:w="608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marine growth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9" w:type="dxa"/>
            <w:gridSpan w:val="7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D9A" w:rsidP="007E1D9A">
            <w:pPr>
              <w:pStyle w:val="BodyText"/>
            </w:pPr>
            <w:r w:rsidRPr="007E1D9A">
              <w:rPr>
                <w:rStyle w:val="SpecialBold"/>
              </w:rPr>
              <w:t>g</w:t>
            </w:r>
          </w:p>
        </w:tc>
        <w:tc>
          <w:tcPr>
            <w:tcW w:w="1744" w:type="dxa"/>
            <w:gridSpan w:val="2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rPr>
                <w:rStyle w:val="SpecialBold"/>
              </w:rPr>
              <w:t>Action to maintain watertight integrity of vessel may include</w:t>
            </w:r>
            <w:r w:rsidRPr="007E1D9A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1</w:t>
            </w:r>
          </w:p>
        </w:tc>
        <w:tc>
          <w:tcPr>
            <w:tcW w:w="608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closing of sea valves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2</w:t>
            </w:r>
          </w:p>
        </w:tc>
        <w:tc>
          <w:tcPr>
            <w:tcW w:w="608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repair of corrosion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3</w:t>
            </w:r>
          </w:p>
        </w:tc>
        <w:tc>
          <w:tcPr>
            <w:tcW w:w="608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closing of hatches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4</w:t>
            </w:r>
          </w:p>
        </w:tc>
        <w:tc>
          <w:tcPr>
            <w:tcW w:w="608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checks on hull fittings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5</w:t>
            </w:r>
          </w:p>
        </w:tc>
        <w:tc>
          <w:tcPr>
            <w:tcW w:w="608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repair and replacement of valves and hatches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2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7" w:type="dxa"/>
            <w:gridSpan w:val="8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D9A" w:rsidP="007E1D9A">
            <w:pPr>
              <w:pStyle w:val="BodyText"/>
            </w:pPr>
            <w:r w:rsidRPr="007E1D9A">
              <w:rPr>
                <w:rStyle w:val="SpecialBold"/>
              </w:rPr>
              <w:t>h</w:t>
            </w:r>
          </w:p>
        </w:tc>
        <w:tc>
          <w:tcPr>
            <w:tcW w:w="1736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D9A" w:rsidP="007E1D9A">
            <w:pPr>
              <w:pStyle w:val="BodyText"/>
            </w:pPr>
            <w:r w:rsidRPr="007E1D9A">
              <w:rPr>
                <w:rStyle w:val="SpecialBold"/>
              </w:rPr>
              <w:t>Documentation and records</w:t>
            </w:r>
          </w:p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rPr>
                <w:rStyle w:val="SpecialBold"/>
              </w:rPr>
              <w:t>may include</w:t>
            </w:r>
            <w:r w:rsidRPr="007E1D9A">
              <w:t>:</w:t>
            </w:r>
          </w:p>
        </w:tc>
        <w:tc>
          <w:tcPr>
            <w:tcW w:w="365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1</w:t>
            </w:r>
          </w:p>
        </w:tc>
        <w:tc>
          <w:tcPr>
            <w:tcW w:w="608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relevant sections of State and Territory marine regulations, NSCV/ USL Code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3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2</w:t>
            </w:r>
          </w:p>
        </w:tc>
        <w:tc>
          <w:tcPr>
            <w:tcW w:w="608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planned maintenance procedures, including maintenance schedules and records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3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3</w:t>
            </w:r>
          </w:p>
        </w:tc>
        <w:tc>
          <w:tcPr>
            <w:tcW w:w="608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 xml:space="preserve">vessel and equipment manufacturer's instructions and specifications 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3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4</w:t>
            </w:r>
          </w:p>
        </w:tc>
        <w:tc>
          <w:tcPr>
            <w:tcW w:w="608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D9A" w:rsidP="007E1D9A">
            <w:pPr>
              <w:pStyle w:val="BodyText"/>
            </w:pPr>
            <w:r w:rsidRPr="007E1D9A">
              <w:t>instructions, specifications and recommended procedures of manufacturers of maintenance tools and materials</w:t>
            </w:r>
          </w:p>
        </w:tc>
      </w:tr>
    </w:tbl>
    <w:p w:rsidR="00000000" w:rsidRPr="007E1D9A" w:rsidP="007E1D9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2"/>
        <w:gridCol w:w="359"/>
        <w:gridCol w:w="2717"/>
        <w:gridCol w:w="3371"/>
        <w:gridCol w:w="14"/>
      </w:tblGrid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385" w:type="dxa"/>
          <w:tblHeader/>
        </w:trPr>
        <w:tc>
          <w:tcPr>
            <w:tcW w:w="51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D9A" w:rsidP="007E1D9A">
            <w:pPr>
              <w:pStyle w:val="BodyText"/>
            </w:pPr>
            <w:r w:rsidRPr="007E1D9A">
              <w:rPr>
                <w:rStyle w:val="SpecialBold"/>
              </w:rPr>
              <w:t>Range Statement</w:t>
            </w:r>
            <w:r w:rsidRPr="007E1D9A">
              <w:t xml:space="preserve"> (</w:t>
            </w:r>
            <w:r w:rsidRPr="007E1D9A">
              <w:rPr>
                <w:rStyle w:val="SpecialBold"/>
              </w:rPr>
              <w:t>continued</w:t>
            </w:r>
            <w:r w:rsidRPr="007E1D9A">
              <w:t xml:space="preserve">) </w:t>
            </w:r>
          </w:p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rPr>
                <w:rStyle w:val="SpecialBold"/>
              </w:rPr>
              <w:t>TDMMB707B SLIP VESSEL AND MAINTAIN HULL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D9A" w:rsidP="007E1D9A">
            <w:pPr>
              <w:pStyle w:val="BodyText"/>
            </w:pPr>
          </w:p>
          <w:p w:rsidR="00000000" w:rsidRPr="007E1D9A" w:rsidP="007E1D9A">
            <w:pPr>
              <w:pStyle w:val="BodyText"/>
            </w:pPr>
            <w:r w:rsidRPr="007E1D9A">
              <w:rPr>
                <w:rStyle w:val="SpecialBold"/>
              </w:rPr>
              <w:t>VARIABLE</w:t>
            </w:r>
          </w:p>
        </w:tc>
        <w:tc>
          <w:tcPr>
            <w:tcW w:w="6461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rPr>
                <w:rStyle w:val="SpecialBold"/>
              </w:rPr>
              <w:t>SCOPE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D9A" w:rsidP="007E1D9A">
            <w:pPr>
              <w:pStyle w:val="BodyText"/>
            </w:pPr>
            <w:r w:rsidRPr="007E1D9A">
              <w:rPr>
                <w:rStyle w:val="SpecialBold"/>
              </w:rPr>
              <w:t>h</w:t>
            </w:r>
          </w:p>
        </w:tc>
        <w:tc>
          <w:tcPr>
            <w:tcW w:w="1742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D9A" w:rsidP="007E1D9A">
            <w:pPr>
              <w:pStyle w:val="BodyText"/>
            </w:pPr>
            <w:r w:rsidRPr="007E1D9A">
              <w:rPr>
                <w:rStyle w:val="SpecialBold"/>
              </w:rPr>
              <w:t>Documentation and records</w:t>
            </w:r>
          </w:p>
          <w:p w:rsidR="00000000" w:rsidRPr="007E1D9A" w:rsidP="007E1D9A">
            <w:pPr>
              <w:pStyle w:val="BodyText"/>
            </w:pPr>
            <w:r w:rsidRPr="007E1D9A">
              <w:rPr>
                <w:rStyle w:val="SpecialBold"/>
              </w:rPr>
              <w:t>may include</w:t>
            </w:r>
            <w:r w:rsidRPr="007E1D9A">
              <w:t>:</w:t>
            </w:r>
          </w:p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(</w:t>
            </w:r>
            <w:r w:rsidRPr="007E1D9A">
              <w:rPr>
                <w:rStyle w:val="SpecialBold"/>
              </w:rPr>
              <w:t>continued</w:t>
            </w:r>
            <w:r w:rsidRPr="007E1D9A">
              <w:t>)</w:t>
            </w: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5</w:t>
            </w:r>
          </w:p>
        </w:tc>
        <w:tc>
          <w:tcPr>
            <w:tcW w:w="6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 xml:space="preserve">notices and instructions of relevant maritime authorities 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6</w:t>
            </w:r>
          </w:p>
        </w:tc>
        <w:tc>
          <w:tcPr>
            <w:tcW w:w="6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guidelines under the Australian Intergovernment Agreement on a National System for the Prevention and Management of Marine Pest Incursions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1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D9A" w:rsidP="007E1D9A">
            <w:pPr>
              <w:pStyle w:val="BodyText"/>
            </w:pPr>
            <w:r w:rsidRPr="007E1D9A">
              <w:rPr>
                <w:rStyle w:val="SpecialBold"/>
              </w:rPr>
              <w:t>i</w:t>
            </w:r>
          </w:p>
        </w:tc>
        <w:tc>
          <w:tcPr>
            <w:tcW w:w="1742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rPr>
                <w:rStyle w:val="SpecialBold"/>
              </w:rPr>
              <w:t>Applicable legislation</w:t>
            </w:r>
            <w:r w:rsidRPr="007E1D9A">
              <w:t xml:space="preserve">, </w:t>
            </w:r>
            <w:r w:rsidRPr="007E1D9A">
              <w:rPr>
                <w:rStyle w:val="SpecialBold"/>
              </w:rPr>
              <w:t>regulations and codes may include</w:t>
            </w:r>
            <w:r w:rsidRPr="007E1D9A">
              <w:t>:</w:t>
            </w: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1</w:t>
            </w:r>
          </w:p>
        </w:tc>
        <w:tc>
          <w:tcPr>
            <w:tcW w:w="6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relevant sections of State and Territory marine regulations, NSCV/USL Code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2</w:t>
            </w:r>
          </w:p>
        </w:tc>
        <w:tc>
          <w:tcPr>
            <w:tcW w:w="6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relevant Commonwealth, State and Territory OH&amp;S legislation</w:t>
            </w:r>
          </w:p>
        </w:tc>
      </w:tr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t>3</w:t>
            </w:r>
          </w:p>
        </w:tc>
        <w:tc>
          <w:tcPr>
            <w:tcW w:w="6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D9A" w:rsidP="007E1D9A">
            <w:pPr>
              <w:pStyle w:val="BodyText"/>
            </w:pPr>
            <w:r w:rsidRPr="007E1D9A">
              <w:t>Australian Intergovernment Agreement on a National System for the Prevention and Management of Marine Pest Incursions</w:t>
            </w:r>
          </w:p>
        </w:tc>
      </w:tr>
    </w:tbl>
    <w:p w:rsidR="00000000" w:rsidRPr="007E1D9A" w:rsidP="007E1D9A">
      <w:pPr>
        <w:pStyle w:val="BodyText"/>
      </w:pPr>
    </w:p>
    <w:p w:rsidR="00000000" w:rsidRPr="007E1D9A" w:rsidP="007E1D9A">
      <w:pPr>
        <w:pStyle w:val="AllowPageBreak"/>
      </w:pPr>
    </w:p>
    <w:p w:rsidR="00000000" w:rsidRPr="007E1D9A" w:rsidP="007E1D9A">
      <w:pPr>
        <w:pStyle w:val="Heading1"/>
      </w:pPr>
      <w:bookmarkStart w:id="12" w:name="O_150758"/>
      <w:bookmarkEnd w:id="12"/>
      <w:r w:rsidRPr="007E1D9A">
        <w:t>Unit Sector(s)</w:t>
      </w:r>
    </w:p>
    <w:p w:rsidR="00000000" w:rsidRPr="007E1D9A" w:rsidP="007E1D9A">
      <w:pPr>
        <w:pStyle w:val="BodyText"/>
      </w:pPr>
      <w:r w:rsidRPr="007E1D9A">
        <w:t>Not applicable.</w:t>
      </w:r>
    </w:p>
    <w:p w:rsidR="00000000" w:rsidRPr="007E1D9A" w:rsidP="007E1D9A">
      <w:pPr>
        <w:pStyle w:val="AllowPageBreak"/>
      </w:pPr>
    </w:p>
    <w:p w:rsidR="00000000" w:rsidRPr="007E1D9A" w:rsidP="007E1D9A">
      <w:pPr>
        <w:pStyle w:val="Heading1"/>
      </w:pPr>
      <w:bookmarkStart w:id="13" w:name="O_163690"/>
      <w:bookmarkEnd w:id="13"/>
      <w:r w:rsidRPr="007E1D9A">
        <w:t>Field</w:t>
      </w:r>
    </w:p>
    <w:p w:rsidR="0014489C" w:rsidP="007E1D9A">
      <w:pPr>
        <w:pStyle w:val="BodyText"/>
      </w:pPr>
      <w:r w:rsidRPr="007E1D9A">
        <w:t>Field</w:t>
      </w:r>
      <w:r w:rsidRPr="007E1D9A">
        <w:tab/>
        <w:t>B</w:t>
      </w:r>
      <w:r w:rsidRPr="007E1D9A">
        <w:tab/>
        <w:t>Equipment Checking and Maintenance</w:t>
      </w:r>
    </w:p>
    <w:p w:rsidR="0014489C" w:rsidP="007E1D9A">
      <w:pPr>
        <w:pStyle w:val="BodyText"/>
      </w:pPr>
    </w:p>
    <w:p w:rsidR="00000000" w:rsidRPr="007E1D9A" w:rsidP="007E1D9A">
      <w:pPr>
        <w:pStyle w:val="Heading1"/>
      </w:pPr>
      <w:bookmarkStart w:id="14" w:name="O_163691"/>
      <w:bookmarkEnd w:id="14"/>
      <w:r w:rsidRPr="007E1D9A">
        <w:t>Relationship to other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144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A">
            <w:pPr>
              <w:pStyle w:val="BodyText"/>
              <w:rPr>
                <w:lang w:val="en-NZ"/>
              </w:rPr>
            </w:pPr>
            <w:r w:rsidRPr="007E1D9A">
              <w:rPr>
                <w:rStyle w:val="SpecialBold"/>
              </w:rPr>
              <w:t>Relationship to other units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D9A" w:rsidP="007E1D9A">
            <w:pPr>
              <w:pStyle w:val="BodyText"/>
            </w:pPr>
            <w:r w:rsidRPr="007E1D9A">
              <w:t>The unit may be assessed in conjunction with other units that relate to the functions of the occupation(s) concerned.</w:t>
            </w:r>
          </w:p>
        </w:tc>
      </w:tr>
    </w:tbl>
    <w:p w:rsidR="00000000" w:rsidRPr="007E1D9A" w:rsidP="007E1D9A">
      <w:pPr>
        <w:pStyle w:val="BodyText"/>
      </w:pPr>
    </w:p>
    <w:p w:rsidR="00000000" w:rsidRPr="007E1D9A" w:rsidP="007E1D9A"/>
    <w:sectPr w:rsidSect="007E1D9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D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D9A" w:rsidRPr="0014489C" w:rsidP="001448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D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89C" w:rsidP="007E1D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14489C" w:rsidP="007E1D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14489C" w:rsidP="007E1D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D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D9A" w:rsidRPr="0014489C" w:rsidP="0014489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D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89C" w:rsidRPr="002D2AF8" w:rsidP="007E1D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TDMMB707B SLIP VESSEL AND MAINTAIN HULL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May 2014</w:t>
    </w:r>
    <w:r>
      <w:fldChar w:fldCharType="end"/>
    </w:r>
  </w:p>
  <w:p w:rsidR="0014489C" w:rsidP="007E1D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1D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1D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1D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1D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1D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1D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1D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1D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1D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1D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1D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1D9A"/>
  </w:style>
  <w:style w:type="character" w:customStyle="1" w:styleId="Heading1Char">
    <w:name w:val="Heading 1 Char"/>
    <w:basedOn w:val="DefaultParagraphFont"/>
    <w:link w:val="Heading1"/>
    <w:rsid w:val="007E1D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1D9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1D9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E1D9A"/>
    <w:rPr>
      <w:b/>
      <w:spacing w:val="0"/>
    </w:rPr>
  </w:style>
  <w:style w:type="character" w:styleId="Emphasis">
    <w:name w:val="Emphasis"/>
    <w:basedOn w:val="DefaultParagraphFont"/>
    <w:qFormat/>
    <w:rsid w:val="007E1D9A"/>
    <w:rPr>
      <w:i/>
    </w:rPr>
  </w:style>
  <w:style w:type="paragraph" w:customStyle="1" w:styleId="SuperHeading">
    <w:name w:val="SuperHeading"/>
    <w:basedOn w:val="Normal"/>
    <w:rsid w:val="007E1D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1D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1D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1D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1D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1D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1D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1D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1D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1D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1D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1D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1D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1D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1D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1D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1D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1D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1D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1D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1D9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E1D9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E1D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1D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1D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1D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1D9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1D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1D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1D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1D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1D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1D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1D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1D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1D9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E1D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1D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1D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1D9A"/>
  </w:style>
  <w:style w:type="paragraph" w:styleId="TableofFigures">
    <w:name w:val="table of figures"/>
    <w:basedOn w:val="Normal"/>
    <w:next w:val="Normal"/>
    <w:semiHidden/>
    <w:rsid w:val="007E1D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1D9A"/>
    <w:pPr>
      <w:numPr>
        <w:numId w:val="9"/>
      </w:numPr>
    </w:pPr>
  </w:style>
  <w:style w:type="character" w:customStyle="1" w:styleId="WingdingSymbols">
    <w:name w:val="Wingding Symbols"/>
    <w:rsid w:val="007E1D9A"/>
    <w:rPr>
      <w:rFonts w:ascii="Wingdings" w:hAnsi="Wingdings"/>
    </w:rPr>
  </w:style>
  <w:style w:type="paragraph" w:customStyle="1" w:styleId="TableHeading">
    <w:name w:val="Table Heading"/>
    <w:basedOn w:val="HeadingBase"/>
    <w:rsid w:val="007E1D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1D9A"/>
    <w:rPr>
      <w:color w:val="0033CC"/>
      <w:u w:val="none"/>
    </w:rPr>
  </w:style>
  <w:style w:type="paragraph" w:customStyle="1" w:styleId="BodyTextRight">
    <w:name w:val="Body Text Right"/>
    <w:basedOn w:val="BodyText"/>
    <w:rsid w:val="007E1D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1D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1D9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1D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1D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1D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1D9A"/>
    <w:rPr>
      <w:sz w:val="32"/>
    </w:rPr>
  </w:style>
  <w:style w:type="paragraph" w:customStyle="1" w:styleId="HeadingProcedure">
    <w:name w:val="Heading Procedure"/>
    <w:basedOn w:val="HeadingBase"/>
    <w:next w:val="Normal"/>
    <w:rsid w:val="007E1D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1D9A"/>
    <w:pPr>
      <w:spacing w:before="60" w:after="60"/>
    </w:pPr>
  </w:style>
  <w:style w:type="paragraph" w:styleId="ListContinue">
    <w:name w:val="List Continue"/>
    <w:basedOn w:val="List"/>
    <w:rsid w:val="007E1D9A"/>
    <w:pPr>
      <w:ind w:firstLine="0"/>
    </w:pPr>
  </w:style>
  <w:style w:type="paragraph" w:customStyle="1" w:styleId="ListNote">
    <w:name w:val="List Note"/>
    <w:basedOn w:val="List"/>
    <w:rsid w:val="007E1D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1D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1D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1D9A"/>
    <w:rPr>
      <w:rFonts w:ascii="Courier New" w:hAnsi="Courier New"/>
    </w:rPr>
  </w:style>
  <w:style w:type="paragraph" w:customStyle="1" w:styleId="NoteBullet">
    <w:name w:val="Note Bullet"/>
    <w:basedOn w:val="Note"/>
    <w:rsid w:val="007E1D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1D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1D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1D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1D9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E1D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1D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1D9A"/>
    <w:rPr>
      <w:b/>
      <w:smallCaps/>
    </w:rPr>
  </w:style>
  <w:style w:type="paragraph" w:customStyle="1" w:styleId="TableListNumber">
    <w:name w:val="Table List Number"/>
    <w:basedOn w:val="ListNumber"/>
    <w:rsid w:val="007E1D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1D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1D9A"/>
    <w:pPr>
      <w:numPr>
        <w:numId w:val="7"/>
      </w:numPr>
    </w:pPr>
  </w:style>
  <w:style w:type="paragraph" w:customStyle="1" w:styleId="ListAlpha2">
    <w:name w:val="List Alpha 2"/>
    <w:basedOn w:val="List2"/>
    <w:rsid w:val="007E1D9A"/>
    <w:pPr>
      <w:numPr>
        <w:numId w:val="6"/>
      </w:numPr>
    </w:pPr>
  </w:style>
  <w:style w:type="paragraph" w:styleId="List2">
    <w:name w:val="List 2"/>
    <w:basedOn w:val="BodyText"/>
    <w:rsid w:val="007E1D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1D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1D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1D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1D9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1D9A"/>
    <w:pPr>
      <w:numPr>
        <w:numId w:val="1"/>
      </w:numPr>
    </w:pPr>
  </w:style>
  <w:style w:type="paragraph" w:styleId="ListBullet5">
    <w:name w:val="List Bullet 5"/>
    <w:basedOn w:val="List5"/>
    <w:rsid w:val="007E1D9A"/>
    <w:pPr>
      <w:numPr>
        <w:numId w:val="2"/>
      </w:numPr>
    </w:pPr>
  </w:style>
  <w:style w:type="paragraph" w:styleId="ListContinue2">
    <w:name w:val="List Continue 2"/>
    <w:basedOn w:val="List2"/>
    <w:rsid w:val="007E1D9A"/>
    <w:pPr>
      <w:ind w:firstLine="0"/>
    </w:pPr>
  </w:style>
  <w:style w:type="paragraph" w:styleId="ListContinue3">
    <w:name w:val="List Continue 3"/>
    <w:basedOn w:val="List3"/>
    <w:rsid w:val="007E1D9A"/>
    <w:pPr>
      <w:ind w:left="1021" w:firstLine="0"/>
    </w:pPr>
  </w:style>
  <w:style w:type="paragraph" w:styleId="ListContinue4">
    <w:name w:val="List Continue 4"/>
    <w:basedOn w:val="List4"/>
    <w:rsid w:val="007E1D9A"/>
    <w:pPr>
      <w:ind w:firstLine="0"/>
    </w:pPr>
  </w:style>
  <w:style w:type="paragraph" w:styleId="ListContinue5">
    <w:name w:val="List Continue 5"/>
    <w:basedOn w:val="List5"/>
    <w:rsid w:val="007E1D9A"/>
    <w:pPr>
      <w:ind w:firstLine="0"/>
    </w:pPr>
  </w:style>
  <w:style w:type="paragraph" w:styleId="ListNumber3">
    <w:name w:val="List Number 3"/>
    <w:basedOn w:val="List3"/>
    <w:rsid w:val="007E1D9A"/>
    <w:pPr>
      <w:numPr>
        <w:numId w:val="3"/>
      </w:numPr>
    </w:pPr>
  </w:style>
  <w:style w:type="paragraph" w:styleId="ListNumber4">
    <w:name w:val="List Number 4"/>
    <w:basedOn w:val="List4"/>
    <w:rsid w:val="007E1D9A"/>
    <w:pPr>
      <w:numPr>
        <w:numId w:val="4"/>
      </w:numPr>
    </w:pPr>
  </w:style>
  <w:style w:type="paragraph" w:styleId="ListNumber5">
    <w:name w:val="List Number 5"/>
    <w:basedOn w:val="List5"/>
    <w:rsid w:val="007E1D9A"/>
    <w:pPr>
      <w:numPr>
        <w:numId w:val="5"/>
      </w:numPr>
    </w:pPr>
  </w:style>
  <w:style w:type="paragraph" w:styleId="BlockText">
    <w:name w:val="Block Text"/>
    <w:basedOn w:val="Normal"/>
    <w:rsid w:val="007E1D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1D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1D9A"/>
    <w:rPr>
      <w:sz w:val="16"/>
      <w:vertAlign w:val="superscript"/>
    </w:rPr>
  </w:style>
  <w:style w:type="character" w:customStyle="1" w:styleId="Symbols">
    <w:name w:val="Symbols"/>
    <w:basedOn w:val="DefaultParagraphFont"/>
    <w:rsid w:val="007E1D9A"/>
    <w:rPr>
      <w:rFonts w:ascii="Symbol" w:hAnsi="Symbol"/>
    </w:rPr>
  </w:style>
  <w:style w:type="character" w:customStyle="1" w:styleId="MenuOptions">
    <w:name w:val="Menu Options"/>
    <w:basedOn w:val="DefaultParagraphFont"/>
    <w:rsid w:val="007E1D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1D9A"/>
    <w:rPr>
      <w:b/>
    </w:rPr>
  </w:style>
  <w:style w:type="character" w:customStyle="1" w:styleId="Underlined">
    <w:name w:val="Underlined"/>
    <w:basedOn w:val="DefaultParagraphFont"/>
    <w:rsid w:val="007E1D9A"/>
    <w:rPr>
      <w:u w:val="single"/>
    </w:rPr>
  </w:style>
  <w:style w:type="paragraph" w:customStyle="1" w:styleId="TableBodyTextRight">
    <w:name w:val="Table Body Text Right"/>
    <w:basedOn w:val="TableBodyText"/>
    <w:rsid w:val="007E1D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1D9A"/>
    <w:rPr>
      <w:sz w:val="18"/>
    </w:rPr>
  </w:style>
  <w:style w:type="paragraph" w:customStyle="1" w:styleId="BodySmallRight">
    <w:name w:val="Body Small Right"/>
    <w:basedOn w:val="BodyTextRight"/>
    <w:rsid w:val="007E1D9A"/>
    <w:rPr>
      <w:sz w:val="18"/>
      <w:szCs w:val="18"/>
    </w:rPr>
  </w:style>
  <w:style w:type="paragraph" w:customStyle="1" w:styleId="MarginEdition">
    <w:name w:val="Margin Edition"/>
    <w:basedOn w:val="MarginNote"/>
    <w:rsid w:val="007E1D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1D9A"/>
    <w:rPr>
      <w:sz w:val="2"/>
      <w:szCs w:val="2"/>
    </w:rPr>
  </w:style>
  <w:style w:type="character" w:customStyle="1" w:styleId="Small">
    <w:name w:val="Small"/>
    <w:basedOn w:val="DefaultParagraphFont"/>
    <w:rsid w:val="007E1D9A"/>
    <w:rPr>
      <w:sz w:val="16"/>
    </w:rPr>
  </w:style>
  <w:style w:type="paragraph" w:customStyle="1" w:styleId="WideTable">
    <w:name w:val="Wide Table"/>
    <w:basedOn w:val="Normal"/>
    <w:rsid w:val="007E1D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1D9A"/>
  </w:style>
  <w:style w:type="paragraph" w:styleId="Quote">
    <w:name w:val="Quote"/>
    <w:basedOn w:val="Heading1"/>
    <w:link w:val="QuoteChar"/>
    <w:qFormat/>
    <w:rsid w:val="007E1D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1D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1D9A"/>
    <w:pPr>
      <w:pageBreakBefore/>
    </w:pPr>
  </w:style>
  <w:style w:type="paragraph" w:customStyle="1" w:styleId="Border">
    <w:name w:val="Border"/>
    <w:basedOn w:val="Normal"/>
    <w:qFormat/>
    <w:rsid w:val="007E1D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1D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1D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1D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1D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1D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1D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1D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1D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1D9A"/>
    <w:rPr>
      <w:u w:val="single"/>
    </w:rPr>
  </w:style>
  <w:style w:type="character" w:customStyle="1" w:styleId="BoldandItalics">
    <w:name w:val="Bold and Italics"/>
    <w:qFormat/>
    <w:rsid w:val="007E1D9A"/>
    <w:rPr>
      <w:b/>
      <w:i/>
      <w:u w:val="none"/>
    </w:rPr>
  </w:style>
  <w:style w:type="paragraph" w:styleId="BalloonText">
    <w:name w:val="Balloon Text"/>
    <w:basedOn w:val="Normal"/>
    <w:link w:val="BalloonTextChar"/>
    <w:rsid w:val="007E1D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1D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1D9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1D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1D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1D9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2195</Words>
  <Characters>12646</Characters>
  <Application>Microsoft Office Word</Application>
  <DocSecurity>0</DocSecurity>
  <Lines>818</Lines>
  <Paragraphs>362</Paragraphs>
  <ScaleCrop>false</ScaleCrop>
  <Company>Author-it Software Corporation Ltd.</Company>
  <LinksUpToDate>false</LinksUpToDate>
  <CharactersWithSpaces>14505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TDMMB707B SLIP VESSEL AND MAINTAIN HULL</dc:title>
  <dc:subject>Approved</dc:subject>
  <dc:creator>Transport &amp; Logistics Industry Skills Council</dc:creator>
  <cp:keywords>Revision Number: 1</cp:keywords>
  <dc:description>Review Date: 12 April 2008</dc:description>
  <cp:lastModifiedBy>HSD_TPCMSd.prod</cp:lastModifiedBy>
  <cp:revision>3</cp:revision>
  <dcterms:created xsi:type="dcterms:W3CDTF">2014-05-07T01:00:00Z</dcterms:created>
  <dcterms:modified xsi:type="dcterms:W3CDTF">2014-05-07T01:00:00Z</dcterms:modified>
</cp:coreProperties>
</file>