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BDE" w:rsidP="005B3BD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TDMMB4807A MANAGE THE OPERATIONS AND MAINTENANCE ON VESSELS LIMITED BY TONNAGE OR NEAR COASTAL OPERATIONS</w:t>
      </w:r>
      <w:r>
        <w:fldChar w:fldCharType="end"/>
      </w:r>
    </w:p>
    <w:p w:rsidR="005B3BDE" w:rsidP="005B3BDE">
      <w:pPr>
        <w:pStyle w:val="Version"/>
        <w:sectPr w:rsidSect="00C06A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A84" w:rsidP="00C06A84">
      <w:pPr>
        <w:pStyle w:val="SuperHeading"/>
      </w:pPr>
      <w:r w:rsidRPr="00C06A84">
        <w:t>TDMMB4807A MANAGE THE OPERATIONS AND MAINTENANCE ON VESSELS LIMITED BY TONNAGE OR NEAR COASTAL OPERATIONS</w:t>
      </w:r>
    </w:p>
    <w:p w:rsidR="00000000" w:rsidRPr="00C06A84" w:rsidP="00C06A84">
      <w:pPr>
        <w:pStyle w:val="Heading1"/>
      </w:pPr>
      <w:bookmarkStart w:id="1" w:name="O_150723"/>
      <w:bookmarkEnd w:id="1"/>
      <w:r w:rsidRPr="00C06A84">
        <w:t>Modification History</w:t>
      </w:r>
    </w:p>
    <w:p w:rsidR="00000000" w:rsidRPr="00C06A84" w:rsidP="00C06A84">
      <w:pPr>
        <w:pStyle w:val="BodyText"/>
      </w:pPr>
      <w:r w:rsidRPr="00C06A84">
        <w:t>Not applicable.</w:t>
      </w:r>
    </w:p>
    <w:p w:rsidR="00000000" w:rsidRPr="00C06A84" w:rsidP="00C06A84">
      <w:pPr>
        <w:pStyle w:val="AllowPageBreak"/>
      </w:pPr>
    </w:p>
    <w:p w:rsidR="00000000" w:rsidRPr="00C06A84" w:rsidP="00C06A84">
      <w:pPr>
        <w:pStyle w:val="Heading1"/>
      </w:pPr>
      <w:bookmarkStart w:id="2" w:name="O_150724"/>
      <w:bookmarkEnd w:id="2"/>
      <w:r w:rsidRPr="00C06A8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4"/>
        <w:gridCol w:w="6545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t>UNIT DESCRIPTOR:</w:t>
            </w:r>
          </w:p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This unit involves the skills and knowledge required to manage the operations of a commercial ocean-going vessel limited by tonnage or near coastal operations</w:t>
            </w:r>
            <w:r w:rsidRPr="00C06A84">
              <w:t xml:space="preserve">, </w:t>
            </w:r>
            <w:r w:rsidRPr="00C06A84">
              <w:rPr>
                <w:rStyle w:val="SpecialBold"/>
              </w:rPr>
              <w:t xml:space="preserve">including administration of a vessel's stability and </w:t>
            </w:r>
            <w:r w:rsidRPr="00C06A84">
              <w:rPr>
                <w:rStyle w:val="SpecialBold"/>
              </w:rPr>
              <w:t>cargo operations and planned maintenance system in compliance with Australian and international regulations and guidelines</w:t>
            </w:r>
            <w:r w:rsidRPr="00C06A84">
              <w:t xml:space="preserve">, </w:t>
            </w:r>
            <w:r w:rsidRPr="00C06A84">
              <w:rPr>
                <w:rStyle w:val="SpecialBold"/>
              </w:rPr>
              <w:t>protection of the marine environment and the safety of the vessel and persons on board</w:t>
            </w:r>
            <w:r w:rsidRPr="00C06A84">
              <w:t xml:space="preserve">. </w:t>
            </w:r>
            <w:r w:rsidRPr="00C06A84">
              <w:rPr>
                <w:rStyle w:val="SpecialBold"/>
              </w:rPr>
              <w:t>This includes vessels on international voyag</w:t>
            </w:r>
            <w:r w:rsidRPr="00C06A84">
              <w:rPr>
                <w:rStyle w:val="SpecialBold"/>
              </w:rPr>
              <w:t>es of 500 GT or less</w:t>
            </w:r>
            <w:r w:rsidRPr="00C06A84">
              <w:t xml:space="preserve">, </w:t>
            </w:r>
            <w:r w:rsidRPr="00C06A84">
              <w:rPr>
                <w:rStyle w:val="SpecialBold"/>
              </w:rPr>
              <w:t>in the case of a master or chief mate</w:t>
            </w:r>
            <w:r w:rsidRPr="00C06A84">
              <w:t xml:space="preserve">, </w:t>
            </w:r>
            <w:r w:rsidRPr="00C06A84">
              <w:rPr>
                <w:rStyle w:val="SpecialBold"/>
              </w:rPr>
              <w:t>and vessels of 3</w:t>
            </w:r>
            <w:r w:rsidRPr="00C06A84">
              <w:t>,</w:t>
            </w:r>
            <w:r w:rsidRPr="00C06A84">
              <w:rPr>
                <w:rStyle w:val="SpecialBold"/>
              </w:rPr>
              <w:t>000 GT or less in the case of a watchkeeper</w:t>
            </w:r>
            <w:r w:rsidRPr="00C06A84">
              <w:t>.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</w:p>
        </w:tc>
      </w:tr>
    </w:tbl>
    <w:p w:rsidR="00000000" w:rsidRPr="00C06A84" w:rsidP="00C06A84">
      <w:pPr>
        <w:pStyle w:val="BodyText"/>
      </w:pPr>
    </w:p>
    <w:p w:rsidR="00000000" w:rsidRPr="00C06A84" w:rsidP="00C06A84">
      <w:pPr>
        <w:pStyle w:val="AllowPageBreak"/>
      </w:pPr>
    </w:p>
    <w:p w:rsidR="00000000" w:rsidRPr="00C06A84" w:rsidP="00C06A84">
      <w:pPr>
        <w:pStyle w:val="Heading1"/>
      </w:pPr>
      <w:bookmarkStart w:id="3" w:name="O_150725"/>
      <w:bookmarkEnd w:id="3"/>
      <w:r w:rsidRPr="00C06A8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65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Application of the unit</w:t>
            </w:r>
          </w:p>
        </w:tc>
        <w:tc>
          <w:tcPr>
            <w:tcW w:w="6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t>The unit has application in qualifications for Master or Chief Mate on a vessel of less than 500 gross tonnage, or for a Watchkeeper on a vessel of less than 3,000 GT, operating in international waters, i.e. Diploma of Transport&amp;Distribution(Maritime Opera</w:t>
            </w:r>
            <w:r w:rsidRPr="00C06A84">
              <w:t>tions - Deck Watchkeeper). The unit is also applicable to qualifications for Masters and Chief Mates of vessels up to 3,000 GT operating in near coastal waters.</w:t>
            </w:r>
          </w:p>
        </w:tc>
      </w:tr>
    </w:tbl>
    <w:p w:rsidR="00000000" w:rsidRPr="00C06A84" w:rsidP="00C06A84">
      <w:pPr>
        <w:pStyle w:val="BodyText"/>
      </w:pPr>
    </w:p>
    <w:p w:rsidR="00000000" w:rsidRPr="00C06A84" w:rsidP="00C06A84">
      <w:pPr>
        <w:pStyle w:val="AllowPageBreak"/>
      </w:pPr>
    </w:p>
    <w:p w:rsidR="00000000" w:rsidRPr="00C06A84" w:rsidP="00C06A84">
      <w:pPr>
        <w:pStyle w:val="Heading1"/>
      </w:pPr>
      <w:bookmarkStart w:id="4" w:name="O_150726"/>
      <w:bookmarkEnd w:id="4"/>
      <w:r w:rsidRPr="00C06A84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65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Licensing</w:t>
            </w:r>
            <w:r w:rsidRPr="00C06A84">
              <w:t>/</w:t>
            </w:r>
            <w:r w:rsidRPr="00C06A84">
              <w:rPr>
                <w:rStyle w:val="SpecialBold"/>
              </w:rPr>
              <w:t>legislative requirements</w:t>
            </w:r>
          </w:p>
        </w:tc>
        <w:tc>
          <w:tcPr>
            <w:tcW w:w="6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t>The unit is consistent with the relevant sections of STCW 95 and Marine Orders under the Australian Navigation Act 1912.</w:t>
            </w:r>
          </w:p>
        </w:tc>
      </w:tr>
    </w:tbl>
    <w:p w:rsidR="00000000" w:rsidRPr="00C06A84" w:rsidP="00C06A84">
      <w:pPr>
        <w:pStyle w:val="BodyText"/>
      </w:pPr>
    </w:p>
    <w:p w:rsidR="00000000" w:rsidRPr="00C06A84" w:rsidP="00C06A84">
      <w:pPr>
        <w:pStyle w:val="AllowPageBreak"/>
      </w:pPr>
    </w:p>
    <w:p w:rsidR="00000000" w:rsidRPr="00C06A84" w:rsidP="00C06A84">
      <w:pPr>
        <w:pStyle w:val="Heading1"/>
      </w:pPr>
      <w:bookmarkStart w:id="5" w:name="O_150727"/>
      <w:bookmarkEnd w:id="5"/>
      <w:r w:rsidRPr="00C06A84">
        <w:t>Pre-Requisites</w:t>
      </w:r>
    </w:p>
    <w:p w:rsidR="00000000" w:rsidRPr="00C06A84" w:rsidP="00C06A84">
      <w:pPr>
        <w:pStyle w:val="BodyText"/>
      </w:pPr>
      <w:r w:rsidRPr="00C06A84">
        <w:t>Not applicable.</w:t>
      </w:r>
    </w:p>
    <w:p w:rsidR="00000000" w:rsidRPr="00C06A84" w:rsidP="00C06A84">
      <w:pPr>
        <w:pStyle w:val="AllowPageBreak"/>
      </w:pPr>
    </w:p>
    <w:p w:rsidR="00000000" w:rsidRPr="00C06A84" w:rsidP="00C06A84">
      <w:pPr>
        <w:pStyle w:val="Heading1"/>
      </w:pPr>
      <w:bookmarkStart w:id="6" w:name="O_150728"/>
      <w:bookmarkEnd w:id="6"/>
      <w:r w:rsidRPr="00C06A84">
        <w:t>Employability Skills Information</w:t>
      </w:r>
    </w:p>
    <w:p w:rsidR="00000000" w:rsidRPr="00C06A84" w:rsidP="00C06A84">
      <w:pPr>
        <w:pStyle w:val="BodyText"/>
      </w:pPr>
      <w:r w:rsidRPr="00C06A84">
        <w:t>Not applicable.</w:t>
      </w:r>
    </w:p>
    <w:p w:rsidR="00000000" w:rsidRPr="00C06A84" w:rsidP="00C06A84">
      <w:pPr>
        <w:pStyle w:val="AllowPageBreak"/>
      </w:pPr>
    </w:p>
    <w:p w:rsidR="00000000" w:rsidRPr="00C06A84" w:rsidP="00C06A84">
      <w:pPr>
        <w:pStyle w:val="Heading1"/>
      </w:pPr>
      <w:bookmarkStart w:id="7" w:name="O_150729"/>
      <w:bookmarkEnd w:id="7"/>
      <w:r w:rsidRPr="00C06A84">
        <w:t>El</w:t>
      </w:r>
      <w:r w:rsidRPr="00C06A84">
        <w:t>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502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Emphasis"/>
              </w:rPr>
              <w:t>Elements describe the essential outcomes of a unit of competency</w:t>
            </w:r>
            <w:r w:rsidRPr="00C06A84">
              <w:t>.</w:t>
            </w:r>
          </w:p>
        </w:tc>
        <w:tc>
          <w:tcPr>
            <w:tcW w:w="650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Emphasis"/>
              </w:rPr>
              <w:t>Performance Criteria describe the required performance needed to demonstrate achievement of the element</w:t>
            </w:r>
            <w:r w:rsidRPr="00C06A84">
              <w:t xml:space="preserve">. </w:t>
            </w:r>
            <w:r w:rsidRPr="00C06A84">
              <w:rPr>
                <w:rStyle w:val="Emphasis"/>
              </w:rPr>
              <w:t xml:space="preserve">Assessment </w:t>
            </w:r>
            <w:r w:rsidRPr="00C06A84">
              <w:rPr>
                <w:rStyle w:val="Emphasis"/>
              </w:rPr>
              <w:t>of performance is to be consistent with the Evidence Guide</w:t>
            </w:r>
            <w:r w:rsidRPr="00C06A84">
              <w:t>.</w:t>
            </w:r>
          </w:p>
        </w:tc>
      </w:tr>
    </w:tbl>
    <w:p w:rsidR="00000000" w:rsidRPr="00C06A84" w:rsidP="00C06A84">
      <w:pPr>
        <w:pStyle w:val="BodyText"/>
      </w:pPr>
    </w:p>
    <w:p w:rsidR="00000000" w:rsidRPr="00C06A84" w:rsidP="00C06A84">
      <w:pPr>
        <w:pStyle w:val="AllowPageBreak"/>
      </w:pPr>
    </w:p>
    <w:p w:rsidR="00000000" w:rsidRPr="00C06A84" w:rsidP="00C06A84">
      <w:pPr>
        <w:pStyle w:val="Heading1"/>
      </w:pPr>
      <w:bookmarkStart w:id="8" w:name="O_150730"/>
      <w:bookmarkEnd w:id="8"/>
      <w:r w:rsidRPr="00C06A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31"/>
        <w:gridCol w:w="107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7" w:type="dxa"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ELEMENT</w:t>
            </w:r>
          </w:p>
        </w:tc>
        <w:tc>
          <w:tcPr>
            <w:tcW w:w="639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PERFORMANCE CRITERIA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.</w:t>
            </w:r>
          </w:p>
        </w:tc>
        <w:tc>
          <w:tcPr>
            <w:tcW w:w="65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.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7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Manage the maintenance of a vessel's stability and safety parameters in both normal and adverse operational conditions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Interpret and analyse a vessel's dynamic stability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7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Correctly maintain a vessel's stability in normal and adverse conditions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7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Correctly maintain a vessel's safety parameters within normal operational limits during cargo operations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38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7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Administer the planning of cargo operations on a vessel limited by tonnage or near coastal operations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Manage the effect of cargo operations on a vessel's stability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7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Conduct and utilise a draft survey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7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t>Administer appropriate procedures for all cargo operations</w:t>
            </w:r>
          </w:p>
        </w:tc>
      </w:tr>
    </w:tbl>
    <w:p w:rsidR="00000000" w:rsidRPr="00C06A84" w:rsidP="00C06A8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TDMMB4807A MANAGE THE OPERATIONS AND MAINTENANCE ON VESSELS LIMITED BY TONNAGE OR NEAR COASTAL OPERATIONS</w:t>
            </w:r>
          </w:p>
        </w:tc>
      </w:tr>
    </w:tbl>
    <w:p w:rsidR="00000000" w:rsidRPr="00C06A84" w:rsidP="00C06A8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4"/>
        <w:gridCol w:w="6000"/>
        <w:gridCol w:w="35"/>
        <w:gridCol w:w="135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3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Administer a planned maintenance system</w:t>
            </w: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Plan for the routine preventative maintenance of a vessel is correctly interpreted and implemented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Arrangements are made for maintenance activities to be carried out at the required times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Repairs to vessel's hull or equipment and/o repair or replacement of equipment or components are organised in accordance with procedures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3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4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Dock or slip a vessel limited by tonnage or near coastal operations</w:t>
            </w: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Type of slipway, dock or vessel lifting facility is identified and its suitability for the type of hull assessed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Hull data is correctly interpreted and recorded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Appropriate plan is prepared for procedures to be taken on-board vessel prior to, during and on completion of the proposed slipping or docking operations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d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Cradle is correctly prepared prior to the slipping of the vessel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e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Appropriate precautions are</w:t>
            </w:r>
            <w:r w:rsidRPr="00C06A84">
              <w:t xml:space="preserve"> taken prior to slipping and refloating of the vessel and when shoring/supporting the vessel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f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Vessel is correctly refloated after slipping and maintenance operations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7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0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5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Carry out inspection and maintenance procedures on a vessel limited by tonnage or near coastal operations</w:t>
            </w: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</w:t>
            </w:r>
          </w:p>
        </w:tc>
        <w:tc>
          <w:tcPr>
            <w:tcW w:w="61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Inspections of the vessel's hull, equipment and components are carried out as per company maintenance schedules and vessel manufacturer's instructio</w:t>
            </w:r>
            <w:r w:rsidRPr="00C06A84">
              <w:t>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b</w:t>
            </w:r>
          </w:p>
        </w:tc>
        <w:tc>
          <w:tcPr>
            <w:tcW w:w="61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Any deterioration of a vessel's structure and fittings are identified and appropriate maintenance action initiated in accordance with OH&amp;S and pollution control requirements, company procedures and manufacturer's instructions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</w:t>
            </w:r>
          </w:p>
        </w:tc>
        <w:tc>
          <w:tcPr>
            <w:tcW w:w="61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 xml:space="preserve">Lubricants, marine preservatives or finishes are applied correctly using appropriate application equipment in accordance with OH&amp;S requirements, company procedures and manufacturer's instructions 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d</w:t>
            </w:r>
          </w:p>
        </w:tc>
        <w:tc>
          <w:tcPr>
            <w:tcW w:w="61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Problems in the application of lubricants, marine pres</w:t>
            </w:r>
            <w:r w:rsidRPr="00C06A84">
              <w:t>ervatives and finishes and other maintenance materials and chemicals are identified and reported and appropriate remedial action initiated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e</w:t>
            </w:r>
          </w:p>
        </w:tc>
        <w:tc>
          <w:tcPr>
            <w:tcW w:w="61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Records of maintenance and lubrication work carried out are completed as per procedures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7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6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Administer the correct selection and use of maintenance equipment and materials</w:t>
            </w: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Tools and equipment are correctly identified and used in accordance with OH&amp;S requirements, company procedures and equipment manufacturer's instructions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Maintenance materials are obtained, handled, prepared and applied in accordance with manufacturer's instructions and OH&amp;S and pollution control requirements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 xml:space="preserve"> 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Defective equip</w:t>
            </w:r>
            <w:r w:rsidRPr="00C06A84">
              <w:t xml:space="preserve">ment and materials are identified and reported, repaired and/or replaced as required 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d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Maintenance equipment and materials are correctly cleaned and stored after use, with unused materials disposed of or returned to store in accordance with established</w:t>
            </w:r>
            <w:r w:rsidRPr="00C06A84">
              <w:t xml:space="preserve"> procedures and manufacturer's instructions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834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</w:p>
        </w:tc>
      </w:tr>
    </w:tbl>
    <w:p w:rsidR="00000000" w:rsidRPr="00C06A84" w:rsidP="00C06A8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TDMMB4807A MANAGE THE OPERATIONS AND MAINTENANCE ON VESSELS LIMITED BY TONNAGE OR NEAR COASTAL OPERATIONS</w:t>
            </w:r>
          </w:p>
        </w:tc>
      </w:tr>
    </w:tbl>
    <w:p w:rsidR="005B3BDE" w:rsidP="00C06A84">
      <w:pPr>
        <w:pStyle w:val="BodyText"/>
      </w:pPr>
    </w:p>
    <w:p w:rsidR="005B3BDE" w:rsidP="00C06A84">
      <w:pPr>
        <w:pStyle w:val="BodyText"/>
      </w:pPr>
    </w:p>
    <w:p w:rsidR="00000000" w:rsidRPr="00C06A84" w:rsidP="00C06A84">
      <w:pPr>
        <w:pStyle w:val="Heading1"/>
      </w:pPr>
      <w:bookmarkStart w:id="9" w:name="O_150731"/>
      <w:bookmarkEnd w:id="9"/>
      <w:r w:rsidRPr="00C06A8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6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REQUIRED KNOWLEDGE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Emphasis"/>
              </w:rPr>
              <w:t>This describes the knowledge required for this unit</w:t>
            </w:r>
            <w:r w:rsidRPr="00C06A84">
              <w:t>.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</w:t>
            </w:r>
          </w:p>
        </w:tc>
        <w:tc>
          <w:tcPr>
            <w:tcW w:w="79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Relevant sections of applicable maritime regulations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2</w:t>
            </w:r>
          </w:p>
        </w:tc>
        <w:tc>
          <w:tcPr>
            <w:tcW w:w="79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Relevant OH&amp;S and pollution control legislation and policies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3</w:t>
            </w:r>
          </w:p>
        </w:tc>
        <w:tc>
          <w:tcPr>
            <w:tcW w:w="79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Procedures for the checking and inspecting of a vessel's stability during a ran</w:t>
            </w:r>
            <w:r w:rsidRPr="00C06A84">
              <w:t xml:space="preserve">ge of operational conditions, including the loading and discharging of cargo, as part of routine procedures to ensure compliance with the company requirements and established safety rules and regulations 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4</w:t>
            </w:r>
          </w:p>
        </w:tc>
        <w:tc>
          <w:tcPr>
            <w:tcW w:w="79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Procedures for the initiation and coordination of repair and/or replacement procedures on board vessels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5</w:t>
            </w:r>
          </w:p>
        </w:tc>
        <w:tc>
          <w:tcPr>
            <w:tcW w:w="79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The nature and causes of corrosion of marine surfaces and structures and the available methods for  its control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6</w:t>
            </w:r>
          </w:p>
        </w:tc>
        <w:tc>
          <w:tcPr>
            <w:tcW w:w="79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Safety, environmental and hazard c</w:t>
            </w:r>
            <w:r w:rsidRPr="00C06A84">
              <w:t xml:space="preserve">ontrol precautions and procedures relevant to inspection and maintenance operations 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7</w:t>
            </w:r>
          </w:p>
        </w:tc>
        <w:tc>
          <w:tcPr>
            <w:tcW w:w="79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Principal features of the structure of a vessel, with a basic understanding of the properties and application of materials used in vessel construction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8</w:t>
            </w:r>
          </w:p>
        </w:tc>
        <w:tc>
          <w:tcPr>
            <w:tcW w:w="79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Slipping and d</w:t>
            </w:r>
            <w:r w:rsidRPr="00C06A84">
              <w:t>ocking procedures suitable for various types of hull forms, including communication techniques used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9</w:t>
            </w:r>
          </w:p>
        </w:tc>
        <w:tc>
          <w:tcPr>
            <w:tcW w:w="79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Typical problems related to the slipping and maintenance of vessels and appropriate action and solutions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t xml:space="preserve">Maintenance records that must be maintained </w:t>
            </w:r>
            <w:r w:rsidRPr="00C06A84">
              <w:t>on a vessel to meet the requirements of the company and regulatory authorities</w:t>
            </w:r>
          </w:p>
        </w:tc>
      </w:tr>
    </w:tbl>
    <w:p w:rsidR="00000000" w:rsidRPr="00C06A84" w:rsidP="00C06A8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224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TDMMB4807A MANAGE THE OPERATIONS AND MAINTENANCE ON VESSELS LIMITED BY TONNAGE OR NEAR COASTAL OPERATIONS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4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4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REQUIRED SKILLS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4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Emphasis"/>
              </w:rPr>
              <w:t>This describes the basic skills required for this unit</w:t>
            </w:r>
            <w:r w:rsidRPr="00C06A84">
              <w:t>.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Communicate effectively with other personnel when managing the operations and maintenance of a vessel limited by tonnage or near coastal operations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Communicate with multilingual crew where appl</w:t>
            </w:r>
            <w:r w:rsidRPr="00C06A84">
              <w:t>icable using established techniques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Interpret and monitor the application of procedures for managing the operations and maintenance of a vessel limited by tonnage or near coastal operations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Read and interpret vessel and machinery specifications, gros</w:t>
            </w:r>
            <w:r w:rsidRPr="00C06A84">
              <w:t>s and net tonnage, machinery design drawings, machine drawings, operational manuals, specifications and electrical and control circuit diagrams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Interpret and follow all safety management procedures and precautions when managing the operations and maintenance of a vessel limited by tonnage or near coastal operations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Read and interpret material safety data sheets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Provide leadership to other sh</w:t>
            </w:r>
            <w:r w:rsidRPr="00C06A84">
              <w:t>ipboard personnel when managing the operations and maintenance of a vessel limited by tonnage or near coastal operations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 xml:space="preserve">Prepare appropriate reports on the outcomes of inspection and maintenance activities 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Identify problems that can occur when manag</w:t>
            </w:r>
            <w:r w:rsidRPr="00C06A84">
              <w:t>ing the operations and maintenance of a vessel and initiate appropriate action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 xml:space="preserve">Adapt to differing types of vessels and equipment 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Take appropriate precautions to prevent pollution of the marine environment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t>Monitor the selection and use of publi</w:t>
            </w:r>
            <w:r w:rsidRPr="00C06A84">
              <w:t>cations, materials, tools and other equipment involved in the management of operations and maintenance of a vessel limited by tonnage or near coastal operations</w:t>
            </w:r>
          </w:p>
        </w:tc>
      </w:tr>
    </w:tbl>
    <w:p w:rsidR="005B3BDE" w:rsidP="00C06A84">
      <w:pPr>
        <w:pStyle w:val="BodyText"/>
      </w:pPr>
    </w:p>
    <w:p w:rsidR="005B3BDE" w:rsidP="00C06A84">
      <w:pPr>
        <w:pStyle w:val="BodyText"/>
      </w:pPr>
    </w:p>
    <w:p w:rsidR="00000000" w:rsidRPr="00C06A84" w:rsidP="00C06A84">
      <w:pPr>
        <w:pStyle w:val="Heading1"/>
      </w:pPr>
      <w:bookmarkStart w:id="10" w:name="O_150732"/>
      <w:bookmarkEnd w:id="10"/>
      <w:r w:rsidRPr="00C06A84">
        <w:t>Evidence Guide</w:t>
      </w:r>
    </w:p>
    <w:p w:rsidR="00000000" w:rsidRPr="00C06A84" w:rsidP="00C06A84">
      <w:pPr>
        <w:pStyle w:val="BodyText"/>
      </w:pPr>
      <w:r w:rsidRPr="00C06A84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TDMMB4807A MANAGE THE OPERATIONS AND MAINTENANCE ON VESSELS LIMITED BY TONNAGE OR NEAR COASTAL OPERATIONS</w:t>
            </w:r>
          </w:p>
        </w:tc>
      </w:tr>
    </w:tbl>
    <w:p w:rsidR="00000000" w:rsidRPr="00C06A84" w:rsidP="00C06A8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0"/>
        <w:gridCol w:w="357"/>
        <w:gridCol w:w="5728"/>
        <w:gridCol w:w="14"/>
        <w:gridCol w:w="14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6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Emphasis"/>
              </w:rPr>
              <w:t>The Evidence Guide provides advice on assessment and must be read in conjunction with the Performance Criteria</w:t>
            </w:r>
            <w:r w:rsidRPr="00C06A84">
              <w:t xml:space="preserve">, </w:t>
            </w:r>
            <w:r w:rsidRPr="00C06A84">
              <w:rPr>
                <w:rStyle w:val="Emphasis"/>
              </w:rPr>
              <w:t>Required Skills and Knowledge</w:t>
            </w:r>
            <w:r w:rsidRPr="00C06A84">
              <w:t xml:space="preserve">, </w:t>
            </w:r>
            <w:r w:rsidRPr="00C06A84">
              <w:rPr>
                <w:rStyle w:val="Emphasis"/>
              </w:rPr>
              <w:t>the R</w:t>
            </w:r>
            <w:r w:rsidRPr="00C06A84">
              <w:rPr>
                <w:rStyle w:val="Emphasis"/>
              </w:rPr>
              <w:t>ange Statement and the Assessment Guidelines for this Training Package</w:t>
            </w:r>
            <w:r w:rsidRPr="00C06A84">
              <w:t>.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Critical aspects of evidence required to demonstrate competency inthis unit</w:t>
            </w:r>
          </w:p>
        </w:tc>
        <w:tc>
          <w:tcPr>
            <w:tcW w:w="6459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Assessment must confirm appropriate knowledge and skills to: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</w:t>
            </w:r>
          </w:p>
        </w:tc>
        <w:tc>
          <w:tcPr>
            <w:tcW w:w="609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Manage routine operational procedures on a vessel limited by tonnage or near coastal operations involving the appropriate administration of a vessel's stability and cargo operations in both normal and adverse operational conditions to the required internat</w:t>
            </w:r>
            <w:r w:rsidRPr="00C06A84">
              <w:t>ional standard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b</w:t>
            </w:r>
          </w:p>
        </w:tc>
        <w:tc>
          <w:tcPr>
            <w:tcW w:w="609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Carry out procedures to slip or dock a vessel limited by tonnage or near coastal operations in preparation for maintenance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</w:t>
            </w:r>
          </w:p>
        </w:tc>
        <w:tc>
          <w:tcPr>
            <w:tcW w:w="609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Initiate and coordinate maintenance, repair or replacement of faulty or damaged equipment or vessel's structure in accordance with company procedures and manufacturer's instructions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d</w:t>
            </w:r>
          </w:p>
        </w:tc>
        <w:tc>
          <w:tcPr>
            <w:tcW w:w="609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Identify typical problems related to the maintenance of a vessel limited by tonnage or near coastal operations and take appropriate action in conjunction with other officers and crew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e</w:t>
            </w:r>
          </w:p>
        </w:tc>
        <w:tc>
          <w:tcPr>
            <w:tcW w:w="609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Exercise all required safety, environmental and hazard control prec</w:t>
            </w:r>
            <w:r w:rsidRPr="00C06A84">
              <w:t>autions and procedures during inspection and maintenance operations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f</w:t>
            </w:r>
          </w:p>
        </w:tc>
        <w:tc>
          <w:tcPr>
            <w:tcW w:w="609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Communicate effectively with others when administering the operational and maintenance procedures on board a vessel limited by tonnage or near coastal operations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</w:t>
            </w:r>
          </w:p>
        </w:tc>
        <w:tc>
          <w:tcPr>
            <w:tcW w:w="6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Performance is demonstrated consistently over a period of time and in a suitable range of contexts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b</w:t>
            </w:r>
          </w:p>
        </w:tc>
        <w:tc>
          <w:tcPr>
            <w:tcW w:w="6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Consistently applies underpinning knowledge and skills when: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</w:t>
            </w: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 xml:space="preserve">carrying out routine operational and maintenance inspections 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2</w:t>
            </w: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identifying and evaluating operational and maintenance problems and determining appropriate courses of action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3</w:t>
            </w: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initiating and coordinating operational and maintenance activities on board a vessel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4</w:t>
            </w: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applying safety precautions relevant to operational and maintenance operations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5</w:t>
            </w: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 xml:space="preserve">identifying and implementing improvements to routine maintenance procedures 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6</w:t>
            </w: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managing a vessel's stability in both normal and adverse operational conditions to the required international standard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7</w:t>
            </w: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t>managing a vessel's cargo operations to the required international standard</w:t>
            </w:r>
          </w:p>
        </w:tc>
      </w:tr>
    </w:tbl>
    <w:p w:rsidR="00000000" w:rsidRPr="00C06A84" w:rsidP="00C06A84">
      <w:pPr>
        <w:pStyle w:val="BodyText"/>
      </w:pPr>
    </w:p>
    <w:p w:rsidR="00000000" w:rsidRPr="00C06A84" w:rsidP="00C06A84">
      <w:pPr>
        <w:pStyle w:val="BodyText"/>
      </w:pPr>
      <w:r w:rsidRPr="00C06A84">
        <w:rPr>
          <w:rStyle w:val="SpecialBold"/>
        </w:rPr>
        <w:t>Evidence Guide</w:t>
      </w:r>
      <w:r w:rsidRPr="00C06A84">
        <w:t xml:space="preserve"> (</w:t>
      </w:r>
      <w:r w:rsidRPr="00C06A84">
        <w:rPr>
          <w:rStyle w:val="SpecialBold"/>
        </w:rPr>
        <w:t>continued</w:t>
      </w:r>
      <w:r w:rsidRPr="00C06A84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TDMMB4807A MANAGE THE OPERATIONS AND MAINTENANCE ON VESSELS LIMITED BY TONNAGE OR NEAR COASTAL OPERATIONS</w:t>
            </w:r>
          </w:p>
        </w:tc>
      </w:tr>
    </w:tbl>
    <w:p w:rsidR="00000000" w:rsidRPr="00C06A84" w:rsidP="00C06A8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0"/>
        <w:gridCol w:w="13"/>
        <w:gridCol w:w="1788"/>
        <w:gridCol w:w="360"/>
        <w:gridCol w:w="357"/>
        <w:gridCol w:w="357"/>
        <w:gridCol w:w="5312"/>
        <w:gridCol w:w="15"/>
        <w:gridCol w:w="43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Evidence required for demonstration of consistent performance</w:t>
            </w:r>
          </w:p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(</w:t>
            </w:r>
            <w:r w:rsidRPr="00C06A84">
              <w:rPr>
                <w:rStyle w:val="SpecialBold"/>
              </w:rPr>
              <w:t>continued</w:t>
            </w:r>
            <w:r w:rsidRPr="00C06A84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</w:t>
            </w:r>
          </w:p>
        </w:tc>
        <w:tc>
          <w:tcPr>
            <w:tcW w:w="608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 xml:space="preserve">Shows evidence of application of relevant workplace procedures, including: 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</w:t>
            </w:r>
          </w:p>
        </w:tc>
        <w:tc>
          <w:tcPr>
            <w:tcW w:w="57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relevant maritime regulations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2</w:t>
            </w:r>
          </w:p>
        </w:tc>
        <w:tc>
          <w:tcPr>
            <w:tcW w:w="57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 xml:space="preserve">OH&amp;S regulations and hazard prevention policies and procedures 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3</w:t>
            </w:r>
          </w:p>
        </w:tc>
        <w:tc>
          <w:tcPr>
            <w:tcW w:w="57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standard operating procedures and work instructions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4</w:t>
            </w:r>
          </w:p>
        </w:tc>
        <w:tc>
          <w:tcPr>
            <w:tcW w:w="57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relevant vessel manufacturer's guidelines relating to routine operational and maintenance procedures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5</w:t>
            </w:r>
          </w:p>
        </w:tc>
        <w:tc>
          <w:tcPr>
            <w:tcW w:w="57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environmental protection procedures when carrying out operational and maintenance operations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d</w:t>
            </w:r>
          </w:p>
        </w:tc>
        <w:tc>
          <w:tcPr>
            <w:tcW w:w="608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Action is taken promptly to report and/or rectify operational and maintenance problems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e</w:t>
            </w:r>
          </w:p>
        </w:tc>
        <w:tc>
          <w:tcPr>
            <w:tcW w:w="608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Work is completed systematically with required attention to detail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f</w:t>
            </w:r>
          </w:p>
        </w:tc>
        <w:tc>
          <w:tcPr>
            <w:tcW w:w="608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Recognises and adapts appropriately to cultural differences in the workplace, including modes of behaviour and interactions among crew and others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3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Assessment of competency must comply w</w:t>
            </w:r>
            <w:r w:rsidRPr="00C06A84">
              <w:t>ith the assessment requirements of the relevant maritime regulations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b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Assessment of this unit must be undertaken within relevant marine authority approved and audited arrangements by a registered training organisation: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As a minimum, assessment of knowledge must be conducted through appropriate written/oral examinations, and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2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Appropriate practical assessment must occur: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 xml:space="preserve">at the registered training organisation; and/or 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ii</w:t>
            </w:r>
          </w:p>
        </w:tc>
        <w:tc>
          <w:tcPr>
            <w:tcW w:w="5312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on an appropriate working or training vessel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3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29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4</w:t>
            </w:r>
          </w:p>
        </w:tc>
        <w:tc>
          <w:tcPr>
            <w:tcW w:w="180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Specificresourcesrequired for assessment</w:t>
            </w:r>
          </w:p>
        </w:tc>
        <w:tc>
          <w:tcPr>
            <w:tcW w:w="6386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Access is required to opportunities to: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29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participate in a range of exercises, case studies and other simulated practical and knowledge assessments that demonstrate the skills and knowledge to manage maintenance on board a vessel limited by tonnage or near coastal operations; and/or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" w:type="dxa"/>
        </w:trPr>
        <w:tc>
          <w:tcPr>
            <w:tcW w:w="29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b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t>manage maintenance procedures on an operational commercial or training vessel limited by tonnage or near coastal operations during seatime training</w:t>
            </w:r>
          </w:p>
        </w:tc>
      </w:tr>
    </w:tbl>
    <w:p w:rsidR="005B3BDE" w:rsidP="00C06A84">
      <w:pPr>
        <w:pStyle w:val="BodyText"/>
      </w:pPr>
    </w:p>
    <w:p w:rsidR="005B3BDE" w:rsidP="00C06A84">
      <w:pPr>
        <w:pStyle w:val="BodyText"/>
      </w:pPr>
    </w:p>
    <w:p w:rsidR="00000000" w:rsidRPr="00C06A84" w:rsidP="00C06A84">
      <w:pPr>
        <w:pStyle w:val="Heading1"/>
      </w:pPr>
      <w:bookmarkStart w:id="11" w:name="O_150733"/>
      <w:bookmarkEnd w:id="11"/>
      <w:r w:rsidRPr="00C06A84">
        <w:t>Range Statement</w:t>
      </w:r>
    </w:p>
    <w:p w:rsidR="00000000" w:rsidRPr="00C06A84" w:rsidP="00C06A84">
      <w:pPr>
        <w:pStyle w:val="BodyText"/>
      </w:pPr>
      <w:r w:rsidRPr="00C06A84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TDMMB4807A MANAGE THE OPERATIONS AND MAINTENANCE ON VESSELS LIMITED BY TONNAGE OR NEAR COASTAL OPERATIONS</w:t>
            </w:r>
          </w:p>
        </w:tc>
      </w:tr>
    </w:tbl>
    <w:p w:rsidR="00000000" w:rsidRPr="00C06A84" w:rsidP="00C06A8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6"/>
        <w:gridCol w:w="1743"/>
        <w:gridCol w:w="359"/>
        <w:gridCol w:w="9"/>
        <w:gridCol w:w="6013"/>
        <w:gridCol w:w="20"/>
        <w:gridCol w:w="26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1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Emphasis"/>
              </w:rPr>
              <w:t>The Range Statement relates to the unit of competency as a whole</w:t>
            </w:r>
            <w:r w:rsidRPr="00C06A84">
              <w:t xml:space="preserve">. </w:t>
            </w:r>
            <w:r w:rsidRPr="00C06A84">
              <w:rPr>
                <w:rStyle w:val="Emphasis"/>
              </w:rPr>
              <w:t>It allows for different work environments and situations that may affect performan</w:t>
            </w:r>
            <w:r w:rsidRPr="00C06A84">
              <w:rPr>
                <w:rStyle w:val="Emphasis"/>
              </w:rPr>
              <w:t>ce</w:t>
            </w:r>
            <w:r w:rsidRPr="00C06A84">
              <w:t>.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VARIABLE</w:t>
            </w:r>
          </w:p>
        </w:tc>
        <w:tc>
          <w:tcPr>
            <w:tcW w:w="642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SCOPE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1</w:t>
            </w:r>
            <w:r w:rsidRPr="00C06A84">
              <w:t>.</w:t>
            </w:r>
            <w:r w:rsidRPr="00C06A84">
              <w:tab/>
            </w:r>
            <w:r w:rsidRPr="00C06A84">
              <w:rPr>
                <w:rStyle w:val="SpecialBold"/>
              </w:rPr>
              <w:t>GENERAL CONTEXT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3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a</w:t>
            </w:r>
            <w:r w:rsidRPr="00C06A84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Work must be carried out</w:t>
            </w:r>
            <w:r w:rsidRPr="00C06A84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</w:t>
            </w:r>
          </w:p>
        </w:tc>
        <w:tc>
          <w:tcPr>
            <w:tcW w:w="601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in compliance with the relevant maritime regulations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" w:type="dxa"/>
        </w:trPr>
        <w:tc>
          <w:tcPr>
            <w:tcW w:w="208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3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b</w:t>
            </w:r>
            <w:r w:rsidRPr="00C06A84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Work is performed</w:t>
            </w:r>
            <w:r w:rsidRPr="00C06A84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</w:t>
            </w:r>
          </w:p>
        </w:tc>
        <w:tc>
          <w:tcPr>
            <w:tcW w:w="601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within broad operational requirements, with responsibility for own outputs in relation to specified quality standards and limited responsibility for others in achieving the specified quality and quantity of outcomes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3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c</w:t>
            </w:r>
            <w:r w:rsidRPr="00C06A84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Work involves</w:t>
            </w:r>
            <w:r w:rsidRPr="00C06A84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</w:t>
            </w:r>
          </w:p>
        </w:tc>
        <w:tc>
          <w:tcPr>
            <w:tcW w:w="601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 xml:space="preserve">the </w:t>
            </w:r>
            <w:r w:rsidRPr="00C06A84">
              <w:t>conduct of operational management procedures on board a vessel and the application of solutions to a defined range of unpredictable operational and maintenance problems. Planning and administering the routine stability, cargo operations, maintenance and dr</w:t>
            </w:r>
            <w:r w:rsidRPr="00C06A84">
              <w:t>y dock or slipping procedures for a vessel is required, together with a range of emergency situations which could occur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" w:type="dxa"/>
        </w:trPr>
        <w:tc>
          <w:tcPr>
            <w:tcW w:w="208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d</w:t>
            </w:r>
            <w:r w:rsidRPr="00C06A84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Work requires</w:t>
            </w:r>
            <w:r w:rsidRPr="00C06A84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</w:t>
            </w:r>
          </w:p>
        </w:tc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Responsibility for the management of a range of operational and maintenance procedures on board a vessel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69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2</w:t>
            </w:r>
            <w:r w:rsidRPr="00C06A84">
              <w:t>.</w:t>
            </w:r>
            <w:r w:rsidRPr="00C06A84">
              <w:tab/>
            </w:r>
            <w:r w:rsidRPr="00C06A84">
              <w:rPr>
                <w:rStyle w:val="SpecialBold"/>
              </w:rPr>
              <w:t>WORKSITE ENVIRONMENT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" w:type="dxa"/>
        </w:trPr>
        <w:tc>
          <w:tcPr>
            <w:tcW w:w="345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a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Vessel may include</w:t>
            </w:r>
            <w:r w:rsidRPr="00C06A84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 xml:space="preserve">a vessel of less than 500 gross tonnage operating in international waters 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" w:type="dxa"/>
        </w:trPr>
        <w:tc>
          <w:tcPr>
            <w:tcW w:w="345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2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 vessel of less than 3,000 GT operating in near coastal waters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" w:type="dxa"/>
        </w:trPr>
        <w:tc>
          <w:tcPr>
            <w:tcW w:w="208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" w:type="dxa"/>
        </w:trPr>
        <w:tc>
          <w:tcPr>
            <w:tcW w:w="34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 xml:space="preserve">Operational management of a vessel may be </w:t>
            </w:r>
            <w:r w:rsidRPr="00C06A84">
              <w:rPr>
                <w:rStyle w:val="SpecialBold"/>
              </w:rPr>
              <w:t>carried out</w:t>
            </w:r>
            <w:r w:rsidRPr="00C06A84">
              <w:t xml:space="preserve">: 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while underway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" w:type="dxa"/>
        </w:trPr>
        <w:tc>
          <w:tcPr>
            <w:tcW w:w="3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2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when berthed or moored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" w:type="dxa"/>
        </w:trPr>
        <w:tc>
          <w:tcPr>
            <w:tcW w:w="3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t>3</w:t>
            </w:r>
          </w:p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4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t>when slipped or in dry dock</w:t>
            </w:r>
          </w:p>
          <w:p w:rsidR="00000000" w:rsidRPr="00C06A84" w:rsidP="00C06A84">
            <w:pPr>
              <w:pStyle w:val="BodyText"/>
            </w:pPr>
            <w:r w:rsidRPr="00C06A84">
              <w:t>during routine or unplanned events</w:t>
            </w:r>
          </w:p>
        </w:tc>
      </w:tr>
    </w:tbl>
    <w:p w:rsidR="00000000" w:rsidRPr="00C06A84" w:rsidP="00C06A84">
      <w:pPr>
        <w:pStyle w:val="BodyText"/>
      </w:pPr>
    </w:p>
    <w:p w:rsidR="00000000" w:rsidRPr="00C06A84" w:rsidP="00C06A84">
      <w:pPr>
        <w:pStyle w:val="BodyText"/>
      </w:pPr>
      <w:r w:rsidRPr="00C06A84">
        <w:rPr>
          <w:rStyle w:val="SpecialBold"/>
        </w:rPr>
        <w:t>Range Statement</w:t>
      </w:r>
      <w:r w:rsidRPr="00C06A84">
        <w:t xml:space="preserve"> (</w:t>
      </w:r>
      <w:r w:rsidRPr="00C06A84">
        <w:rPr>
          <w:rStyle w:val="SpecialBold"/>
        </w:rPr>
        <w:t>continued</w:t>
      </w:r>
      <w:r w:rsidRPr="00C06A84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TDMMB4807A MANAGE THE OPERATIONS AND MAINTENANCE ON VESSELS LIMITED BY TONNAGE OR NEAR COASTAL OPERATIONS</w:t>
            </w:r>
          </w:p>
        </w:tc>
      </w:tr>
    </w:tbl>
    <w:p w:rsidR="00000000" w:rsidRPr="00C06A84" w:rsidP="00C06A8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5"/>
        <w:gridCol w:w="1743"/>
        <w:gridCol w:w="359"/>
        <w:gridCol w:w="361"/>
        <w:gridCol w:w="5681"/>
        <w:gridCol w:w="42"/>
        <w:gridCol w:w="18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  <w:tblHeader/>
        </w:trPr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Operational management and maintenance may include</w:t>
            </w:r>
            <w:r w:rsidRPr="00C06A84">
              <w:t xml:space="preserve">, </w:t>
            </w:r>
            <w:r w:rsidRPr="00C06A84">
              <w:rPr>
                <w:rStyle w:val="SpecialBold"/>
              </w:rPr>
              <w:t>but is not limited to</w:t>
            </w:r>
            <w:r w:rsidRPr="00C06A84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routine maintenance inspections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2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identification of any deterioration of a vessel's structure and fittings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3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Administration of repairs of minor faults and imperfections in painted surfaces and managing the preparation of marine surfaces prior to the application of the prescribed marine</w:t>
            </w:r>
            <w:r w:rsidRPr="00C06A84">
              <w:t xml:space="preserve"> coating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4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identification of faulty equipment or fittings and arranging for repair or replacement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5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managing the application of lubricants to moving parts of vessel's equipment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6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managing of a vessel's stability in both normal and adverse operational conditions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7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 xml:space="preserve">management of a vessel's cargo operation procedures 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d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Publications</w:t>
            </w:r>
            <w:r w:rsidRPr="00C06A84">
              <w:t xml:space="preserve">, </w:t>
            </w:r>
            <w:r w:rsidRPr="00C06A84">
              <w:rPr>
                <w:rStyle w:val="SpecialBold"/>
              </w:rPr>
              <w:t>tools and equipment required for operational management and maintenance may include</w:t>
            </w:r>
            <w:r w:rsidRPr="00C06A84">
              <w:t xml:space="preserve">, </w:t>
            </w:r>
            <w:r w:rsidRPr="00C06A84">
              <w:rPr>
                <w:rStyle w:val="SpecialBold"/>
              </w:rPr>
              <w:t>but are not limited to</w:t>
            </w:r>
            <w:r w:rsidRPr="00C06A84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cargo and stability calculators and publications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2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electric and pneumatic power tools such as grinders, sanders and drills and hand tools, including chipping hammers and scrapers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3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marine preservative finish application equipment such as brushes, spay guns, rollers and greasing and lubrication tools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4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rinsing and storing equipment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5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protective clothing and equipment such as: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</w:t>
            </w:r>
          </w:p>
        </w:tc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eye and ear protection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ii</w:t>
            </w:r>
          </w:p>
        </w:tc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safety boots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iii</w:t>
            </w:r>
          </w:p>
        </w:tc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dust and fume masks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e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Deterioration of vessel's structure and fittings may include</w:t>
            </w:r>
            <w:r w:rsidRPr="00C06A84">
              <w:t xml:space="preserve">, </w:t>
            </w:r>
            <w:r w:rsidRPr="00C06A84">
              <w:rPr>
                <w:rStyle w:val="SpecialBold"/>
              </w:rPr>
              <w:t>but is not limited to</w:t>
            </w:r>
            <w:r w:rsidRPr="00C06A84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</w:t>
            </w:r>
          </w:p>
        </w:tc>
        <w:tc>
          <w:tcPr>
            <w:tcW w:w="60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corrosion of hull fittings and equipment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2</w:t>
            </w:r>
          </w:p>
        </w:tc>
        <w:tc>
          <w:tcPr>
            <w:tcW w:w="60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decay of timber surfaces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3</w:t>
            </w:r>
          </w:p>
        </w:tc>
        <w:tc>
          <w:tcPr>
            <w:tcW w:w="60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osmosis and underwater blistering of painted and fibreglass finishes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f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Slipping and docking may involve</w:t>
            </w:r>
            <w:r w:rsidRPr="00C06A84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</w:t>
            </w:r>
          </w:p>
        </w:tc>
        <w:tc>
          <w:tcPr>
            <w:tcW w:w="60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patent slip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2</w:t>
            </w:r>
          </w:p>
        </w:tc>
        <w:tc>
          <w:tcPr>
            <w:tcW w:w="60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mobile lift equipment (travel lift)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3</w:t>
            </w:r>
          </w:p>
        </w:tc>
        <w:tc>
          <w:tcPr>
            <w:tcW w:w="60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lift platforms (hydraulic/cable)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4</w:t>
            </w:r>
          </w:p>
        </w:tc>
        <w:tc>
          <w:tcPr>
            <w:tcW w:w="60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single point lifts (cranes)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5</w:t>
            </w:r>
          </w:p>
        </w:tc>
        <w:tc>
          <w:tcPr>
            <w:tcW w:w="608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t>graving, floating and slave docks</w:t>
            </w:r>
          </w:p>
        </w:tc>
      </w:tr>
    </w:tbl>
    <w:p w:rsidR="00000000" w:rsidRPr="00C06A84" w:rsidP="00C06A84">
      <w:pPr>
        <w:pStyle w:val="BodyText"/>
      </w:pPr>
    </w:p>
    <w:p w:rsidR="00000000" w:rsidRPr="00C06A84" w:rsidP="00C06A84">
      <w:pPr>
        <w:pStyle w:val="BodyText"/>
      </w:pPr>
      <w:r w:rsidRPr="00C06A84">
        <w:rPr>
          <w:rStyle w:val="SpecialBold"/>
        </w:rPr>
        <w:t>Range Statement</w:t>
      </w:r>
      <w:r w:rsidRPr="00C06A84">
        <w:t xml:space="preserve"> (</w:t>
      </w:r>
      <w:r w:rsidRPr="00C06A84">
        <w:rPr>
          <w:rStyle w:val="SpecialBold"/>
        </w:rPr>
        <w:t>continued</w:t>
      </w:r>
      <w:r w:rsidRPr="00C06A84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TDMMB4807A MANAGE THE OPERATIONS AND MAINTENANCE ON VESSELS LIMITED BY TONNAGE OR NEAR COASTAL OPERATIONS</w:t>
            </w:r>
          </w:p>
        </w:tc>
      </w:tr>
    </w:tbl>
    <w:p w:rsidR="00000000" w:rsidRPr="00C06A84" w:rsidP="00C06A8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5"/>
        <w:gridCol w:w="1743"/>
        <w:gridCol w:w="359"/>
        <w:gridCol w:w="6084"/>
        <w:gridCol w:w="18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  <w:tblHeader/>
        </w:trPr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g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Documentation and recordsmay include</w:t>
            </w:r>
            <w:r w:rsidRPr="00C06A84">
              <w:t xml:space="preserve">, </w:t>
            </w:r>
            <w:r w:rsidRPr="00C06A84">
              <w:rPr>
                <w:rStyle w:val="SpecialBold"/>
              </w:rPr>
              <w:t>but are not limited to</w:t>
            </w:r>
            <w:r w:rsidRPr="00C06A84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relevant maritime regulations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maintenance schedules and records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 xml:space="preserve">company maintenance procedures 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vessel and equipment manufacturer's instructions, specifications and recommended procedures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instructions of relevant maritime authorities related to the operations and maintenance of vessels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6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stability and cargo documents pertaining to a vessel limited by tonnage or near coastal operations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rPr>
                <w:rStyle w:val="SpecialBold"/>
              </w:rPr>
              <w:t>h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Applicable legislation</w:t>
            </w:r>
            <w:r w:rsidRPr="00C06A84">
              <w:t xml:space="preserve">, </w:t>
            </w:r>
            <w:r w:rsidRPr="00C06A84">
              <w:rPr>
                <w:rStyle w:val="SpecialBold"/>
              </w:rPr>
              <w:t>regulationsand codes may include</w:t>
            </w:r>
            <w:r w:rsidRPr="00C06A84">
              <w:t xml:space="preserve">, </w:t>
            </w:r>
            <w:r w:rsidRPr="00C06A84">
              <w:rPr>
                <w:rStyle w:val="SpecialBold"/>
              </w:rPr>
              <w:t>but arenot limited to</w:t>
            </w:r>
            <w:r w:rsidRPr="00C06A84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 xml:space="preserve">relevant sections of AMSA Marine Orders 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 xml:space="preserve">sections of the IMO STCW 95 Convention and Code related to the capacities of Master, Chief Mate and Watchkeeper on a vessel limited by tonnage </w:t>
            </w:r>
            <w:r w:rsidRPr="00C06A84">
              <w:t>or near coastal operations</w:t>
            </w:r>
          </w:p>
        </w:tc>
      </w:tr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t>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t>relevant international, Commonwealth, State and Territory OH&amp;S legislation</w:t>
            </w:r>
          </w:p>
        </w:tc>
      </w:tr>
    </w:tbl>
    <w:p w:rsidR="005B3BDE" w:rsidP="00C06A84">
      <w:pPr>
        <w:pStyle w:val="BodyText"/>
      </w:pPr>
    </w:p>
    <w:p w:rsidR="005B3BDE" w:rsidP="00C06A84">
      <w:pPr>
        <w:pStyle w:val="BodyText"/>
      </w:pPr>
    </w:p>
    <w:p w:rsidR="00000000" w:rsidRPr="00C06A84" w:rsidP="00C06A84">
      <w:pPr>
        <w:pStyle w:val="Heading1"/>
      </w:pPr>
      <w:bookmarkStart w:id="12" w:name="O_150734"/>
      <w:bookmarkEnd w:id="12"/>
      <w:r w:rsidRPr="00C06A84">
        <w:t>Unit Sector(s)</w:t>
      </w:r>
    </w:p>
    <w:p w:rsidR="00000000" w:rsidRPr="00C06A84" w:rsidP="00C06A84">
      <w:pPr>
        <w:pStyle w:val="BodyText"/>
      </w:pPr>
      <w:r w:rsidRPr="00C06A84">
        <w:t>Not applicable.</w:t>
      </w:r>
    </w:p>
    <w:p w:rsidR="00000000" w:rsidRPr="00C06A84" w:rsidP="00C06A84">
      <w:pPr>
        <w:pStyle w:val="AllowPageBreak"/>
      </w:pPr>
    </w:p>
    <w:p w:rsidR="00000000" w:rsidRPr="00C06A84" w:rsidP="00C06A84">
      <w:pPr>
        <w:pStyle w:val="Heading1"/>
      </w:pPr>
      <w:bookmarkStart w:id="13" w:name="O_163686"/>
      <w:bookmarkEnd w:id="13"/>
      <w:r w:rsidRPr="00C06A84">
        <w:t>Field</w:t>
      </w:r>
    </w:p>
    <w:p w:rsidR="005B3BDE" w:rsidP="00C06A84">
      <w:pPr>
        <w:pStyle w:val="BodyText"/>
      </w:pPr>
      <w:r w:rsidRPr="00C06A84">
        <w:t>Field</w:t>
      </w:r>
      <w:r w:rsidRPr="00C06A84">
        <w:tab/>
        <w:t>B</w:t>
      </w:r>
      <w:r w:rsidRPr="00C06A84">
        <w:tab/>
        <w:t>Equipment Checking and Maintenance</w:t>
      </w:r>
    </w:p>
    <w:p w:rsidR="005B3BDE" w:rsidP="00C06A84">
      <w:pPr>
        <w:pStyle w:val="BodyText"/>
      </w:pPr>
    </w:p>
    <w:p w:rsidR="00000000" w:rsidRPr="00C06A84" w:rsidP="00C06A84">
      <w:pPr>
        <w:pStyle w:val="Heading1"/>
      </w:pPr>
      <w:bookmarkStart w:id="14" w:name="O_163687"/>
      <w:bookmarkEnd w:id="14"/>
      <w:r w:rsidRPr="00C06A84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65"/>
      </w:tblGrid>
      <w:tr w:rsidTr="005B3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84">
            <w:pPr>
              <w:pStyle w:val="BodyText"/>
              <w:rPr>
                <w:lang w:val="en-NZ"/>
              </w:rPr>
            </w:pPr>
            <w:r w:rsidRPr="00C06A84">
              <w:rPr>
                <w:rStyle w:val="SpecialBold"/>
              </w:rPr>
              <w:t>Relationship to other units</w:t>
            </w:r>
          </w:p>
        </w:tc>
        <w:tc>
          <w:tcPr>
            <w:tcW w:w="6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84" w:rsidP="00C06A84">
            <w:pPr>
              <w:pStyle w:val="BodyText"/>
            </w:pPr>
            <w:r w:rsidRPr="00C06A84">
              <w:t>The unit may be assessed in conjunction with other units that relate to the functions of the occupation(s) concerned.</w:t>
            </w:r>
          </w:p>
        </w:tc>
      </w:tr>
    </w:tbl>
    <w:p w:rsidR="00000000" w:rsidRPr="00C06A84" w:rsidP="00C06A84">
      <w:pPr>
        <w:pStyle w:val="BodyText"/>
      </w:pPr>
    </w:p>
    <w:p w:rsidR="00000000" w:rsidRPr="00C06A84" w:rsidP="00C06A84"/>
    <w:sectPr w:rsidSect="00C06A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B3BDE" w:rsidP="005B3BD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DE" w:rsidP="00C06A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5B3BDE" w:rsidP="00C06A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B3BDE" w:rsidP="00C06A8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84" w:rsidRPr="005B3BDE" w:rsidP="005B3BD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DE" w:rsidRPr="002D2AF8" w:rsidP="00C06A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TDMMB4807A MANAGE THE OPERATIONS AND MAINTENANCE ON VESSELS LIMITED BY TONNAGE OR NEAR COASTAL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5B3BDE" w:rsidP="00C06A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A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A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A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A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A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A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A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A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A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A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A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A84"/>
  </w:style>
  <w:style w:type="character" w:customStyle="1" w:styleId="Heading1Char">
    <w:name w:val="Heading 1 Char"/>
    <w:basedOn w:val="DefaultParagraphFont"/>
    <w:link w:val="Heading1"/>
    <w:rsid w:val="00C06A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A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A8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06A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A84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C06A84"/>
    <w:rPr>
      <w:b/>
      <w:spacing w:val="0"/>
    </w:rPr>
  </w:style>
  <w:style w:type="character" w:styleId="Emphasis">
    <w:name w:val="Emphasis"/>
    <w:basedOn w:val="DefaultParagraphFont"/>
    <w:qFormat/>
    <w:rsid w:val="00C06A84"/>
    <w:rPr>
      <w:i/>
    </w:rPr>
  </w:style>
  <w:style w:type="paragraph" w:customStyle="1" w:styleId="SuperHeading">
    <w:name w:val="SuperHeading"/>
    <w:basedOn w:val="Normal"/>
    <w:rsid w:val="00C06A8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06A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6A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A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A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A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A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A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A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A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A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06A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A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A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A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6A8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6A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6A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A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A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6A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6A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A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A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A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A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A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A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A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A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6A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A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A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A84"/>
  </w:style>
  <w:style w:type="paragraph" w:styleId="TableofFigures">
    <w:name w:val="table of figures"/>
    <w:basedOn w:val="Normal"/>
    <w:next w:val="Normal"/>
    <w:semiHidden/>
    <w:rsid w:val="00C06A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A84"/>
    <w:pPr>
      <w:numPr>
        <w:numId w:val="9"/>
      </w:numPr>
    </w:pPr>
  </w:style>
  <w:style w:type="character" w:customStyle="1" w:styleId="WingdingSymbols">
    <w:name w:val="Wingding Symbols"/>
    <w:rsid w:val="00C06A84"/>
    <w:rPr>
      <w:rFonts w:ascii="Wingdings" w:hAnsi="Wingdings"/>
    </w:rPr>
  </w:style>
  <w:style w:type="paragraph" w:customStyle="1" w:styleId="TableHeading">
    <w:name w:val="Table Heading"/>
    <w:basedOn w:val="HeadingBase"/>
    <w:rsid w:val="00C06A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A84"/>
    <w:rPr>
      <w:color w:val="0033CC"/>
      <w:u w:val="none"/>
    </w:rPr>
  </w:style>
  <w:style w:type="paragraph" w:customStyle="1" w:styleId="BodyTextRight">
    <w:name w:val="Body Text Right"/>
    <w:basedOn w:val="BodyText"/>
    <w:rsid w:val="00C06A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A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A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A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A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A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A84"/>
    <w:rPr>
      <w:sz w:val="32"/>
    </w:rPr>
  </w:style>
  <w:style w:type="paragraph" w:customStyle="1" w:styleId="HeadingProcedure">
    <w:name w:val="Heading Procedure"/>
    <w:basedOn w:val="HeadingBase"/>
    <w:next w:val="Normal"/>
    <w:rsid w:val="00C06A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A84"/>
    <w:pPr>
      <w:spacing w:before="60" w:after="60"/>
    </w:pPr>
  </w:style>
  <w:style w:type="paragraph" w:styleId="ListContinue">
    <w:name w:val="List Continue"/>
    <w:basedOn w:val="List"/>
    <w:rsid w:val="00C06A84"/>
    <w:pPr>
      <w:ind w:firstLine="0"/>
    </w:pPr>
  </w:style>
  <w:style w:type="paragraph" w:customStyle="1" w:styleId="ListNote">
    <w:name w:val="List Note"/>
    <w:basedOn w:val="List"/>
    <w:rsid w:val="00C06A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A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A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A84"/>
    <w:rPr>
      <w:rFonts w:ascii="Courier New" w:hAnsi="Courier New"/>
    </w:rPr>
  </w:style>
  <w:style w:type="paragraph" w:customStyle="1" w:styleId="NoteBullet">
    <w:name w:val="Note Bullet"/>
    <w:basedOn w:val="Note"/>
    <w:rsid w:val="00C06A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A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A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A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A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6A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A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A84"/>
    <w:rPr>
      <w:b/>
      <w:smallCaps/>
    </w:rPr>
  </w:style>
  <w:style w:type="paragraph" w:customStyle="1" w:styleId="TableListNumber">
    <w:name w:val="Table List Number"/>
    <w:basedOn w:val="ListNumber"/>
    <w:rsid w:val="00C06A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A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A84"/>
    <w:pPr>
      <w:numPr>
        <w:numId w:val="7"/>
      </w:numPr>
    </w:pPr>
  </w:style>
  <w:style w:type="paragraph" w:customStyle="1" w:styleId="ListAlpha2">
    <w:name w:val="List Alpha 2"/>
    <w:basedOn w:val="List2"/>
    <w:rsid w:val="00C06A84"/>
    <w:pPr>
      <w:numPr>
        <w:numId w:val="6"/>
      </w:numPr>
    </w:pPr>
  </w:style>
  <w:style w:type="paragraph" w:styleId="List2">
    <w:name w:val="List 2"/>
    <w:basedOn w:val="BodyText"/>
    <w:rsid w:val="00C06A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A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A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A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A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A84"/>
    <w:pPr>
      <w:numPr>
        <w:numId w:val="1"/>
      </w:numPr>
    </w:pPr>
  </w:style>
  <w:style w:type="paragraph" w:styleId="ListBullet5">
    <w:name w:val="List Bullet 5"/>
    <w:basedOn w:val="List5"/>
    <w:rsid w:val="00C06A84"/>
    <w:pPr>
      <w:numPr>
        <w:numId w:val="2"/>
      </w:numPr>
    </w:pPr>
  </w:style>
  <w:style w:type="paragraph" w:styleId="ListContinue2">
    <w:name w:val="List Continue 2"/>
    <w:basedOn w:val="List2"/>
    <w:rsid w:val="00C06A84"/>
    <w:pPr>
      <w:ind w:firstLine="0"/>
    </w:pPr>
  </w:style>
  <w:style w:type="paragraph" w:styleId="ListContinue3">
    <w:name w:val="List Continue 3"/>
    <w:basedOn w:val="List3"/>
    <w:rsid w:val="00C06A84"/>
    <w:pPr>
      <w:ind w:left="1021" w:firstLine="0"/>
    </w:pPr>
  </w:style>
  <w:style w:type="paragraph" w:styleId="ListContinue4">
    <w:name w:val="List Continue 4"/>
    <w:basedOn w:val="List4"/>
    <w:rsid w:val="00C06A84"/>
    <w:pPr>
      <w:ind w:firstLine="0"/>
    </w:pPr>
  </w:style>
  <w:style w:type="paragraph" w:styleId="ListContinue5">
    <w:name w:val="List Continue 5"/>
    <w:basedOn w:val="List5"/>
    <w:rsid w:val="00C06A84"/>
    <w:pPr>
      <w:ind w:firstLine="0"/>
    </w:pPr>
  </w:style>
  <w:style w:type="paragraph" w:styleId="ListNumber3">
    <w:name w:val="List Number 3"/>
    <w:basedOn w:val="List3"/>
    <w:rsid w:val="00C06A84"/>
    <w:pPr>
      <w:numPr>
        <w:numId w:val="3"/>
      </w:numPr>
    </w:pPr>
  </w:style>
  <w:style w:type="paragraph" w:styleId="ListNumber4">
    <w:name w:val="List Number 4"/>
    <w:basedOn w:val="List4"/>
    <w:rsid w:val="00C06A84"/>
    <w:pPr>
      <w:numPr>
        <w:numId w:val="4"/>
      </w:numPr>
    </w:pPr>
  </w:style>
  <w:style w:type="paragraph" w:styleId="ListNumber5">
    <w:name w:val="List Number 5"/>
    <w:basedOn w:val="List5"/>
    <w:rsid w:val="00C06A84"/>
    <w:pPr>
      <w:numPr>
        <w:numId w:val="5"/>
      </w:numPr>
    </w:pPr>
  </w:style>
  <w:style w:type="paragraph" w:styleId="BlockText">
    <w:name w:val="Block Text"/>
    <w:basedOn w:val="Normal"/>
    <w:rsid w:val="00C06A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A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A84"/>
    <w:rPr>
      <w:sz w:val="16"/>
      <w:vertAlign w:val="superscript"/>
    </w:rPr>
  </w:style>
  <w:style w:type="character" w:customStyle="1" w:styleId="Symbols">
    <w:name w:val="Symbols"/>
    <w:basedOn w:val="DefaultParagraphFont"/>
    <w:rsid w:val="00C06A84"/>
    <w:rPr>
      <w:rFonts w:ascii="Symbol" w:hAnsi="Symbol"/>
    </w:rPr>
  </w:style>
  <w:style w:type="character" w:customStyle="1" w:styleId="MenuOptions">
    <w:name w:val="Menu Options"/>
    <w:basedOn w:val="DefaultParagraphFont"/>
    <w:rsid w:val="00C06A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A84"/>
    <w:rPr>
      <w:b/>
    </w:rPr>
  </w:style>
  <w:style w:type="character" w:customStyle="1" w:styleId="Underlined">
    <w:name w:val="Underlined"/>
    <w:basedOn w:val="DefaultParagraphFont"/>
    <w:rsid w:val="00C06A84"/>
    <w:rPr>
      <w:u w:val="single"/>
    </w:rPr>
  </w:style>
  <w:style w:type="paragraph" w:customStyle="1" w:styleId="TableBodyTextRight">
    <w:name w:val="Table Body Text Right"/>
    <w:basedOn w:val="TableBodyText"/>
    <w:rsid w:val="00C06A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A84"/>
    <w:rPr>
      <w:sz w:val="18"/>
    </w:rPr>
  </w:style>
  <w:style w:type="paragraph" w:customStyle="1" w:styleId="BodySmallRight">
    <w:name w:val="Body Small Right"/>
    <w:basedOn w:val="BodyTextRight"/>
    <w:rsid w:val="00C06A84"/>
    <w:rPr>
      <w:sz w:val="18"/>
      <w:szCs w:val="18"/>
    </w:rPr>
  </w:style>
  <w:style w:type="paragraph" w:customStyle="1" w:styleId="MarginEdition">
    <w:name w:val="Margin Edition"/>
    <w:basedOn w:val="MarginNote"/>
    <w:rsid w:val="00C06A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A84"/>
    <w:rPr>
      <w:sz w:val="2"/>
      <w:szCs w:val="2"/>
    </w:rPr>
  </w:style>
  <w:style w:type="character" w:customStyle="1" w:styleId="Small">
    <w:name w:val="Small"/>
    <w:basedOn w:val="DefaultParagraphFont"/>
    <w:rsid w:val="00C06A84"/>
    <w:rPr>
      <w:sz w:val="16"/>
    </w:rPr>
  </w:style>
  <w:style w:type="paragraph" w:customStyle="1" w:styleId="WideTable">
    <w:name w:val="Wide Table"/>
    <w:basedOn w:val="Normal"/>
    <w:rsid w:val="00C06A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A84"/>
  </w:style>
  <w:style w:type="paragraph" w:styleId="Quote">
    <w:name w:val="Quote"/>
    <w:basedOn w:val="Heading1"/>
    <w:link w:val="QuoteChar"/>
    <w:qFormat/>
    <w:rsid w:val="00C06A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A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A84"/>
    <w:pPr>
      <w:pageBreakBefore/>
    </w:pPr>
  </w:style>
  <w:style w:type="paragraph" w:customStyle="1" w:styleId="Border">
    <w:name w:val="Border"/>
    <w:basedOn w:val="Normal"/>
    <w:qFormat/>
    <w:rsid w:val="00C06A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A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A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A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A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A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A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A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A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A84"/>
    <w:rPr>
      <w:u w:val="single"/>
    </w:rPr>
  </w:style>
  <w:style w:type="character" w:customStyle="1" w:styleId="BoldandItalics">
    <w:name w:val="Bold and Italics"/>
    <w:qFormat/>
    <w:rsid w:val="00C06A84"/>
    <w:rPr>
      <w:b/>
      <w:i/>
      <w:u w:val="none"/>
    </w:rPr>
  </w:style>
  <w:style w:type="paragraph" w:styleId="BalloonText">
    <w:name w:val="Balloon Text"/>
    <w:basedOn w:val="Normal"/>
    <w:link w:val="BalloonTextChar"/>
    <w:rsid w:val="00C06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A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A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A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A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A8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2536</Words>
  <Characters>14940</Characters>
  <Application>Microsoft Office Word</Application>
  <DocSecurity>0</DocSecurity>
  <Lines>862</Lines>
  <Paragraphs>348</Paragraphs>
  <ScaleCrop>false</ScaleCrop>
  <Company>Author-it Software Corporation Ltd.</Company>
  <LinksUpToDate>false</LinksUpToDate>
  <CharactersWithSpaces>17151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TDMMB4807A MANAGE THE OPERATIONS AND MAINTENANCE ON VESSELS LIMITED BY TONNAGE OR NEAR COASTAL OPERATIONS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2012-10-10T05:43:00Z</dcterms:created>
  <dcterms:modified xsi:type="dcterms:W3CDTF">2012-10-10T05:43:00Z</dcterms:modified>
</cp:coreProperties>
</file>