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443" w:rsidP="0073544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TDMMB4707A PERFORM ROUTINE REMEDIAL, PREVENTATIVE AND SURVEY DECK MAINTENANCE ON A VESSEL LESS THAN 80 METRES</w:t>
      </w:r>
      <w:r>
        <w:fldChar w:fldCharType="end"/>
      </w:r>
    </w:p>
    <w:p w:rsidR="00735443" w:rsidP="00735443">
      <w:pPr>
        <w:pStyle w:val="Version"/>
        <w:sectPr w:rsidSect="00F96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EEE" w:rsidP="00F96EEE">
      <w:pPr>
        <w:pStyle w:val="SuperHeading"/>
      </w:pPr>
      <w:r w:rsidRPr="00F96EEE">
        <w:t>TDMMB4707A PERFORM ROUTINE REMEDIAL, PREVENTATIVE AND SURVEY DECK MAINTENANCE ON A VESSEL LESS THAN 80METRES</w:t>
      </w:r>
    </w:p>
    <w:p w:rsidR="00000000" w:rsidRPr="00F96EEE" w:rsidP="00F96EEE">
      <w:pPr>
        <w:pStyle w:val="Heading1"/>
      </w:pPr>
      <w:bookmarkStart w:id="1" w:name="O_150711"/>
      <w:bookmarkEnd w:id="1"/>
      <w:r w:rsidRPr="00F96EEE">
        <w:t>Modification History</w:t>
      </w:r>
    </w:p>
    <w:p w:rsidR="00000000" w:rsidRPr="00F96EEE" w:rsidP="00F96EEE">
      <w:pPr>
        <w:pStyle w:val="BodyText"/>
      </w:pPr>
      <w:r w:rsidRPr="00F96EEE">
        <w:t>Not applicable.</w:t>
      </w: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2" w:name="O_150712"/>
      <w:bookmarkEnd w:id="2"/>
      <w:r w:rsidRPr="00F96EE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383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UNIT DESCRIPTOR:</w:t>
            </w: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This unit involves the skills and knowledge required to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preventative and survey deck maintenance on commercial vessels of less than 80 metres</w:t>
            </w:r>
            <w:r w:rsidRPr="00F96EEE">
              <w:t xml:space="preserve">. </w:t>
            </w:r>
            <w:r w:rsidRPr="00F96EEE">
              <w:rPr>
                <w:rStyle w:val="SpecialBold"/>
              </w:rPr>
              <w:t>This includes carrying out basic deck mai</w:t>
            </w:r>
            <w:r w:rsidRPr="00F96EEE">
              <w:rPr>
                <w:rStyle w:val="SpecialBold"/>
              </w:rPr>
              <w:t>ntenance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cleaning tasks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marine painting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and checks on deck machinery and systems</w:t>
            </w:r>
            <w:r w:rsidRPr="00F96EEE">
              <w:t>.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</w:tc>
      </w:tr>
    </w:tbl>
    <w:p w:rsidR="00000000" w:rsidRPr="00F96EEE" w:rsidP="00F96EEE">
      <w:pPr>
        <w:pStyle w:val="BodyText"/>
      </w:pP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3" w:name="O_150713"/>
      <w:bookmarkEnd w:id="3"/>
      <w:r w:rsidRPr="00F96EE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383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Application of the unit</w:t>
            </w:r>
          </w:p>
        </w:tc>
        <w:tc>
          <w:tcPr>
            <w:tcW w:w="6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The unit has applications in qualifications for masters of commercial vessels of up to 80 </w:t>
            </w:r>
            <w:r w:rsidRPr="00F96EEE">
              <w:t>metres in length operating within offshore coastal limits, i.e. Certificate III in Transport&amp;Distribution (Coastal Maritime Operations - Master Class 5) and Certificate IV in Transport&amp;Distribution (Coastal Maritime Operations - Master Class 4).</w:t>
            </w:r>
          </w:p>
        </w:tc>
      </w:tr>
    </w:tbl>
    <w:p w:rsidR="00000000" w:rsidRPr="00F96EEE" w:rsidP="00F96EEE">
      <w:pPr>
        <w:pStyle w:val="BodyText"/>
      </w:pP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4" w:name="O_150714"/>
      <w:bookmarkEnd w:id="4"/>
      <w:r w:rsidRPr="00F96EEE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383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Licensing</w:t>
            </w:r>
            <w:r w:rsidRPr="00F96EEE">
              <w:t>/</w:t>
            </w:r>
            <w:r w:rsidRPr="00F96EEE">
              <w:rPr>
                <w:rStyle w:val="SpecialBold"/>
              </w:rPr>
              <w:t>legislative requirements</w:t>
            </w:r>
          </w:p>
        </w:tc>
        <w:tc>
          <w:tcPr>
            <w:tcW w:w="6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The unit is consistent with the relevant maritime regulations for a master of a commercial vessel of up to 80 m in coastal waters. This includes applicable sections of Comm</w:t>
            </w:r>
            <w:r w:rsidRPr="00F96EEE">
              <w:t>onwealth, State and Territory maritime licensing and regulatory requirements and the National Standard for Commercial Vessels (NSCV).</w:t>
            </w:r>
          </w:p>
        </w:tc>
      </w:tr>
    </w:tbl>
    <w:p w:rsidR="00000000" w:rsidRPr="00F96EEE" w:rsidP="00F96EEE">
      <w:pPr>
        <w:pStyle w:val="BodyText"/>
      </w:pP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5" w:name="O_150715"/>
      <w:bookmarkEnd w:id="5"/>
      <w:r w:rsidRPr="00F96EEE">
        <w:t>Pre-Requisites</w:t>
      </w:r>
    </w:p>
    <w:p w:rsidR="00000000" w:rsidRPr="00F96EEE" w:rsidP="00F96EEE">
      <w:pPr>
        <w:pStyle w:val="BodyText"/>
      </w:pPr>
      <w:r w:rsidRPr="00F96EEE">
        <w:t>Not applicable.</w:t>
      </w: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6" w:name="O_150716"/>
      <w:bookmarkEnd w:id="6"/>
      <w:r w:rsidRPr="00F96EEE">
        <w:t>Employability Skills Information</w:t>
      </w:r>
    </w:p>
    <w:p w:rsidR="00000000" w:rsidRPr="00F96EEE" w:rsidP="00F96EEE">
      <w:pPr>
        <w:pStyle w:val="BodyText"/>
      </w:pPr>
      <w:r w:rsidRPr="00F96EEE">
        <w:t>Not applicable.</w:t>
      </w: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7" w:name="O_150717"/>
      <w:bookmarkEnd w:id="7"/>
      <w:r w:rsidRPr="00F96EE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480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Emphasis"/>
              </w:rPr>
              <w:t>Elements describe the essential outcomes of a unit of competency</w:t>
            </w:r>
            <w:r w:rsidRPr="00F96EEE">
              <w:t>.</w:t>
            </w:r>
          </w:p>
        </w:tc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Emphasis"/>
              </w:rPr>
              <w:t>Performance Criteria describe the required performance needed to demonstrate achievement of the element</w:t>
            </w:r>
            <w:r w:rsidRPr="00F96EEE">
              <w:t xml:space="preserve">. </w:t>
            </w:r>
            <w:r w:rsidRPr="00F96EEE">
              <w:rPr>
                <w:rStyle w:val="Emphasis"/>
              </w:rPr>
              <w:t>Assessment of performan</w:t>
            </w:r>
            <w:r w:rsidRPr="00F96EEE">
              <w:rPr>
                <w:rStyle w:val="Emphasis"/>
              </w:rPr>
              <w:t>ce is to be consistent with the Evidence Guide</w:t>
            </w:r>
            <w:r w:rsidRPr="00F96EEE">
              <w:t>.</w:t>
            </w:r>
          </w:p>
        </w:tc>
      </w:tr>
    </w:tbl>
    <w:p w:rsidR="00000000" w:rsidRPr="00F96EEE" w:rsidP="00F96EEE">
      <w:pPr>
        <w:pStyle w:val="BodyText"/>
      </w:pP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8" w:name="O_150718"/>
      <w:bookmarkEnd w:id="8"/>
      <w:r w:rsidRPr="00F96E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96"/>
        <w:gridCol w:w="330"/>
        <w:gridCol w:w="6150"/>
        <w:gridCol w:w="54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ELEMENT</w:t>
            </w:r>
          </w:p>
        </w:tc>
        <w:tc>
          <w:tcPr>
            <w:tcW w:w="6534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PERFORMANCE CRITERIA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4" w:type="dxa"/>
        </w:trPr>
        <w:tc>
          <w:tcPr>
            <w:tcW w:w="203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.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.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1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Perform basic deck maintenance</w:t>
            </w: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Checks of deck surfaces are carried out in accordance with planned maintenance system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Any deterioration or corrosion of a vessel's deck surfaces is identified and appropriate maintenance action initiated or carried out in accordance with planned maint</w:t>
            </w:r>
            <w:r w:rsidRPr="00F96EEE">
              <w:t>enance system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Minor faults and imperfections in painted surfaces are repaired in accordance with procedures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Weathered surfaces are restored using cleaners and liquid abrasives in accordance with OH&amp;S and pollution control requirements, planned maintenance procedures and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e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Tools and equipment are correctly identified and used in acc</w:t>
            </w:r>
            <w:r w:rsidRPr="00F96EEE">
              <w:t>ordance with OH&amp;S requirements, company procedures and equipment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f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Marine surfaces are prepared for the application of the required marine coating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g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Maintenance materials are obtained, handled, prepared and applied in accordance with OH&amp;S and pollution control </w:t>
            </w:r>
            <w:r w:rsidRPr="00F96EEE">
              <w:t>requirements, company procedures and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h</w:t>
            </w:r>
          </w:p>
        </w:tc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Records of maintenance work carried out are completed in accordance with p</w:t>
            </w:r>
            <w:r w:rsidRPr="00F96EEE">
              <w:t>rocedures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PREVENTATIVE AND SURVEY DECK MAINTENANCE ON A VESSELLESS THAN 80 METRES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96"/>
        <w:gridCol w:w="248"/>
        <w:gridCol w:w="112"/>
        <w:gridCol w:w="5912"/>
        <w:gridCol w:w="30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203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ELEMENT</w:t>
            </w:r>
          </w:p>
        </w:tc>
        <w:tc>
          <w:tcPr>
            <w:tcW w:w="627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PERFORMANCE CRITERIA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2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Carry out cleaning activities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Appropriate chemicals, cleaning agents and equipment are selected to clean an assigned area of the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Manufacturer's warning and instructions regarding the use of chemicals and cleaning agents are read, understood and applied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Cleaning tasks are completed in the assigned area in accordance with procedures and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Chemicals, cleaning agents and equipment are correctly stored after use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1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3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Select and apply appropriate paint systems for</w:t>
            </w:r>
            <w:r w:rsidRPr="00F96EEE">
              <w:rPr>
                <w:rStyle w:val="SpecialBold"/>
              </w:rPr>
              <w:t xml:space="preserve"> areas aboard a vessel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Appropriate paints and painting equipment for a particular surface are selected in accordance with planned maintenance procedures and the paint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Marine paints are applied using appropriate application equipment in accordance with OH&amp;S requirements, planned maintenance procedures and manufacturer's instructions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Problems in the application of paints are identified and reported and appropriate remedial action initiated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Debris from maintenance activities is disposed of, or stored, in accordance with established procedures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e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Paint and painting equipment are correctly stored after use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4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Check and perform basic maintenance on deck fittings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equipment and systems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Tools and equipment for basic maintenance are correctly identified and used in accordance with OH&amp;S requirements, planned maintenance procedures and equipment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Maintenance materials are obtained, handled, prepared and applied in accordance with OH&amp;S and pollution control requirements, company procedures and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Defective deck fittings, equipment and systems are identified and reported, repaired and/or replaced as required by planned maintenance procedures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Maintenance equipment is correctly cleaned and stored after use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e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Debris and unused materials are disposed of or stored as per OH&amp;S and pollution control requirements, planned maintenance procedures and manufacturer's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5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Follow safety and hazard control procedures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Personal protection equipment (PPE) is used in accordance with regulations and OH&amp;S policy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Maintenance hazards are identified and action is taken to minimise or eliminate risk to personnel, ship and the environment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PREVENTATIVE AND SURVEY DECK MAINTENANCE ON A VESSELLESS THAN 80 METRES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96"/>
        <w:gridCol w:w="360"/>
        <w:gridCol w:w="5912"/>
        <w:gridCol w:w="30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  <w:tblHeader/>
        </w:trPr>
        <w:tc>
          <w:tcPr>
            <w:tcW w:w="203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ELEMENT</w:t>
            </w:r>
          </w:p>
        </w:tc>
        <w:tc>
          <w:tcPr>
            <w:tcW w:w="627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PERFORMANCE CRITERIA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5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Follow safety and hazard control procedures</w:t>
            </w: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(</w:t>
            </w:r>
            <w:r w:rsidRPr="00F96EEE">
              <w:rPr>
                <w:rStyle w:val="SpecialBold"/>
              </w:rPr>
              <w:t>continued</w:t>
            </w:r>
            <w:r w:rsidRPr="00F96EEE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Safety, hazard minimisation and pollution control procedures and regulations are followed at all times during maintenance and repair operations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</w:t>
            </w:r>
          </w:p>
        </w:tc>
        <w:tc>
          <w:tcPr>
            <w:tcW w:w="59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Where relevant, procedures and precautions necessary for entry into confined spaces on a vessel, after authorisation by a designated person, are correctly followed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 xml:space="preserve">PREVENTATIVE AND SURVEY </w:t>
            </w:r>
            <w:r w:rsidRPr="00F96EEE">
              <w:rPr>
                <w:rStyle w:val="SpecialBold"/>
              </w:rPr>
              <w:t>DECK MAINTENANCE ON A VESSEL LESS THAN 80 METRES</w:t>
            </w:r>
          </w:p>
        </w:tc>
      </w:tr>
    </w:tbl>
    <w:p w:rsidR="00735443" w:rsidP="00F96EEE">
      <w:pPr>
        <w:pStyle w:val="BodyText"/>
      </w:pPr>
    </w:p>
    <w:p w:rsidR="00735443" w:rsidP="00F96EEE">
      <w:pPr>
        <w:pStyle w:val="BodyText"/>
      </w:pPr>
    </w:p>
    <w:p w:rsidR="00000000" w:rsidRPr="00F96EEE" w:rsidP="00F96EEE">
      <w:pPr>
        <w:pStyle w:val="Heading1"/>
      </w:pPr>
      <w:bookmarkStart w:id="9" w:name="O_150719"/>
      <w:bookmarkEnd w:id="9"/>
      <w:r w:rsidRPr="00F96EE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REQUIRED KNOWLEDGE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Emphasis"/>
              </w:rPr>
              <w:t>This describes the knowledge required for this unit</w:t>
            </w:r>
            <w:r w:rsidRPr="00F96EEE">
              <w:t>.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Applicable sections of relevant regulations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Safety management system (where required) as it relates to planned vessel maintenance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Relevant OH&amp;S regulations and policies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Procedures for the checking the deck areas, machinery and fittings of a vessel as part of planned routine maintenance procedures on a vessel of less than 80 metres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Nature and causes of corrosion of marine surfaces and structures and available methods fo</w:t>
            </w:r>
            <w:r w:rsidRPr="00F96EEE">
              <w:t>r its control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Corrosion control measures, including surface preparation and painting and antifouling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Paints and painting equipment used in marine maintenance and the related procedures on a vessel of less than 80 metres and precautions to be taken fo</w:t>
            </w:r>
            <w:r w:rsidRPr="00F96EEE">
              <w:t>r preparation, application and storage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Safety, environmental and hazard control precautions and procedures relevant to planned maintenance operations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Procedures for the disposal of debris and waste during planned maintenance activities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Storage principles of paints, chemicals and cleaning agents used in planned maintenance operations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Procedures for the correct entry into a confined space on board a vessel, including OH&amp;S precautions, testing of unknown atmospheres, use of a confined s</w:t>
            </w:r>
            <w:r w:rsidRPr="00F96EEE">
              <w:t>pace entry permit, and procedures as defined in the safety management system (where required) or in industry standards and guidelines.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Principal features of the structure of relevant types of vessels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 basic understanding of the properties and app</w:t>
            </w:r>
            <w:r w:rsidRPr="00F96EEE">
              <w:t xml:space="preserve">lication of materials used in vessel construction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Construction, layout and subdivision requirements of a typical vessel of less than 80 metres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Maritime communication techniques needed during slipping and maintenance operations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Problems related</w:t>
            </w:r>
            <w:r w:rsidRPr="00F96EEE">
              <w:t xml:space="preserve"> to planned maintenance systems for deck areas, machinery and fittings and appropriate action and solutions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 xml:space="preserve">Deck maintenance records that must be maintained on a vessel 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 xml:space="preserve">PREVENTATIVE AND SURVEY </w:t>
            </w:r>
            <w:r w:rsidRPr="00F96EEE">
              <w:rPr>
                <w:rStyle w:val="SpecialBold"/>
              </w:rPr>
              <w:t>DECK MAINTENANCE ON A VESSEL LESS THAN 80 METRES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REQUIRED SKILLS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Emphasis"/>
              </w:rPr>
              <w:t>This describes the basic skills required for this unit</w:t>
            </w:r>
            <w:r w:rsidRPr="00F96EEE">
              <w:t>.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Use basic verbal communication skills required when performing routine remedial, preventative and survey deck maintenance on a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Read, interpret and apply simple instructions for performing routine remedial, preventative and survey deck maintenance</w:t>
            </w:r>
            <w:r w:rsidRPr="00F96EEE">
              <w:t xml:space="preserve"> on a vessel of less than 80 metres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Complete any required records required when performing routine remedial, preventative and survey deck maintenance on a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Work safely and collaboratively with others when performing routine remedial, preventati</w:t>
            </w:r>
            <w:r w:rsidRPr="00F96EEE">
              <w:t>ve and survey deck maintenance on a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Select and use relevant tools, equipment and materials as per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Recognise routine probl</w:t>
            </w:r>
            <w:r w:rsidRPr="00F96EEE">
              <w:t>ems when performing routine remedial, preventative and survey deck maintenance on a vessel and take appropriate action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Adapt to differences in vessel types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Follow required work schedule as per company requirements</w:t>
            </w:r>
          </w:p>
        </w:tc>
      </w:tr>
    </w:tbl>
    <w:p w:rsidR="00735443" w:rsidP="00F96EEE">
      <w:pPr>
        <w:pStyle w:val="BodyText"/>
      </w:pPr>
    </w:p>
    <w:p w:rsidR="00735443" w:rsidP="00F96EEE">
      <w:pPr>
        <w:pStyle w:val="BodyText"/>
      </w:pPr>
    </w:p>
    <w:p w:rsidR="00000000" w:rsidRPr="00F96EEE" w:rsidP="00F96EEE">
      <w:pPr>
        <w:pStyle w:val="Heading1"/>
      </w:pPr>
      <w:bookmarkStart w:id="10" w:name="O_150720"/>
      <w:bookmarkEnd w:id="10"/>
      <w:r w:rsidRPr="00F96EEE">
        <w:t>Evidence Guide</w:t>
      </w:r>
    </w:p>
    <w:p w:rsidR="00000000" w:rsidRPr="00F96EEE" w:rsidP="00F96EEE">
      <w:pPr>
        <w:pStyle w:val="BodyText"/>
      </w:pPr>
      <w:r w:rsidRPr="00F96EEE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PREVENTATIVE AND SURVEY DECK MAINTENANCE ON A VESSEL LESS THAN 80 METRES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6"/>
        <w:gridCol w:w="361"/>
        <w:gridCol w:w="361"/>
        <w:gridCol w:w="5668"/>
        <w:gridCol w:w="15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Emphasis"/>
              </w:rPr>
              <w:t>The Evidence Guide provides advice on assessment and must be read in conjunction with the Performance Criteria</w:t>
            </w:r>
            <w:r w:rsidRPr="00F96EEE">
              <w:t xml:space="preserve">, </w:t>
            </w:r>
            <w:r w:rsidRPr="00F96EEE">
              <w:rPr>
                <w:rStyle w:val="Emphasis"/>
              </w:rPr>
              <w:t xml:space="preserve">Required </w:t>
            </w:r>
            <w:r w:rsidRPr="00F96EEE">
              <w:rPr>
                <w:rStyle w:val="Emphasis"/>
              </w:rPr>
              <w:t>Skills and Knowledge</w:t>
            </w:r>
            <w:r w:rsidRPr="00F96EEE">
              <w:t xml:space="preserve">, </w:t>
            </w:r>
            <w:r w:rsidRPr="00F96EEE">
              <w:rPr>
                <w:rStyle w:val="Emphasis"/>
              </w:rPr>
              <w:t>the Range Statement and the Assessment Guidelines for this Training Package</w:t>
            </w:r>
            <w:r w:rsidRPr="00F96EEE">
              <w:t>.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1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9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Assessment must confirm appropriate knowledge and skills to: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Perform basic deck maintenance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Carry out cleaning activities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Select and apply appropriate paint systems for areas on board a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Check and perform basic maintenance on deck fittings, equipment and systems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e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Exercise all required safety, environmental and hazard control precautions and procedures during planned maintenance operations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f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Communicate effectively with others when carrying out maintenance procedures on board a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2</w:t>
            </w:r>
          </w:p>
        </w:tc>
        <w:tc>
          <w:tcPr>
            <w:tcW w:w="1786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602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Performance is demonstrated consistently over a period of time and in a suitable range of contexts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Consistently applies underpinning knowledge and skills when: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performing basic deck maintenance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carrying out cleaning activities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selecting and applying appropriate paint systems for areas aboard a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4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checking and performing basic maintenance on deck fittings, equipment and systems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5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applying safety precautions relevant to routine maintenance operations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Shows evidence of application of relevant workplace procedures, including: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relevant regulations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OH&amp;S regulations and hazard prevention policies and procedures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safety management systems where required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4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job procedures and work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5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relevant vessel manufacturer's guidelines relating to planned routine maintenance procedures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6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environmental protection procedures when carrying out maintenanc</w:t>
            </w:r>
            <w:r w:rsidRPr="00F96EEE">
              <w:t>e operations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d</w:t>
            </w:r>
          </w:p>
        </w:tc>
        <w:tc>
          <w:tcPr>
            <w:tcW w:w="60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Action is taken promptly to report and/or rectify issues and problems identified during planned routine maintenance</w:t>
            </w:r>
          </w:p>
        </w:tc>
      </w:tr>
    </w:tbl>
    <w:p w:rsidR="00000000" w:rsidRPr="00F96EEE" w:rsidP="00F96EEE">
      <w:pPr>
        <w:pStyle w:val="BodyText"/>
      </w:pPr>
    </w:p>
    <w:p w:rsidR="00000000" w:rsidRPr="00F96EEE" w:rsidP="00F96EEE">
      <w:pPr>
        <w:pStyle w:val="BodyText"/>
      </w:pPr>
      <w:r w:rsidRPr="00F96EEE">
        <w:rPr>
          <w:rStyle w:val="SpecialBold"/>
        </w:rPr>
        <w:t>Evidence Guide</w:t>
      </w:r>
      <w:r w:rsidRPr="00F96EEE">
        <w:t xml:space="preserve"> (</w:t>
      </w:r>
      <w:r w:rsidRPr="00F96EEE">
        <w:rPr>
          <w:rStyle w:val="SpecialBold"/>
        </w:rPr>
        <w:t>continued</w:t>
      </w:r>
      <w:r w:rsidRPr="00F96EEE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 xml:space="preserve">PREVENTATIVE AND SURVEY </w:t>
            </w:r>
            <w:r w:rsidRPr="00F96EEE">
              <w:rPr>
                <w:rStyle w:val="SpecialBold"/>
              </w:rPr>
              <w:t>DECK MAINTENANCE ON A VESSEL LESS THAN 80 METRES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6"/>
        <w:gridCol w:w="361"/>
        <w:gridCol w:w="361"/>
        <w:gridCol w:w="357"/>
        <w:gridCol w:w="5311"/>
        <w:gridCol w:w="15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2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Evidence required for demonstration of consistent performance</w:t>
            </w: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(</w:t>
            </w:r>
            <w:r w:rsidRPr="00F96EEE">
              <w:rPr>
                <w:rStyle w:val="SpecialBold"/>
              </w:rPr>
              <w:t>continued</w:t>
            </w:r>
            <w:r w:rsidRPr="00F96EEE">
              <w:t xml:space="preserve">) 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e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Work is completed systematically to the required standard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f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Recognises and adapts appropriately to cultural differences in the workplace, including modes of behaviour and interactions among crew and others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3</w:t>
            </w:r>
          </w:p>
        </w:tc>
        <w:tc>
          <w:tcPr>
            <w:tcW w:w="178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Context of assessment</w:t>
            </w: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Assessment of competency must comply with the assessment requirements of the relevant maritime regulations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Assessment of this unit must be undertaken within relevant marine authority approved and audited arrangements by a registered training organisation: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As a minimum, assessment of knowledge must be conducted through appropriate writ</w:t>
            </w:r>
            <w:r w:rsidRPr="00F96EEE">
              <w:t>ten/oral examinations, and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56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Appropriate practical assessment must occur: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</w:t>
            </w:r>
          </w:p>
        </w:tc>
        <w:tc>
          <w:tcPr>
            <w:tcW w:w="5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at the registered training organisation; and/or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ii</w:t>
            </w:r>
          </w:p>
        </w:tc>
        <w:tc>
          <w:tcPr>
            <w:tcW w:w="531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on an appropriate working or training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8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 xml:space="preserve">4Specific resources </w:t>
            </w:r>
            <w:r w:rsidRPr="00F96EEE">
              <w:rPr>
                <w:rStyle w:val="SpecialBold"/>
              </w:rPr>
              <w:t>required for assessment</w:t>
            </w:r>
          </w:p>
        </w:tc>
        <w:tc>
          <w:tcPr>
            <w:tcW w:w="6390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Access is required to opportunities to: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8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participate in a range of exercises, case studies and other simulated practical and knowledge assessments that demonstrate the skills and knowledge to carr</w:t>
            </w:r>
            <w:r w:rsidRPr="00F96EEE">
              <w:t>y out planned routine maintenance on deck areas, machinery and fittings on board a vessel of less than 80 metres; and/or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88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b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carry</w:t>
            </w:r>
            <w:r w:rsidRPr="00F96EEE">
              <w:t xml:space="preserve"> out planned routine maintenance on deck areas, machinery and fittings on board a commercial or training vessel of less than 80 metres</w:t>
            </w:r>
          </w:p>
        </w:tc>
      </w:tr>
    </w:tbl>
    <w:p w:rsidR="00735443" w:rsidP="00F96EEE">
      <w:pPr>
        <w:pStyle w:val="BodyText"/>
      </w:pPr>
    </w:p>
    <w:p w:rsidR="00735443" w:rsidP="00F96EEE">
      <w:pPr>
        <w:pStyle w:val="BodyText"/>
      </w:pPr>
    </w:p>
    <w:p w:rsidR="00000000" w:rsidRPr="00F96EEE" w:rsidP="00F96EEE">
      <w:pPr>
        <w:pStyle w:val="Heading1"/>
      </w:pPr>
      <w:bookmarkStart w:id="11" w:name="O_150721"/>
      <w:bookmarkEnd w:id="11"/>
      <w:r w:rsidRPr="00F96EEE">
        <w:t>Range Statement</w:t>
      </w:r>
    </w:p>
    <w:p w:rsidR="00000000" w:rsidRPr="00F96EEE" w:rsidP="00F96EEE">
      <w:pPr>
        <w:pStyle w:val="BodyText"/>
      </w:pPr>
      <w:r w:rsidRPr="00F96EEE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 xml:space="preserve">PREVENTATIVE AND SURVEY </w:t>
            </w:r>
            <w:r w:rsidRPr="00F96EEE">
              <w:rPr>
                <w:rStyle w:val="SpecialBold"/>
              </w:rPr>
              <w:t>DECK MAINTENANCE ON A VESSEL LESS THAN 80 METRES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98"/>
        <w:gridCol w:w="14"/>
        <w:gridCol w:w="28"/>
        <w:gridCol w:w="14"/>
        <w:gridCol w:w="5930"/>
        <w:gridCol w:w="19"/>
        <w:gridCol w:w="28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Emphasis"/>
              </w:rPr>
              <w:t>The Range Statement relates to the unit of competency as a whole</w:t>
            </w:r>
            <w:r w:rsidRPr="00F96EEE">
              <w:t xml:space="preserve">. </w:t>
            </w:r>
            <w:r w:rsidRPr="00F96EEE">
              <w:rPr>
                <w:rStyle w:val="Emphasis"/>
              </w:rPr>
              <w:t>It allows for different work environments and situations that may affect performance</w:t>
            </w:r>
            <w:r w:rsidRPr="00F96EEE">
              <w:t>.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7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SCOPE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1</w:t>
            </w:r>
            <w:r w:rsidRPr="00F96EEE">
              <w:t>.</w:t>
            </w:r>
            <w:r w:rsidRPr="00F96EEE">
              <w:tab/>
            </w:r>
            <w:r w:rsidRPr="00F96EEE">
              <w:rPr>
                <w:rStyle w:val="SpecialBold"/>
              </w:rPr>
              <w:t>GENERAL CONTEXT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a</w:t>
            </w:r>
            <w:r w:rsidRPr="00F96EE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Work must be carried out</w:t>
            </w:r>
            <w:r w:rsidRPr="00F96EEE">
              <w:t>:</w:t>
            </w:r>
          </w:p>
        </w:tc>
        <w:tc>
          <w:tcPr>
            <w:tcW w:w="41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97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in compliance with the relevant regulations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b</w:t>
            </w:r>
            <w:r w:rsidRPr="00F96EEE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Work is performed</w:t>
            </w:r>
            <w:r w:rsidRPr="00F96EEE">
              <w:t xml:space="preserve">: </w:t>
            </w:r>
          </w:p>
        </w:tc>
        <w:tc>
          <w:tcPr>
            <w:tcW w:w="39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98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within planned maintenance procedures, with responsibility for own outputs in relation to specified quality standards and limited responsibility </w:t>
            </w:r>
            <w:r w:rsidRPr="00F96EEE">
              <w:t>for others in achieving the specified quality of maintenance outcomes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8474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2</w:t>
            </w:r>
            <w:r w:rsidRPr="00F96EEE">
              <w:t>.</w:t>
            </w:r>
            <w:r w:rsidRPr="00F96EEE">
              <w:tab/>
            </w:r>
            <w:r w:rsidRPr="00F96EEE">
              <w:rPr>
                <w:rStyle w:val="SpecialBold"/>
              </w:rPr>
              <w:t>WORKSITE ENVIRONMENT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7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4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Vessel may include</w:t>
            </w:r>
            <w:r w:rsidRPr="00F96EEE">
              <w:t>:</w:t>
            </w:r>
          </w:p>
        </w:tc>
        <w:tc>
          <w:tcPr>
            <w:tcW w:w="4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94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any Australian commercial vessel of less than 80 metres in length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Maintenance of a vessel may be carried out</w:t>
            </w:r>
            <w:r w:rsidRPr="00F96EEE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while underway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when berthed or moored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when slipped or in dry dock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Maintenance may include</w:t>
            </w:r>
            <w:r w:rsidRPr="00F96EEE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identification of any deterioration of a deck areas, machinery and fittings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cleaning of areas of the vessel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repairs of minor faults and imperfections in painted surfaces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4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identification of faulty equipment or fittings and arranging for repair or replacement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5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restoration of weathered surfaces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6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preparation of marine surfaces prior to the application of the prescribed marine coating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7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selection and application of appropriate marine paints for particular surfaces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Maintenance tools and equipment may include</w:t>
            </w:r>
            <w:r w:rsidRPr="00F96EEE">
              <w:t>:</w:t>
            </w: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hand tools, including chipping hammers and scrapers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59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electric power tools such as grinders, sanders and drills,</w:t>
            </w:r>
          </w:p>
        </w:tc>
      </w:tr>
    </w:tbl>
    <w:p w:rsidR="00000000" w:rsidRPr="00F96EEE" w:rsidP="00F96EEE">
      <w:pPr>
        <w:pStyle w:val="BodyText"/>
      </w:pPr>
    </w:p>
    <w:p w:rsidR="00000000" w:rsidRPr="00F96EEE" w:rsidP="00F96EEE">
      <w:pPr>
        <w:pStyle w:val="BodyText"/>
      </w:pPr>
      <w:r w:rsidRPr="00F96EEE">
        <w:rPr>
          <w:rStyle w:val="SpecialBold"/>
        </w:rPr>
        <w:t>Range Statement</w:t>
      </w:r>
      <w:r w:rsidRPr="00F96EEE">
        <w:t xml:space="preserve"> (</w:t>
      </w:r>
      <w:r w:rsidRPr="00F96EEE">
        <w:rPr>
          <w:rStyle w:val="SpecialBold"/>
        </w:rPr>
        <w:t>continued</w:t>
      </w:r>
      <w:r w:rsidRPr="00F96EEE">
        <w:t>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21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7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TDMMB4707A PERFORM ROUTINE REMEDIAL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PREVENTATIVE AND SURVEY DECK MAINTENANCE ON A VESSEL LESS THAN 80 METRES</w:t>
            </w:r>
          </w:p>
        </w:tc>
      </w:tr>
    </w:tbl>
    <w:p w:rsidR="00000000" w:rsidRPr="00F96EEE" w:rsidP="00F96E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8"/>
        <w:gridCol w:w="82"/>
        <w:gridCol w:w="5963"/>
        <w:gridCol w:w="28"/>
        <w:gridCol w:w="14"/>
        <w:gridCol w:w="14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8" w:type="dxa"/>
          <w:tblHeader/>
        </w:trPr>
        <w:tc>
          <w:tcPr>
            <w:tcW w:w="209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SCOPE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Maintenance tools and equipment may include</w:t>
            </w:r>
            <w:r w:rsidRPr="00F96EEE">
              <w:t>:</w:t>
            </w: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(</w:t>
            </w:r>
            <w:r w:rsidRPr="00F96EEE">
              <w:rPr>
                <w:rStyle w:val="SpecialBold"/>
              </w:rPr>
              <w:t>continued</w:t>
            </w:r>
            <w:r w:rsidRPr="00F96EEE">
              <w:t xml:space="preserve">) </w:t>
            </w:r>
          </w:p>
        </w:tc>
        <w:tc>
          <w:tcPr>
            <w:tcW w:w="4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596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</w:p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pneumatic power tools such as grinders, sanders and drills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4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marine preservative finish application equipment such as brushes, spray guns, rollers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5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rinsing and storing equipment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6 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personal protection clothing and equipment such as: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</w:t>
            </w:r>
            <w:r w:rsidRPr="00F96EEE">
              <w:tab/>
              <w:t>eye and ear protection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ii</w:t>
            </w:r>
            <w:r w:rsidRPr="00F96EEE">
              <w:tab/>
              <w:t>safety boots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iii</w:t>
            </w:r>
            <w:r w:rsidRPr="00F96EEE">
              <w:tab/>
              <w:t>dust and fume masks, including various cartridges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7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 xml:space="preserve">confined spaces rescue equipment 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Deterioration of vessel's deck areas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machinery and fittings may include</w:t>
            </w:r>
            <w:r w:rsidRPr="00F96EEE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corrosion of deck, fittings and equipment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weathering of surfaces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wearing of fittings and equipment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Documentation and recordsmay include</w:t>
            </w:r>
            <w:r w:rsidRPr="00F96EEE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safety management system plans, procedures, checklists and instructions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safety management system under NSCV for domestic vessels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planned maintenance system or other preventative maintenance scheme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4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maintenance records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5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vessel and equipment manufacturer's instructions, specifications and recommended procedures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6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instructions, specifications and recommended procedures of manufacturers of maintenance tools and materials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Applicable legislation</w:t>
            </w:r>
            <w:r w:rsidRPr="00F96EEE">
              <w:t xml:space="preserve">, </w:t>
            </w:r>
            <w:r w:rsidRPr="00F96EEE">
              <w:rPr>
                <w:rStyle w:val="SpecialBold"/>
              </w:rPr>
              <w:t>regulations and codes may include</w:t>
            </w:r>
            <w:r w:rsidRPr="00F96EEE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1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relevant sections of State and Territory Marine regulations related to the maintenance of vessels less than 80 metres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2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relevant sections of NSCV and USL Code</w:t>
            </w:r>
          </w:p>
        </w:tc>
      </w:tr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t>3</w:t>
            </w:r>
          </w:p>
        </w:tc>
        <w:tc>
          <w:tcPr>
            <w:tcW w:w="608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relevant Commonwealth, State and Territory marine, environmental and OH&amp;S legislation</w:t>
            </w:r>
          </w:p>
        </w:tc>
      </w:tr>
    </w:tbl>
    <w:p w:rsidR="00735443" w:rsidP="00F96EEE">
      <w:pPr>
        <w:pStyle w:val="BodyText"/>
      </w:pPr>
    </w:p>
    <w:p w:rsidR="00735443" w:rsidP="00F96EEE">
      <w:pPr>
        <w:pStyle w:val="BodyText"/>
      </w:pPr>
    </w:p>
    <w:p w:rsidR="00000000" w:rsidRPr="00F96EEE" w:rsidP="00F96EEE">
      <w:pPr>
        <w:pStyle w:val="Heading1"/>
      </w:pPr>
      <w:bookmarkStart w:id="12" w:name="O_150722"/>
      <w:bookmarkEnd w:id="12"/>
      <w:r w:rsidRPr="00F96EEE">
        <w:t>Unit Sector(s)</w:t>
      </w:r>
    </w:p>
    <w:p w:rsidR="00000000" w:rsidRPr="00F96EEE" w:rsidP="00F96EEE">
      <w:pPr>
        <w:pStyle w:val="BodyText"/>
      </w:pPr>
      <w:r w:rsidRPr="00F96EEE">
        <w:t>Not applicable.</w:t>
      </w:r>
    </w:p>
    <w:p w:rsidR="00000000" w:rsidRPr="00F96EEE" w:rsidP="00F96EEE">
      <w:pPr>
        <w:pStyle w:val="AllowPageBreak"/>
      </w:pPr>
    </w:p>
    <w:p w:rsidR="00000000" w:rsidRPr="00F96EEE" w:rsidP="00F96EEE">
      <w:pPr>
        <w:pStyle w:val="Heading1"/>
      </w:pPr>
      <w:bookmarkStart w:id="13" w:name="O_163684"/>
      <w:bookmarkEnd w:id="13"/>
      <w:r w:rsidRPr="00F96EEE">
        <w:t>Field</w:t>
      </w:r>
    </w:p>
    <w:p w:rsidR="00735443" w:rsidP="00F96EEE">
      <w:pPr>
        <w:pStyle w:val="BodyText"/>
      </w:pPr>
      <w:r w:rsidRPr="00F96EEE">
        <w:t>Field</w:t>
      </w:r>
      <w:r w:rsidRPr="00F96EEE">
        <w:tab/>
        <w:t>B</w:t>
      </w:r>
      <w:r w:rsidRPr="00F96EEE">
        <w:tab/>
        <w:t>Equipment Checking and Maintenance</w:t>
      </w:r>
    </w:p>
    <w:p w:rsidR="00735443" w:rsidP="00F96EEE">
      <w:pPr>
        <w:pStyle w:val="BodyText"/>
      </w:pPr>
    </w:p>
    <w:p w:rsidR="00000000" w:rsidRPr="00F96EEE" w:rsidP="00F96EEE">
      <w:pPr>
        <w:pStyle w:val="Heading1"/>
      </w:pPr>
      <w:bookmarkStart w:id="14" w:name="O_163685"/>
      <w:bookmarkEnd w:id="14"/>
      <w:r w:rsidRPr="00F96EEE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2"/>
        <w:gridCol w:w="6383"/>
      </w:tblGrid>
      <w:tr w:rsidTr="00735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EEE">
            <w:pPr>
              <w:pStyle w:val="BodyText"/>
              <w:rPr>
                <w:lang w:val="en-NZ"/>
              </w:rPr>
            </w:pPr>
            <w:r w:rsidRPr="00F96EEE">
              <w:rPr>
                <w:rStyle w:val="SpecialBold"/>
              </w:rPr>
              <w:t>Relationship to other units</w:t>
            </w:r>
          </w:p>
        </w:tc>
        <w:tc>
          <w:tcPr>
            <w:tcW w:w="6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EEE" w:rsidP="00F96EEE">
            <w:pPr>
              <w:pStyle w:val="BodyText"/>
            </w:pPr>
            <w:r w:rsidRPr="00F96EEE">
              <w:t>The unit may be assessed in conjunction with other units that relate to the functions of the occupation(s) concerned.</w:t>
            </w:r>
          </w:p>
        </w:tc>
      </w:tr>
    </w:tbl>
    <w:p w:rsidR="00000000" w:rsidRPr="00F96EEE" w:rsidP="00F96EEE">
      <w:pPr>
        <w:pStyle w:val="BodyText"/>
      </w:pPr>
    </w:p>
    <w:p w:rsidR="00000000" w:rsidRPr="00F96EEE" w:rsidP="00F96EEE"/>
    <w:sectPr w:rsidSect="00F96E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35443" w:rsidP="0073544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443" w:rsidP="00F96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35443" w:rsidP="00F96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35443" w:rsidP="00F96EE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EE" w:rsidRPr="00735443" w:rsidP="0073544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443" w:rsidRPr="002D2AF8" w:rsidP="00F96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TDMMB4707A PERFORM ROUTINE REMEDIAL, PREVENTATIVE AND SURVEY DECK MAINTENANCE ON A VESSEL LESS THAN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735443" w:rsidP="00F96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EEE"/>
  </w:style>
  <w:style w:type="character" w:customStyle="1" w:styleId="Heading1Char">
    <w:name w:val="Heading 1 Char"/>
    <w:basedOn w:val="DefaultParagraphFont"/>
    <w:link w:val="Heading1"/>
    <w:rsid w:val="00F96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E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EE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F96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EEE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F96EEE"/>
    <w:rPr>
      <w:b/>
      <w:spacing w:val="0"/>
    </w:rPr>
  </w:style>
  <w:style w:type="character" w:styleId="Emphasis">
    <w:name w:val="Emphasis"/>
    <w:basedOn w:val="DefaultParagraphFont"/>
    <w:qFormat/>
    <w:rsid w:val="00F96EEE"/>
    <w:rPr>
      <w:i/>
    </w:rPr>
  </w:style>
  <w:style w:type="paragraph" w:customStyle="1" w:styleId="SuperHeading">
    <w:name w:val="SuperHeading"/>
    <w:basedOn w:val="Normal"/>
    <w:rsid w:val="00F96EE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6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6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E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6EE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6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6E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6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E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6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EEE"/>
  </w:style>
  <w:style w:type="paragraph" w:styleId="TableofFigures">
    <w:name w:val="table of figures"/>
    <w:basedOn w:val="Normal"/>
    <w:next w:val="Normal"/>
    <w:semiHidden/>
    <w:rsid w:val="00F96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EEE"/>
    <w:pPr>
      <w:numPr>
        <w:numId w:val="9"/>
      </w:numPr>
    </w:pPr>
  </w:style>
  <w:style w:type="character" w:customStyle="1" w:styleId="WingdingSymbols">
    <w:name w:val="Wingding Symbols"/>
    <w:rsid w:val="00F96EEE"/>
    <w:rPr>
      <w:rFonts w:ascii="Wingdings" w:hAnsi="Wingdings"/>
    </w:rPr>
  </w:style>
  <w:style w:type="paragraph" w:customStyle="1" w:styleId="TableHeading">
    <w:name w:val="Table Heading"/>
    <w:basedOn w:val="HeadingBase"/>
    <w:rsid w:val="00F96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EEE"/>
    <w:rPr>
      <w:color w:val="0033CC"/>
      <w:u w:val="none"/>
    </w:rPr>
  </w:style>
  <w:style w:type="paragraph" w:customStyle="1" w:styleId="BodyTextRight">
    <w:name w:val="Body Text Right"/>
    <w:basedOn w:val="BodyText"/>
    <w:rsid w:val="00F96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E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EEE"/>
    <w:rPr>
      <w:sz w:val="32"/>
    </w:rPr>
  </w:style>
  <w:style w:type="paragraph" w:customStyle="1" w:styleId="HeadingProcedure">
    <w:name w:val="Heading Procedure"/>
    <w:basedOn w:val="HeadingBase"/>
    <w:next w:val="Normal"/>
    <w:rsid w:val="00F96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EEE"/>
    <w:pPr>
      <w:spacing w:before="60" w:after="60"/>
    </w:pPr>
  </w:style>
  <w:style w:type="paragraph" w:styleId="ListContinue">
    <w:name w:val="List Continue"/>
    <w:basedOn w:val="List"/>
    <w:rsid w:val="00F96EEE"/>
    <w:pPr>
      <w:ind w:firstLine="0"/>
    </w:pPr>
  </w:style>
  <w:style w:type="paragraph" w:customStyle="1" w:styleId="ListNote">
    <w:name w:val="List Note"/>
    <w:basedOn w:val="List"/>
    <w:rsid w:val="00F96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EEE"/>
    <w:rPr>
      <w:rFonts w:ascii="Courier New" w:hAnsi="Courier New"/>
    </w:rPr>
  </w:style>
  <w:style w:type="paragraph" w:customStyle="1" w:styleId="NoteBullet">
    <w:name w:val="Note Bullet"/>
    <w:basedOn w:val="Note"/>
    <w:rsid w:val="00F96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E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6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EEE"/>
    <w:rPr>
      <w:b/>
      <w:smallCaps/>
    </w:rPr>
  </w:style>
  <w:style w:type="paragraph" w:customStyle="1" w:styleId="TableListNumber">
    <w:name w:val="Table List Number"/>
    <w:basedOn w:val="ListNumber"/>
    <w:rsid w:val="00F96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EEE"/>
    <w:pPr>
      <w:numPr>
        <w:numId w:val="7"/>
      </w:numPr>
    </w:pPr>
  </w:style>
  <w:style w:type="paragraph" w:customStyle="1" w:styleId="ListAlpha2">
    <w:name w:val="List Alpha 2"/>
    <w:basedOn w:val="List2"/>
    <w:rsid w:val="00F96EEE"/>
    <w:pPr>
      <w:numPr>
        <w:numId w:val="6"/>
      </w:numPr>
    </w:pPr>
  </w:style>
  <w:style w:type="paragraph" w:styleId="List2">
    <w:name w:val="List 2"/>
    <w:basedOn w:val="BodyText"/>
    <w:rsid w:val="00F96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E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EEE"/>
    <w:pPr>
      <w:numPr>
        <w:numId w:val="1"/>
      </w:numPr>
    </w:pPr>
  </w:style>
  <w:style w:type="paragraph" w:styleId="ListBullet5">
    <w:name w:val="List Bullet 5"/>
    <w:basedOn w:val="List5"/>
    <w:rsid w:val="00F96EEE"/>
    <w:pPr>
      <w:numPr>
        <w:numId w:val="2"/>
      </w:numPr>
    </w:pPr>
  </w:style>
  <w:style w:type="paragraph" w:styleId="ListContinue2">
    <w:name w:val="List Continue 2"/>
    <w:basedOn w:val="List2"/>
    <w:rsid w:val="00F96EEE"/>
    <w:pPr>
      <w:ind w:firstLine="0"/>
    </w:pPr>
  </w:style>
  <w:style w:type="paragraph" w:styleId="ListContinue3">
    <w:name w:val="List Continue 3"/>
    <w:basedOn w:val="List3"/>
    <w:rsid w:val="00F96EEE"/>
    <w:pPr>
      <w:ind w:left="1021" w:firstLine="0"/>
    </w:pPr>
  </w:style>
  <w:style w:type="paragraph" w:styleId="ListContinue4">
    <w:name w:val="List Continue 4"/>
    <w:basedOn w:val="List4"/>
    <w:rsid w:val="00F96EEE"/>
    <w:pPr>
      <w:ind w:firstLine="0"/>
    </w:pPr>
  </w:style>
  <w:style w:type="paragraph" w:styleId="ListContinue5">
    <w:name w:val="List Continue 5"/>
    <w:basedOn w:val="List5"/>
    <w:rsid w:val="00F96EEE"/>
    <w:pPr>
      <w:ind w:firstLine="0"/>
    </w:pPr>
  </w:style>
  <w:style w:type="paragraph" w:styleId="ListNumber3">
    <w:name w:val="List Number 3"/>
    <w:basedOn w:val="List3"/>
    <w:rsid w:val="00F96EEE"/>
    <w:pPr>
      <w:numPr>
        <w:numId w:val="3"/>
      </w:numPr>
    </w:pPr>
  </w:style>
  <w:style w:type="paragraph" w:styleId="ListNumber4">
    <w:name w:val="List Number 4"/>
    <w:basedOn w:val="List4"/>
    <w:rsid w:val="00F96EEE"/>
    <w:pPr>
      <w:numPr>
        <w:numId w:val="4"/>
      </w:numPr>
    </w:pPr>
  </w:style>
  <w:style w:type="paragraph" w:styleId="ListNumber5">
    <w:name w:val="List Number 5"/>
    <w:basedOn w:val="List5"/>
    <w:rsid w:val="00F96EEE"/>
    <w:pPr>
      <w:numPr>
        <w:numId w:val="5"/>
      </w:numPr>
    </w:pPr>
  </w:style>
  <w:style w:type="paragraph" w:styleId="BlockText">
    <w:name w:val="Block Text"/>
    <w:basedOn w:val="Normal"/>
    <w:rsid w:val="00F96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EEE"/>
    <w:rPr>
      <w:sz w:val="16"/>
      <w:vertAlign w:val="superscript"/>
    </w:rPr>
  </w:style>
  <w:style w:type="character" w:customStyle="1" w:styleId="Symbols">
    <w:name w:val="Symbols"/>
    <w:basedOn w:val="DefaultParagraphFont"/>
    <w:rsid w:val="00F96EEE"/>
    <w:rPr>
      <w:rFonts w:ascii="Symbol" w:hAnsi="Symbol"/>
    </w:rPr>
  </w:style>
  <w:style w:type="character" w:customStyle="1" w:styleId="MenuOptions">
    <w:name w:val="Menu Options"/>
    <w:basedOn w:val="DefaultParagraphFont"/>
    <w:rsid w:val="00F96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EEE"/>
    <w:rPr>
      <w:b/>
    </w:rPr>
  </w:style>
  <w:style w:type="character" w:customStyle="1" w:styleId="Underlined">
    <w:name w:val="Underlined"/>
    <w:basedOn w:val="DefaultParagraphFont"/>
    <w:rsid w:val="00F96EEE"/>
    <w:rPr>
      <w:u w:val="single"/>
    </w:rPr>
  </w:style>
  <w:style w:type="paragraph" w:customStyle="1" w:styleId="TableBodyTextRight">
    <w:name w:val="Table Body Text Right"/>
    <w:basedOn w:val="TableBodyText"/>
    <w:rsid w:val="00F96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EEE"/>
    <w:rPr>
      <w:sz w:val="18"/>
    </w:rPr>
  </w:style>
  <w:style w:type="paragraph" w:customStyle="1" w:styleId="BodySmallRight">
    <w:name w:val="Body Small Right"/>
    <w:basedOn w:val="BodyTextRight"/>
    <w:rsid w:val="00F96EEE"/>
    <w:rPr>
      <w:sz w:val="18"/>
      <w:szCs w:val="18"/>
    </w:rPr>
  </w:style>
  <w:style w:type="paragraph" w:customStyle="1" w:styleId="MarginEdition">
    <w:name w:val="Margin Edition"/>
    <w:basedOn w:val="MarginNote"/>
    <w:rsid w:val="00F96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EEE"/>
    <w:rPr>
      <w:sz w:val="2"/>
      <w:szCs w:val="2"/>
    </w:rPr>
  </w:style>
  <w:style w:type="character" w:customStyle="1" w:styleId="Small">
    <w:name w:val="Small"/>
    <w:basedOn w:val="DefaultParagraphFont"/>
    <w:rsid w:val="00F96EEE"/>
    <w:rPr>
      <w:sz w:val="16"/>
    </w:rPr>
  </w:style>
  <w:style w:type="paragraph" w:customStyle="1" w:styleId="WideTable">
    <w:name w:val="Wide Table"/>
    <w:basedOn w:val="Normal"/>
    <w:rsid w:val="00F96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EEE"/>
  </w:style>
  <w:style w:type="paragraph" w:styleId="Quote">
    <w:name w:val="Quote"/>
    <w:basedOn w:val="Heading1"/>
    <w:link w:val="QuoteChar"/>
    <w:qFormat/>
    <w:rsid w:val="00F96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EEE"/>
    <w:pPr>
      <w:pageBreakBefore/>
    </w:pPr>
  </w:style>
  <w:style w:type="paragraph" w:customStyle="1" w:styleId="Border">
    <w:name w:val="Border"/>
    <w:basedOn w:val="Normal"/>
    <w:qFormat/>
    <w:rsid w:val="00F96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EEE"/>
    <w:rPr>
      <w:u w:val="single"/>
    </w:rPr>
  </w:style>
  <w:style w:type="character" w:customStyle="1" w:styleId="BoldandItalics">
    <w:name w:val="Bold and Italics"/>
    <w:qFormat/>
    <w:rsid w:val="00F96EEE"/>
    <w:rPr>
      <w:b/>
      <w:i/>
      <w:u w:val="none"/>
    </w:rPr>
  </w:style>
  <w:style w:type="paragraph" w:styleId="BalloonText">
    <w:name w:val="Balloon Text"/>
    <w:basedOn w:val="Normal"/>
    <w:link w:val="BalloonTextChar"/>
    <w:rsid w:val="00F96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E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E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2254</Words>
  <Characters>13446</Characters>
  <Application>Microsoft Office Word</Application>
  <DocSecurity>0</DocSecurity>
  <Lines>808</Lines>
  <Paragraphs>341</Paragraphs>
  <ScaleCrop>false</ScaleCrop>
  <Company>Author-it Software Corporation Ltd.</Company>
  <LinksUpToDate>false</LinksUpToDate>
  <CharactersWithSpaces>15384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TDMMB4707A PERFORM ROUTINE REMEDIAL, PREVENTATIVE AND SURVEY DECK MAINTENANCE ON A VESSEL LESS THAN 80 METRES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2012-10-11T22:03:00Z</dcterms:created>
  <dcterms:modified xsi:type="dcterms:W3CDTF">2012-10-11T22:03:00Z</dcterms:modified>
</cp:coreProperties>
</file>