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6A5E" w:rsidP="00AD6A5E">
      <w:pPr>
        <w:pStyle w:val="Title"/>
      </w:pPr>
      <w:bookmarkStart w:id="0" w:name="_GoBack"/>
      <w:bookmarkEnd w:id="0"/>
      <w:r>
        <w:fldChar w:fldCharType="begin"/>
      </w:r>
      <w:r>
        <w:instrText xml:space="preserve"> TITLE   \* MERGEFORMAT </w:instrText>
      </w:r>
      <w:r>
        <w:fldChar w:fldCharType="separate"/>
      </w:r>
      <w:r>
        <w:t>TDMMB3907A MANAGE THE TESTING, DETECTION OF FAULTS, MAINTENANCE AND RESTORATION OF ELECTRICAL MACHINERY AND EQUIPMENT TO OPERATING CONDITION ON VESSELS OF UNLIMITED PROPULSION POWER</w:t>
      </w:r>
      <w:r>
        <w:fldChar w:fldCharType="end"/>
      </w:r>
    </w:p>
    <w:p w:rsidR="00AD6A5E" w:rsidP="00AD6A5E">
      <w:pPr>
        <w:pStyle w:val="Version"/>
        <w:sectPr w:rsidSect="001E3C1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E3C19" w:rsidP="001E3C19">
      <w:pPr>
        <w:pStyle w:val="SuperHeading"/>
      </w:pPr>
      <w:r w:rsidRPr="001E3C19">
        <w:t>TDMMB3907A MANAGE THE TESTING, DETECTION OF FAULTS, MAINTENANCE AND RESTORATION OF ELECTRICAL MACHINERY AND EQUIPMENT TO OPERATING CONDITION ON VESSELS OF UNLIMITED P</w:t>
      </w:r>
      <w:r w:rsidRPr="001E3C19">
        <w:t>ROPULSION POWER</w:t>
      </w:r>
    </w:p>
    <w:p w:rsidR="00000000" w:rsidRPr="001E3C19" w:rsidP="001E3C19">
      <w:pPr>
        <w:pStyle w:val="Heading1"/>
      </w:pPr>
      <w:bookmarkStart w:id="1" w:name="O_150615"/>
      <w:bookmarkEnd w:id="1"/>
      <w:r w:rsidRPr="001E3C19">
        <w:t>Modification History</w:t>
      </w:r>
    </w:p>
    <w:p w:rsidR="00000000" w:rsidRPr="001E3C19" w:rsidP="001E3C19">
      <w:pPr>
        <w:pStyle w:val="BodyText"/>
      </w:pPr>
      <w:r w:rsidRPr="001E3C19">
        <w:t>Not applicable.</w:t>
      </w:r>
    </w:p>
    <w:p w:rsidR="00000000" w:rsidRPr="001E3C19" w:rsidP="001E3C19">
      <w:pPr>
        <w:pStyle w:val="AllowPageBreak"/>
      </w:pPr>
    </w:p>
    <w:p w:rsidR="00000000" w:rsidRPr="001E3C19" w:rsidP="001E3C19">
      <w:pPr>
        <w:pStyle w:val="Heading1"/>
      </w:pPr>
      <w:bookmarkStart w:id="2" w:name="O_150616"/>
      <w:bookmarkEnd w:id="2"/>
      <w:r w:rsidRPr="001E3C19">
        <w:t>Unit Descriptor</w:t>
      </w:r>
    </w:p>
    <w:tbl>
      <w:tblPr>
        <w:tblW w:w="0" w:type="auto"/>
        <w:tblLayout w:type="fixed"/>
        <w:tblCellMar>
          <w:left w:w="62" w:type="dxa"/>
          <w:right w:w="62" w:type="dxa"/>
        </w:tblCellMar>
        <w:tblLook w:val="0000"/>
      </w:tblPr>
      <w:tblGrid>
        <w:gridCol w:w="1974"/>
        <w:gridCol w:w="6481"/>
      </w:tblGrid>
      <w:tr w:rsidTr="00AD6A5E">
        <w:tblPrEx>
          <w:tblW w:w="0" w:type="auto"/>
          <w:tblLayout w:type="fixed"/>
          <w:tblCellMar>
            <w:left w:w="62" w:type="dxa"/>
            <w:right w:w="62" w:type="dxa"/>
          </w:tblCellMar>
          <w:tblLook w:val="0000"/>
        </w:tblPrEx>
        <w:tc>
          <w:tcPr>
            <w:tcW w:w="84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3C19" w:rsidP="001E3C19">
            <w:pPr>
              <w:pStyle w:val="BodyText"/>
            </w:pPr>
            <w:r w:rsidRPr="001E3C19">
              <w:t>UNIT DESCRIPTOR:</w:t>
            </w:r>
          </w:p>
          <w:p w:rsidR="00000000" w:rsidRPr="001E3C19" w:rsidP="001E3C19">
            <w:pPr>
              <w:pStyle w:val="BodyText"/>
            </w:pPr>
            <w:r w:rsidRPr="001E3C19">
              <w:rPr>
                <w:rStyle w:val="SpecialBold"/>
              </w:rPr>
              <w:t>This unit involves the skills and knowledge required by a Chief Engineer to manage the testing</w:t>
            </w:r>
            <w:r w:rsidRPr="001E3C19">
              <w:t xml:space="preserve">, </w:t>
            </w:r>
            <w:r w:rsidRPr="001E3C19">
              <w:rPr>
                <w:rStyle w:val="SpecialBold"/>
              </w:rPr>
              <w:t>detection of faults</w:t>
            </w:r>
            <w:r w:rsidRPr="001E3C19">
              <w:t xml:space="preserve">, </w:t>
            </w:r>
            <w:r w:rsidRPr="001E3C19">
              <w:rPr>
                <w:rStyle w:val="SpecialBold"/>
              </w:rPr>
              <w:t>maintenance and rest</w:t>
            </w:r>
            <w:r w:rsidRPr="001E3C19">
              <w:rPr>
                <w:rStyle w:val="SpecialBold"/>
              </w:rPr>
              <w:t>oration of electrical equipment to operating condition on a commercial vessel powered by main propulsion machinery of unlimited propulsion power</w:t>
            </w:r>
            <w:r w:rsidRPr="001E3C19">
              <w:t xml:space="preserve">. </w:t>
            </w:r>
            <w:r w:rsidRPr="001E3C19">
              <w:rPr>
                <w:rStyle w:val="SpecialBold"/>
              </w:rPr>
              <w:t>This includes the management and coordination of relevant maintenance and fault finding activities and the app</w:t>
            </w:r>
            <w:r w:rsidRPr="001E3C19">
              <w:rPr>
                <w:rStyle w:val="SpecialBold"/>
              </w:rPr>
              <w:t>lication of advanced diagnostic and problem solving techniques to maintenance procedures</w:t>
            </w:r>
            <w:r w:rsidRPr="001E3C19">
              <w:t>.</w:t>
            </w:r>
          </w:p>
          <w:p w:rsidR="00000000" w:rsidP="001E3C19">
            <w:pPr>
              <w:pStyle w:val="BodyText"/>
              <w:rPr>
                <w:lang w:val="en-NZ"/>
              </w:rPr>
            </w:pPr>
            <w:r w:rsidRPr="001E3C19">
              <w:t>Note: All installation, servicing and repair of AC (50 volts or above) or DC (above 115 volts) must be carried out only by a suitably qualified engineer or licensed t</w:t>
            </w:r>
            <w:r w:rsidRPr="001E3C19">
              <w:t>radesman. Relevant State/Territory electrical licensing requirements must be fulfilled by any persons carrying out installation, servicing and repair of electrical circuits and systems at such voltages on a vessel.</w:t>
            </w:r>
          </w:p>
        </w:tc>
      </w:tr>
      <w:tr w:rsidTr="00AD6A5E">
        <w:tblPrEx>
          <w:tblW w:w="0" w:type="auto"/>
          <w:tblLayout w:type="fixed"/>
          <w:tblCellMar>
            <w:left w:w="62" w:type="dxa"/>
            <w:right w:w="62" w:type="dxa"/>
          </w:tblCellMar>
          <w:tblLook w:val="0000"/>
        </w:tblPrEx>
        <w:tc>
          <w:tcPr>
            <w:tcW w:w="1974" w:type="dxa"/>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1" w:type="dxa"/>
            <w:tcBorders>
              <w:top w:val="single" w:sz="6" w:space="0" w:color="auto"/>
              <w:left w:val="nil"/>
              <w:bottom w:val="single" w:sz="6" w:space="0" w:color="auto"/>
              <w:right w:val="nil"/>
            </w:tcBorders>
            <w:tcMar>
              <w:top w:w="0" w:type="dxa"/>
              <w:left w:w="62" w:type="dxa"/>
              <w:bottom w:w="0" w:type="dxa"/>
              <w:right w:w="62" w:type="dxa"/>
            </w:tcMar>
          </w:tcPr>
          <w:p w:rsidR="00000000" w:rsidRPr="001E3C19" w:rsidP="001E3C19">
            <w:pPr>
              <w:pStyle w:val="BodyText"/>
            </w:pPr>
          </w:p>
        </w:tc>
      </w:tr>
    </w:tbl>
    <w:p w:rsidR="00000000" w:rsidRPr="001E3C19" w:rsidP="001E3C19">
      <w:pPr>
        <w:pStyle w:val="BodyText"/>
      </w:pPr>
    </w:p>
    <w:p w:rsidR="00000000" w:rsidRPr="001E3C19" w:rsidP="001E3C19">
      <w:pPr>
        <w:pStyle w:val="AllowPageBreak"/>
      </w:pPr>
    </w:p>
    <w:p w:rsidR="00000000" w:rsidRPr="001E3C19" w:rsidP="001E3C19">
      <w:pPr>
        <w:pStyle w:val="Heading1"/>
      </w:pPr>
      <w:bookmarkStart w:id="3" w:name="O_150617"/>
      <w:bookmarkEnd w:id="3"/>
      <w:r w:rsidRPr="001E3C19">
        <w:t>Application of the Unit</w:t>
      </w:r>
    </w:p>
    <w:tbl>
      <w:tblPr>
        <w:tblW w:w="0" w:type="auto"/>
        <w:tblLayout w:type="fixed"/>
        <w:tblCellMar>
          <w:left w:w="62" w:type="dxa"/>
          <w:right w:w="62" w:type="dxa"/>
        </w:tblCellMar>
        <w:tblLook w:val="0000"/>
      </w:tblPr>
      <w:tblGrid>
        <w:gridCol w:w="1974"/>
        <w:gridCol w:w="6481"/>
      </w:tblGrid>
      <w:tr w:rsidTr="00AD6A5E">
        <w:tblPrEx>
          <w:tblW w:w="0" w:type="auto"/>
          <w:tblLayout w:type="fixed"/>
          <w:tblCellMar>
            <w:left w:w="62" w:type="dxa"/>
            <w:right w:w="62" w:type="dxa"/>
          </w:tblCellMar>
          <w:tblLook w:val="0000"/>
        </w:tblPrEx>
        <w:trPr>
          <w:tblHeader/>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3C19">
            <w:pPr>
              <w:pStyle w:val="BodyText"/>
              <w:rPr>
                <w:lang w:val="en-NZ"/>
              </w:rPr>
            </w:pPr>
            <w:r w:rsidRPr="001E3C19">
              <w:rPr>
                <w:rStyle w:val="SpecialBold"/>
              </w:rPr>
              <w:t>Application of the unit</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3C19" w:rsidP="001E3C19">
            <w:pPr>
              <w:pStyle w:val="BodyText"/>
            </w:pPr>
            <w:r w:rsidRPr="001E3C19">
              <w:t>The unit has application in qualifications for Chief Engineer on a vessel of unlimited propulsion power operating in international waters, i.e. Advanced Diploma of Transport&amp;Distribution(Marine Engineering Cl</w:t>
            </w:r>
            <w:r w:rsidRPr="001E3C19">
              <w:t>ass 1).</w:t>
            </w:r>
          </w:p>
        </w:tc>
      </w:tr>
    </w:tbl>
    <w:p w:rsidR="00000000" w:rsidRPr="001E3C19" w:rsidP="001E3C19">
      <w:pPr>
        <w:pStyle w:val="BodyText"/>
      </w:pPr>
    </w:p>
    <w:p w:rsidR="00000000" w:rsidRPr="001E3C19" w:rsidP="001E3C19">
      <w:pPr>
        <w:pStyle w:val="AllowPageBreak"/>
      </w:pPr>
    </w:p>
    <w:p w:rsidR="00000000" w:rsidRPr="001E3C19" w:rsidP="001E3C19">
      <w:pPr>
        <w:pStyle w:val="Heading1"/>
      </w:pPr>
      <w:bookmarkStart w:id="4" w:name="O_150618"/>
      <w:bookmarkEnd w:id="4"/>
      <w:r w:rsidRPr="001E3C19">
        <w:t>Licensing/Regulatory Information</w:t>
      </w:r>
    </w:p>
    <w:tbl>
      <w:tblPr>
        <w:tblW w:w="0" w:type="auto"/>
        <w:tblLayout w:type="fixed"/>
        <w:tblCellMar>
          <w:left w:w="62" w:type="dxa"/>
          <w:right w:w="62" w:type="dxa"/>
        </w:tblCellMar>
        <w:tblLook w:val="0000"/>
      </w:tblPr>
      <w:tblGrid>
        <w:gridCol w:w="1974"/>
        <w:gridCol w:w="6481"/>
      </w:tblGrid>
      <w:tr w:rsidTr="00AD6A5E">
        <w:tblPrEx>
          <w:tblW w:w="0" w:type="auto"/>
          <w:tblLayout w:type="fixed"/>
          <w:tblCellMar>
            <w:left w:w="62" w:type="dxa"/>
            <w:right w:w="62" w:type="dxa"/>
          </w:tblCellMar>
          <w:tblLook w:val="0000"/>
        </w:tblPrEx>
        <w:trPr>
          <w:tblHeader/>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3C19">
            <w:pPr>
              <w:pStyle w:val="BodyText"/>
              <w:rPr>
                <w:lang w:val="en-NZ"/>
              </w:rPr>
            </w:pPr>
            <w:r w:rsidRPr="001E3C19">
              <w:rPr>
                <w:rStyle w:val="SpecialBold"/>
              </w:rPr>
              <w:t>Licensing</w:t>
            </w:r>
            <w:r w:rsidRPr="001E3C19">
              <w:t>/</w:t>
            </w:r>
            <w:r w:rsidRPr="001E3C19">
              <w:rPr>
                <w:rStyle w:val="SpecialBold"/>
              </w:rPr>
              <w:t>legislative requirements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3C19" w:rsidP="001E3C19">
            <w:pPr>
              <w:pStyle w:val="BodyText"/>
            </w:pPr>
            <w:r w:rsidRPr="001E3C19">
              <w:t xml:space="preserve">The unit is consistent with the relevant sections of STCW 95 and Marine Orders under the Australian Navigation Act 1912, describing requirements </w:t>
            </w:r>
            <w:r w:rsidRPr="001E3C19">
              <w:t>for a Chief Engineer on a vessel unlimited propulsion power operating in international waters.</w:t>
            </w:r>
          </w:p>
        </w:tc>
      </w:tr>
    </w:tbl>
    <w:p w:rsidR="00000000" w:rsidRPr="001E3C19" w:rsidP="001E3C19">
      <w:pPr>
        <w:pStyle w:val="BodyText"/>
      </w:pPr>
    </w:p>
    <w:p w:rsidR="00000000" w:rsidRPr="001E3C19" w:rsidP="001E3C19">
      <w:pPr>
        <w:pStyle w:val="AllowPageBreak"/>
      </w:pPr>
    </w:p>
    <w:p w:rsidR="00000000" w:rsidRPr="001E3C19" w:rsidP="001E3C19">
      <w:pPr>
        <w:pStyle w:val="Heading1"/>
      </w:pPr>
      <w:bookmarkStart w:id="5" w:name="O_150620"/>
      <w:bookmarkEnd w:id="5"/>
      <w:r w:rsidRPr="001E3C19">
        <w:t>Pre-Requisites</w:t>
      </w:r>
    </w:p>
    <w:p w:rsidR="00000000" w:rsidRPr="001E3C19" w:rsidP="001E3C19">
      <w:pPr>
        <w:pStyle w:val="BodyText"/>
      </w:pPr>
      <w:r w:rsidRPr="001E3C19">
        <w:t>Not applicable.</w:t>
      </w:r>
    </w:p>
    <w:p w:rsidR="00000000" w:rsidRPr="001E3C19" w:rsidP="001E3C19">
      <w:pPr>
        <w:pStyle w:val="AllowPageBreak"/>
      </w:pPr>
    </w:p>
    <w:p w:rsidR="00000000" w:rsidRPr="001E3C19" w:rsidP="001E3C19">
      <w:pPr>
        <w:pStyle w:val="Heading1"/>
      </w:pPr>
      <w:bookmarkStart w:id="6" w:name="O_150619"/>
      <w:bookmarkEnd w:id="6"/>
      <w:r w:rsidRPr="001E3C19">
        <w:t>Employability Skills Information</w:t>
      </w:r>
    </w:p>
    <w:p w:rsidR="00000000" w:rsidRPr="001E3C19" w:rsidP="001E3C19">
      <w:pPr>
        <w:pStyle w:val="BodyText"/>
      </w:pPr>
      <w:r w:rsidRPr="001E3C19">
        <w:t>Not applicable.</w:t>
      </w:r>
    </w:p>
    <w:p w:rsidR="00000000" w:rsidRPr="001E3C19" w:rsidP="001E3C19">
      <w:pPr>
        <w:pStyle w:val="AllowPageBreak"/>
      </w:pPr>
    </w:p>
    <w:p w:rsidR="00000000" w:rsidRPr="001E3C19" w:rsidP="001E3C19">
      <w:pPr>
        <w:pStyle w:val="Heading1"/>
      </w:pPr>
      <w:bookmarkStart w:id="7" w:name="O_150621"/>
      <w:bookmarkEnd w:id="7"/>
      <w:r w:rsidRPr="001E3C19">
        <w:t>Elements and Performance Criteria Pre-Content</w:t>
      </w:r>
    </w:p>
    <w:tbl>
      <w:tblPr>
        <w:tblW w:w="0" w:type="auto"/>
        <w:tblLayout w:type="fixed"/>
        <w:tblCellMar>
          <w:left w:w="62" w:type="dxa"/>
          <w:right w:w="62" w:type="dxa"/>
        </w:tblCellMar>
        <w:tblLook w:val="0000"/>
      </w:tblPr>
      <w:tblGrid>
        <w:gridCol w:w="1946"/>
        <w:gridCol w:w="6579"/>
      </w:tblGrid>
      <w:tr w:rsidTr="00AD6A5E">
        <w:tblPrEx>
          <w:tblW w:w="0" w:type="auto"/>
          <w:tblLayout w:type="fixed"/>
          <w:tblCellMar>
            <w:left w:w="62" w:type="dxa"/>
            <w:right w:w="62" w:type="dxa"/>
          </w:tblCellMar>
          <w:tblLook w:val="0000"/>
        </w:tblPrEx>
        <w:tc>
          <w:tcPr>
            <w:tcW w:w="1946" w:type="dxa"/>
            <w:tcBorders>
              <w:top w:val="single" w:sz="6" w:space="0" w:color="auto"/>
              <w:left w:val="nil"/>
              <w:bottom w:val="nil"/>
              <w:right w:val="single" w:sz="6" w:space="0" w:color="auto"/>
            </w:tcBorders>
            <w:tcMar>
              <w:top w:w="0" w:type="dxa"/>
              <w:left w:w="62" w:type="dxa"/>
              <w:bottom w:w="0" w:type="dxa"/>
              <w:right w:w="62" w:type="dxa"/>
            </w:tcMar>
          </w:tcPr>
          <w:p w:rsidR="00000000" w:rsidRPr="001E3C19" w:rsidP="001E3C19">
            <w:pPr>
              <w:pStyle w:val="BodyText"/>
            </w:pPr>
            <w:r w:rsidRPr="001E3C19">
              <w:rPr>
                <w:rStyle w:val="Emphasis"/>
              </w:rPr>
              <w:t>Elements describe the essential outcomes of a unit of competency</w:t>
            </w:r>
            <w:r w:rsidRPr="001E3C19">
              <w:t>.</w:t>
            </w:r>
          </w:p>
        </w:tc>
        <w:tc>
          <w:tcPr>
            <w:tcW w:w="6579" w:type="dxa"/>
            <w:tcBorders>
              <w:top w:val="single" w:sz="6" w:space="0" w:color="auto"/>
              <w:left w:val="single" w:sz="6" w:space="0" w:color="auto"/>
              <w:bottom w:val="nil"/>
              <w:right w:val="nil"/>
            </w:tcBorders>
            <w:tcMar>
              <w:top w:w="0" w:type="dxa"/>
              <w:left w:w="62" w:type="dxa"/>
              <w:bottom w:w="0" w:type="dxa"/>
              <w:right w:w="62" w:type="dxa"/>
            </w:tcMar>
          </w:tcPr>
          <w:p w:rsidR="00000000" w:rsidRPr="001E3C19" w:rsidP="001E3C19">
            <w:pPr>
              <w:pStyle w:val="BodyText"/>
            </w:pPr>
            <w:r w:rsidRPr="001E3C19">
              <w:rPr>
                <w:rStyle w:val="Emphasis"/>
              </w:rPr>
              <w:t>Performance Criteria describe the required performance needed to demonstrate achievement of the element</w:t>
            </w:r>
            <w:r w:rsidRPr="001E3C19">
              <w:t xml:space="preserve">. </w:t>
            </w:r>
            <w:r w:rsidRPr="001E3C19">
              <w:rPr>
                <w:rStyle w:val="Emphasis"/>
              </w:rPr>
              <w:t>Assessment of performance is to be cons</w:t>
            </w:r>
            <w:r w:rsidRPr="001E3C19">
              <w:rPr>
                <w:rStyle w:val="Emphasis"/>
              </w:rPr>
              <w:t>istent with the Evidence Guide</w:t>
            </w:r>
            <w:r w:rsidRPr="001E3C19">
              <w:t>.</w:t>
            </w:r>
          </w:p>
        </w:tc>
      </w:tr>
    </w:tbl>
    <w:p w:rsidR="00000000" w:rsidRPr="001E3C19" w:rsidP="001E3C19">
      <w:pPr>
        <w:pStyle w:val="BodyText"/>
      </w:pPr>
    </w:p>
    <w:p w:rsidR="00000000" w:rsidRPr="001E3C19" w:rsidP="001E3C19">
      <w:pPr>
        <w:pStyle w:val="AllowPageBreak"/>
      </w:pPr>
    </w:p>
    <w:p w:rsidR="00000000" w:rsidRPr="001E3C19" w:rsidP="001E3C19">
      <w:pPr>
        <w:pStyle w:val="Heading1"/>
      </w:pPr>
      <w:bookmarkStart w:id="8" w:name="O_150622"/>
      <w:bookmarkEnd w:id="8"/>
      <w:r w:rsidRPr="001E3C19">
        <w:t>Elements and Performance Criteria</w:t>
      </w:r>
    </w:p>
    <w:tbl>
      <w:tblPr>
        <w:tblW w:w="0" w:type="auto"/>
        <w:tblLayout w:type="fixed"/>
        <w:tblCellMar>
          <w:left w:w="62" w:type="dxa"/>
          <w:right w:w="62" w:type="dxa"/>
        </w:tblCellMar>
        <w:tblLook w:val="0000"/>
      </w:tblPr>
      <w:tblGrid>
        <w:gridCol w:w="340"/>
        <w:gridCol w:w="1606"/>
        <w:gridCol w:w="360"/>
        <w:gridCol w:w="6035"/>
        <w:gridCol w:w="142"/>
        <w:gridCol w:w="42"/>
      </w:tblGrid>
      <w:tr w:rsidTr="00AD6A5E">
        <w:tblPrEx>
          <w:tblW w:w="0" w:type="auto"/>
          <w:tblLayout w:type="fixed"/>
          <w:tblCellMar>
            <w:left w:w="62" w:type="dxa"/>
            <w:right w:w="62" w:type="dxa"/>
          </w:tblCellMar>
          <w:tblLook w:val="0000"/>
        </w:tblPrEx>
        <w:trPr>
          <w:gridAfter w:val="2"/>
          <w:wAfter w:w="184" w:type="dxa"/>
          <w:tblHeader/>
        </w:trPr>
        <w:tc>
          <w:tcPr>
            <w:tcW w:w="1946"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1E3C19" w:rsidP="001E3C19">
            <w:pPr>
              <w:pStyle w:val="BodyText"/>
            </w:pPr>
            <w:r w:rsidRPr="001E3C19">
              <w:rPr>
                <w:rStyle w:val="SpecialBold"/>
              </w:rPr>
              <w:t>ELEMENT</w:t>
            </w:r>
          </w:p>
        </w:tc>
        <w:tc>
          <w:tcPr>
            <w:tcW w:w="6395"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1E3C19">
            <w:pPr>
              <w:pStyle w:val="BodyText"/>
              <w:rPr>
                <w:lang w:val="en-NZ"/>
              </w:rPr>
            </w:pPr>
            <w:r w:rsidRPr="001E3C19">
              <w:rPr>
                <w:rStyle w:val="SpecialBold"/>
              </w:rPr>
              <w:t>PERFORMANCE CRITERIA</w:t>
            </w:r>
          </w:p>
        </w:tc>
      </w:tr>
      <w:tr w:rsidTr="00AD6A5E">
        <w:tblPrEx>
          <w:tblW w:w="0" w:type="auto"/>
          <w:tblLayout w:type="fixed"/>
          <w:tblCellMar>
            <w:left w:w="62" w:type="dxa"/>
            <w:right w:w="62" w:type="dxa"/>
          </w:tblCellMar>
          <w:tblLook w:val="0000"/>
        </w:tblPrEx>
        <w:tc>
          <w:tcPr>
            <w:tcW w:w="1946" w:type="dxa"/>
            <w:gridSpan w:val="2"/>
            <w:tcBorders>
              <w:top w:val="single" w:sz="6" w:space="0" w:color="auto"/>
              <w:left w:val="nil"/>
              <w:bottom w:val="nil"/>
              <w:right w:val="single" w:sz="6" w:space="0" w:color="auto"/>
            </w:tcBorders>
            <w:tcMar>
              <w:top w:w="0" w:type="dxa"/>
              <w:left w:w="62" w:type="dxa"/>
              <w:bottom w:w="0" w:type="dxa"/>
              <w:right w:w="62" w:type="dxa"/>
            </w:tcMar>
          </w:tcPr>
          <w:p w:rsidR="00000000" w:rsidP="001E3C19">
            <w:pPr>
              <w:pStyle w:val="BodyText"/>
              <w:rPr>
                <w:lang w:val="en-NZ"/>
              </w:rPr>
            </w:pPr>
            <w:r w:rsidRPr="001E3C19">
              <w:t>.</w:t>
            </w:r>
          </w:p>
        </w:tc>
        <w:tc>
          <w:tcPr>
            <w:tcW w:w="6579"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1E3C19">
            <w:pPr>
              <w:pStyle w:val="BodyText"/>
              <w:rPr>
                <w:lang w:val="en-NZ"/>
              </w:rPr>
            </w:pPr>
            <w:r w:rsidRPr="001E3C19">
              <w:t>.</w:t>
            </w:r>
          </w:p>
        </w:tc>
      </w:tr>
      <w:tr w:rsidTr="00AD6A5E">
        <w:tblPrEx>
          <w:tblW w:w="0" w:type="auto"/>
          <w:tblLayout w:type="fixed"/>
          <w:tblCellMar>
            <w:left w:w="62" w:type="dxa"/>
            <w:right w:w="62" w:type="dxa"/>
          </w:tblCellMar>
          <w:tblLook w:val="0000"/>
        </w:tblPrEx>
        <w:trPr>
          <w:gridAfter w:val="1"/>
          <w:wAfter w:w="42" w:type="dxa"/>
        </w:trPr>
        <w:tc>
          <w:tcPr>
            <w:tcW w:w="340" w:type="dxa"/>
            <w:vMerge w:val="restart"/>
            <w:tcBorders>
              <w:top w:val="nil"/>
              <w:left w:val="nil"/>
              <w:bottom w:val="nil"/>
              <w:right w:val="nil"/>
            </w:tcBorders>
            <w:tcMar>
              <w:top w:w="0" w:type="dxa"/>
              <w:left w:w="62" w:type="dxa"/>
              <w:bottom w:w="0" w:type="dxa"/>
              <w:right w:w="62" w:type="dxa"/>
            </w:tcMar>
          </w:tcPr>
          <w:p w:rsidR="00000000" w:rsidRPr="001E3C19" w:rsidP="001E3C19">
            <w:pPr>
              <w:pStyle w:val="BodyText"/>
            </w:pPr>
            <w:r w:rsidRPr="001E3C19">
              <w:rPr>
                <w:rStyle w:val="SpecialBold"/>
              </w:rPr>
              <w:t>1</w:t>
            </w:r>
          </w:p>
        </w:tc>
        <w:tc>
          <w:tcPr>
            <w:tcW w:w="1606" w:type="dxa"/>
            <w:vMerge w:val="restart"/>
            <w:tcBorders>
              <w:top w:val="nil"/>
              <w:left w:val="nil"/>
              <w:bottom w:val="nil"/>
              <w:right w:val="single" w:sz="6" w:space="0" w:color="auto"/>
            </w:tcBorders>
            <w:tcMar>
              <w:top w:w="0" w:type="dxa"/>
              <w:left w:w="62" w:type="dxa"/>
              <w:bottom w:w="0" w:type="dxa"/>
              <w:right w:w="62" w:type="dxa"/>
            </w:tcMar>
          </w:tcPr>
          <w:p w:rsidR="00000000" w:rsidP="001E3C19">
            <w:pPr>
              <w:pStyle w:val="BodyText"/>
              <w:rPr>
                <w:lang w:val="en-NZ"/>
              </w:rPr>
            </w:pPr>
            <w:r w:rsidRPr="001E3C19">
              <w:rPr>
                <w:rStyle w:val="SpecialBold"/>
              </w:rPr>
              <w:t>Manage the detection</w:t>
            </w:r>
            <w:r w:rsidRPr="001E3C19">
              <w:t xml:space="preserve">, </w:t>
            </w:r>
            <w:r w:rsidRPr="001E3C19">
              <w:rPr>
                <w:rStyle w:val="SpecialBold"/>
              </w:rPr>
              <w:t>identification and investigation of electrical machinery equipment malfunctions and faults</w:t>
            </w:r>
          </w:p>
        </w:tc>
        <w:tc>
          <w:tcPr>
            <w:tcW w:w="360" w:type="dxa"/>
            <w:tcBorders>
              <w:top w:val="nil"/>
              <w:left w:val="single" w:sz="6" w:space="0" w:color="auto"/>
              <w:bottom w:val="nil"/>
              <w:right w:val="nil"/>
            </w:tcBorders>
            <w:tcMar>
              <w:top w:w="0" w:type="dxa"/>
              <w:left w:w="62" w:type="dxa"/>
              <w:bottom w:w="0" w:type="dxa"/>
              <w:right w:w="62" w:type="dxa"/>
            </w:tcMar>
          </w:tcPr>
          <w:p w:rsidR="00000000" w:rsidP="001E3C19">
            <w:pPr>
              <w:pStyle w:val="BodyText"/>
              <w:rPr>
                <w:lang w:val="en-NZ"/>
              </w:rPr>
            </w:pPr>
            <w:r w:rsidRPr="001E3C19">
              <w:t>a</w:t>
            </w:r>
          </w:p>
        </w:tc>
        <w:tc>
          <w:tcPr>
            <w:tcW w:w="6177" w:type="dxa"/>
            <w:gridSpan w:val="2"/>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 xml:space="preserve">The detection, identification and investigation of malfunctions and faults in shipboard electrical machinery equipment is correctly coordinated and managed </w:t>
            </w:r>
          </w:p>
        </w:tc>
      </w:tr>
      <w:tr w:rsidTr="00AD6A5E">
        <w:tblPrEx>
          <w:tblW w:w="0" w:type="auto"/>
          <w:tblLayout w:type="fixed"/>
          <w:tblCellMar>
            <w:left w:w="62" w:type="dxa"/>
            <w:right w:w="62" w:type="dxa"/>
          </w:tblCellMar>
          <w:tblLook w:val="0000"/>
        </w:tblPrEx>
        <w:trPr>
          <w:gridAfter w:val="1"/>
          <w:wAfter w:w="42"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E3C19">
            <w:pPr>
              <w:pStyle w:val="BodyText"/>
              <w:rPr>
                <w:lang w:val="en-NZ"/>
              </w:rPr>
            </w:pPr>
            <w:r w:rsidRPr="001E3C19">
              <w:t>b</w:t>
            </w:r>
          </w:p>
        </w:tc>
        <w:tc>
          <w:tcPr>
            <w:tcW w:w="6177" w:type="dxa"/>
            <w:gridSpan w:val="2"/>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The operation of shipboard electrical machinery equipment is monitored as per survey requireme</w:t>
            </w:r>
            <w:r w:rsidRPr="001E3C19">
              <w:t>nts, planned maintenance requirements and manufacturer's instructions and performance is compared with specifications and recommended limits of performance</w:t>
            </w:r>
          </w:p>
        </w:tc>
      </w:tr>
      <w:tr w:rsidTr="00AD6A5E">
        <w:tblPrEx>
          <w:tblW w:w="0" w:type="auto"/>
          <w:tblLayout w:type="fixed"/>
          <w:tblCellMar>
            <w:left w:w="62" w:type="dxa"/>
            <w:right w:w="62" w:type="dxa"/>
          </w:tblCellMar>
          <w:tblLook w:val="0000"/>
        </w:tblPrEx>
        <w:trPr>
          <w:gridAfter w:val="1"/>
          <w:wAfter w:w="42"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E3C19">
            <w:pPr>
              <w:pStyle w:val="BodyText"/>
              <w:rPr>
                <w:lang w:val="en-NZ"/>
              </w:rPr>
            </w:pPr>
            <w:r w:rsidRPr="001E3C19">
              <w:t>c</w:t>
            </w:r>
          </w:p>
        </w:tc>
        <w:tc>
          <w:tcPr>
            <w:tcW w:w="6177" w:type="dxa"/>
            <w:gridSpan w:val="2"/>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Out of specification performance and faults are identified as per marine practice</w:t>
            </w:r>
          </w:p>
        </w:tc>
      </w:tr>
      <w:tr w:rsidTr="00AD6A5E">
        <w:tblPrEx>
          <w:tblW w:w="0" w:type="auto"/>
          <w:tblLayout w:type="fixed"/>
          <w:tblCellMar>
            <w:left w:w="62" w:type="dxa"/>
            <w:right w:w="62" w:type="dxa"/>
          </w:tblCellMar>
          <w:tblLook w:val="0000"/>
        </w:tblPrEx>
        <w:trPr>
          <w:gridAfter w:val="1"/>
          <w:wAfter w:w="42"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E3C19">
            <w:pPr>
              <w:pStyle w:val="BodyText"/>
              <w:rPr>
                <w:lang w:val="en-NZ"/>
              </w:rPr>
            </w:pPr>
            <w:r w:rsidRPr="001E3C19">
              <w:t>d</w:t>
            </w:r>
          </w:p>
        </w:tc>
        <w:tc>
          <w:tcPr>
            <w:tcW w:w="6177" w:type="dxa"/>
            <w:gridSpan w:val="2"/>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Advanced diagnostic techniques are used to investigate poor performance and faults and appropriate action is initiated to rectify problems identified in accordance with the scope of responsibilities of a Chief Engineer</w:t>
            </w:r>
          </w:p>
        </w:tc>
      </w:tr>
      <w:tr w:rsidTr="00AD6A5E">
        <w:tblPrEx>
          <w:tblW w:w="0" w:type="auto"/>
          <w:tblLayout w:type="fixed"/>
          <w:tblCellMar>
            <w:left w:w="62" w:type="dxa"/>
            <w:right w:w="62" w:type="dxa"/>
          </w:tblCellMar>
          <w:tblLook w:val="0000"/>
        </w:tblPrEx>
        <w:trPr>
          <w:gridAfter w:val="1"/>
          <w:wAfter w:w="42"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E3C19">
            <w:pPr>
              <w:pStyle w:val="BodyText"/>
              <w:rPr>
                <w:lang w:val="en-NZ"/>
              </w:rPr>
            </w:pPr>
            <w:r w:rsidRPr="001E3C19">
              <w:t>e</w:t>
            </w:r>
          </w:p>
        </w:tc>
        <w:tc>
          <w:tcPr>
            <w:tcW w:w="6177" w:type="dxa"/>
            <w:gridSpan w:val="2"/>
            <w:tcBorders>
              <w:top w:val="nil"/>
              <w:left w:val="nil"/>
              <w:bottom w:val="nil"/>
              <w:right w:val="nil"/>
            </w:tcBorders>
            <w:tcMar>
              <w:top w:w="0" w:type="dxa"/>
              <w:left w:w="62" w:type="dxa"/>
              <w:bottom w:w="0" w:type="dxa"/>
              <w:right w:w="62" w:type="dxa"/>
            </w:tcMar>
          </w:tcPr>
          <w:p w:rsidR="00000000" w:rsidRPr="001E3C19" w:rsidP="001E3C19">
            <w:pPr>
              <w:pStyle w:val="BodyText"/>
            </w:pPr>
            <w:r w:rsidRPr="001E3C19">
              <w:t>Appropriate action is taken to p</w:t>
            </w:r>
            <w:r w:rsidRPr="001E3C19">
              <w:t>revent damage/failure as per planned procedures marine practice, safety regulations and manufacturer's instructions</w:t>
            </w:r>
          </w:p>
        </w:tc>
      </w:tr>
    </w:tbl>
    <w:p w:rsidR="00000000" w:rsidRPr="001E3C19" w:rsidP="001E3C19">
      <w:pPr>
        <w:pStyle w:val="BodyText"/>
      </w:pPr>
    </w:p>
    <w:p w:rsidR="00000000" w:rsidRPr="001E3C19" w:rsidP="001E3C19">
      <w:pPr>
        <w:pStyle w:val="BodyText"/>
      </w:pPr>
    </w:p>
    <w:tbl>
      <w:tblPr>
        <w:tblW w:w="0" w:type="auto"/>
        <w:tblLayout w:type="fixed"/>
        <w:tblCellMar>
          <w:left w:w="62" w:type="dxa"/>
          <w:right w:w="62" w:type="dxa"/>
        </w:tblCellMar>
        <w:tblLook w:val="0000"/>
      </w:tblPr>
      <w:tblGrid>
        <w:gridCol w:w="8521"/>
      </w:tblGrid>
      <w:tr w:rsidTr="00AD6A5E">
        <w:tblPrEx>
          <w:tblW w:w="0" w:type="auto"/>
          <w:tblLayout w:type="fixed"/>
          <w:tblCellMar>
            <w:left w:w="62" w:type="dxa"/>
            <w:right w:w="62" w:type="dxa"/>
          </w:tblCellMar>
          <w:tblLook w:val="0000"/>
        </w:tblPrEx>
        <w:trPr>
          <w:tblHeader/>
        </w:trPr>
        <w:tc>
          <w:tcPr>
            <w:tcW w:w="8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3C19" w:rsidP="001E3C19">
            <w:pPr>
              <w:pStyle w:val="BodyText"/>
            </w:pPr>
            <w:r w:rsidRPr="001E3C19">
              <w:rPr>
                <w:rStyle w:val="SpecialBold"/>
              </w:rPr>
              <w:t>TDMMB3907A MANAGE THE TESTING</w:t>
            </w:r>
            <w:r w:rsidRPr="001E3C19">
              <w:t xml:space="preserve">, </w:t>
            </w:r>
            <w:r w:rsidRPr="001E3C19">
              <w:rPr>
                <w:rStyle w:val="SpecialBold"/>
              </w:rPr>
              <w:t>DETECTION OF FAULTS</w:t>
            </w:r>
            <w:r w:rsidRPr="001E3C19">
              <w:t xml:space="preserve">, </w:t>
            </w:r>
            <w:r w:rsidRPr="001E3C19">
              <w:rPr>
                <w:rStyle w:val="SpecialBold"/>
              </w:rPr>
              <w:t>MAINTENANCE AND RESTORATION OF ELECTRICAL MACHINERY AND EQUIPMENT TO OPERATING CONDITION ON VESSELS OF UNLIMITEDPROPULSION POWER</w:t>
            </w:r>
          </w:p>
        </w:tc>
      </w:tr>
    </w:tbl>
    <w:p w:rsidR="00000000" w:rsidRPr="001E3C19" w:rsidP="001E3C19">
      <w:pPr>
        <w:pStyle w:val="BodyText"/>
      </w:pPr>
    </w:p>
    <w:tbl>
      <w:tblPr>
        <w:tblW w:w="0" w:type="auto"/>
        <w:tblLayout w:type="fixed"/>
        <w:tblCellMar>
          <w:left w:w="62" w:type="dxa"/>
          <w:right w:w="62" w:type="dxa"/>
        </w:tblCellMar>
        <w:tblLook w:val="0000"/>
      </w:tblPr>
      <w:tblGrid>
        <w:gridCol w:w="340"/>
        <w:gridCol w:w="1604"/>
        <w:gridCol w:w="340"/>
        <w:gridCol w:w="20"/>
        <w:gridCol w:w="6004"/>
        <w:gridCol w:w="31"/>
      </w:tblGrid>
      <w:tr w:rsidTr="00AD6A5E">
        <w:tblPrEx>
          <w:tblW w:w="0" w:type="auto"/>
          <w:tblLayout w:type="fixed"/>
          <w:tblCellMar>
            <w:left w:w="62" w:type="dxa"/>
            <w:right w:w="62" w:type="dxa"/>
          </w:tblCellMar>
          <w:tblLook w:val="0000"/>
        </w:tblPrEx>
        <w:trPr>
          <w:gridAfter w:val="1"/>
          <w:wAfter w:w="31" w:type="dxa"/>
          <w:tblHeader/>
        </w:trPr>
        <w:tc>
          <w:tcPr>
            <w:tcW w:w="1944"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1E3C19" w:rsidP="001E3C19">
            <w:pPr>
              <w:pStyle w:val="BodyText"/>
            </w:pPr>
            <w:r w:rsidRPr="001E3C19">
              <w:rPr>
                <w:rStyle w:val="SpecialBold"/>
              </w:rPr>
              <w:t>ELEMENT</w:t>
            </w:r>
          </w:p>
        </w:tc>
        <w:tc>
          <w:tcPr>
            <w:tcW w:w="6364" w:type="dxa"/>
            <w:gridSpan w:val="3"/>
            <w:tcBorders>
              <w:top w:val="nil"/>
              <w:left w:val="single" w:sz="6" w:space="0" w:color="auto"/>
              <w:bottom w:val="single" w:sz="6" w:space="0" w:color="auto"/>
              <w:right w:val="nil"/>
            </w:tcBorders>
            <w:tcMar>
              <w:top w:w="0" w:type="dxa"/>
              <w:left w:w="62" w:type="dxa"/>
              <w:bottom w:w="0" w:type="dxa"/>
              <w:right w:w="62" w:type="dxa"/>
            </w:tcMar>
          </w:tcPr>
          <w:p w:rsidR="00000000" w:rsidP="001E3C19">
            <w:pPr>
              <w:pStyle w:val="BodyText"/>
              <w:rPr>
                <w:lang w:val="en-NZ"/>
              </w:rPr>
            </w:pPr>
            <w:r w:rsidRPr="001E3C19">
              <w:rPr>
                <w:rStyle w:val="SpecialBold"/>
              </w:rPr>
              <w:t>PERFORMANCE CRITERIA</w:t>
            </w:r>
          </w:p>
        </w:tc>
      </w:tr>
      <w:tr w:rsidTr="00AD6A5E">
        <w:tblPrEx>
          <w:tblW w:w="0" w:type="auto"/>
          <w:tblLayout w:type="fixed"/>
          <w:tblCellMar>
            <w:left w:w="62" w:type="dxa"/>
            <w:right w:w="62" w:type="dxa"/>
          </w:tblCellMar>
          <w:tblLook w:val="0000"/>
        </w:tblPrEx>
        <w:trPr>
          <w:gridAfter w:val="1"/>
          <w:wAfter w:w="31"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1E3C19">
            <w:pPr>
              <w:pStyle w:val="BodyText"/>
              <w:rPr>
                <w:lang w:val="en-NZ"/>
              </w:rPr>
            </w:pPr>
          </w:p>
        </w:tc>
      </w:tr>
      <w:tr w:rsidTr="00AD6A5E">
        <w:tblPrEx>
          <w:tblW w:w="0" w:type="auto"/>
          <w:tblLayout w:type="fixed"/>
          <w:tblCellMar>
            <w:left w:w="62" w:type="dxa"/>
            <w:right w:w="62" w:type="dxa"/>
          </w:tblCellMar>
          <w:tblLook w:val="0000"/>
        </w:tblPrEx>
        <w:tc>
          <w:tcPr>
            <w:tcW w:w="340" w:type="dxa"/>
            <w:vMerge w:val="restart"/>
            <w:tcBorders>
              <w:top w:val="nil"/>
              <w:left w:val="nil"/>
              <w:bottom w:val="single" w:sz="6" w:space="0" w:color="auto"/>
              <w:right w:val="nil"/>
            </w:tcBorders>
            <w:tcMar>
              <w:top w:w="0" w:type="dxa"/>
              <w:left w:w="62" w:type="dxa"/>
              <w:bottom w:w="0" w:type="dxa"/>
              <w:right w:w="62" w:type="dxa"/>
            </w:tcMar>
          </w:tcPr>
          <w:p w:rsidR="00000000" w:rsidRPr="001E3C19" w:rsidP="001E3C19">
            <w:pPr>
              <w:pStyle w:val="BodyText"/>
            </w:pPr>
            <w:r w:rsidRPr="001E3C19">
              <w:rPr>
                <w:rStyle w:val="SpecialBold"/>
              </w:rPr>
              <w:t>1</w:t>
            </w:r>
          </w:p>
        </w:tc>
        <w:tc>
          <w:tcPr>
            <w:tcW w:w="1604"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RPr="001E3C19" w:rsidP="001E3C19">
            <w:pPr>
              <w:pStyle w:val="BodyText"/>
            </w:pPr>
            <w:r w:rsidRPr="001E3C19">
              <w:rPr>
                <w:rStyle w:val="SpecialBold"/>
              </w:rPr>
              <w:t>Manage the detection</w:t>
            </w:r>
            <w:r w:rsidRPr="001E3C19">
              <w:t xml:space="preserve">, </w:t>
            </w:r>
            <w:r w:rsidRPr="001E3C19">
              <w:rPr>
                <w:rStyle w:val="SpecialBold"/>
              </w:rPr>
              <w:t xml:space="preserve">identification and investigation of electrical </w:t>
            </w:r>
            <w:r w:rsidRPr="001E3C19">
              <w:rPr>
                <w:rStyle w:val="SpecialBold"/>
              </w:rPr>
              <w:t>machinery equipment malfunctions and faults</w:t>
            </w:r>
          </w:p>
          <w:p w:rsidR="00000000" w:rsidP="001E3C19">
            <w:pPr>
              <w:pStyle w:val="BodyText"/>
              <w:rPr>
                <w:lang w:val="en-NZ"/>
              </w:rPr>
            </w:pPr>
            <w:r w:rsidRPr="001E3C19">
              <w:t>(</w:t>
            </w:r>
            <w:r w:rsidRPr="001E3C19">
              <w:rPr>
                <w:rStyle w:val="SpecialBold"/>
              </w:rPr>
              <w:t>continued</w:t>
            </w:r>
            <w:r w:rsidRPr="001E3C19">
              <w:t>)</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1E3C19">
            <w:pPr>
              <w:pStyle w:val="BodyText"/>
              <w:rPr>
                <w:lang w:val="en-NZ"/>
              </w:rPr>
            </w:pPr>
            <w:r w:rsidRPr="001E3C19">
              <w:t>f</w:t>
            </w:r>
          </w:p>
        </w:tc>
        <w:tc>
          <w:tcPr>
            <w:tcW w:w="6035" w:type="dxa"/>
            <w:gridSpan w:val="2"/>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Faulty equipment and components are identified and are reported and action is initiated as required for isolation, tagging and repair or replacement</w:t>
            </w:r>
          </w:p>
        </w:tc>
      </w:tr>
      <w:tr w:rsidTr="00AD6A5E">
        <w:tblPrEx>
          <w:tblW w:w="0" w:type="auto"/>
          <w:tblLayout w:type="fixed"/>
          <w:tblCellMar>
            <w:left w:w="62" w:type="dxa"/>
            <w:right w:w="62" w:type="dxa"/>
          </w:tblCellMar>
          <w:tblLook w:val="0000"/>
        </w:tblPrEx>
        <w:tc>
          <w:tcPr>
            <w:tcW w:w="34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1E3C19">
            <w:pPr>
              <w:pStyle w:val="BodyText"/>
              <w:rPr>
                <w:lang w:val="en-NZ"/>
              </w:rPr>
            </w:pPr>
            <w:r w:rsidRPr="001E3C19">
              <w:t>g</w:t>
            </w:r>
          </w:p>
        </w:tc>
        <w:tc>
          <w:tcPr>
            <w:tcW w:w="6035" w:type="dxa"/>
            <w:gridSpan w:val="2"/>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Decisions are made to carry out temporary or permanent repairs depending on the vessel's position and circumstances</w:t>
            </w:r>
          </w:p>
        </w:tc>
      </w:tr>
      <w:tr w:rsidTr="00AD6A5E">
        <w:tblPrEx>
          <w:tblW w:w="0" w:type="auto"/>
          <w:tblLayout w:type="fixed"/>
          <w:tblCellMar>
            <w:left w:w="62" w:type="dxa"/>
            <w:right w:w="62" w:type="dxa"/>
          </w:tblCellMar>
          <w:tblLook w:val="0000"/>
        </w:tblPrEx>
        <w:tc>
          <w:tcPr>
            <w:tcW w:w="34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1E3C19">
            <w:pPr>
              <w:pStyle w:val="BodyText"/>
              <w:rPr>
                <w:lang w:val="en-NZ"/>
              </w:rPr>
            </w:pPr>
            <w:r w:rsidRPr="001E3C19">
              <w:t>h</w:t>
            </w:r>
          </w:p>
        </w:tc>
        <w:tc>
          <w:tcPr>
            <w:tcW w:w="6035" w:type="dxa"/>
            <w:gridSpan w:val="2"/>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Appropriate consultation is undertaken with classification society and marine administration concerning the nature of the repairs and any contingency or emergency action required</w:t>
            </w:r>
          </w:p>
        </w:tc>
      </w:tr>
      <w:tr w:rsidTr="00AD6A5E">
        <w:tblPrEx>
          <w:tblW w:w="0" w:type="auto"/>
          <w:tblLayout w:type="fixed"/>
          <w:tblCellMar>
            <w:left w:w="62" w:type="dxa"/>
            <w:right w:w="62" w:type="dxa"/>
          </w:tblCellMar>
          <w:tblLook w:val="0000"/>
        </w:tblPrEx>
        <w:tc>
          <w:tcPr>
            <w:tcW w:w="34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1E3C19">
            <w:pPr>
              <w:pStyle w:val="BodyText"/>
              <w:rPr>
                <w:lang w:val="en-NZ"/>
              </w:rPr>
            </w:pPr>
            <w:r w:rsidRPr="001E3C19">
              <w:t>i</w:t>
            </w:r>
          </w:p>
        </w:tc>
        <w:tc>
          <w:tcPr>
            <w:tcW w:w="6035" w:type="dxa"/>
            <w:gridSpan w:val="2"/>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Management of the repair processes and the organisation and control of e</w:t>
            </w:r>
            <w:r w:rsidRPr="001E3C19">
              <w:t>ngine room personnel to facilitate repairs is in accordance with company procedures and established marine engineering practice</w:t>
            </w:r>
          </w:p>
        </w:tc>
      </w:tr>
      <w:tr w:rsidTr="00AD6A5E">
        <w:tblPrEx>
          <w:tblW w:w="0" w:type="auto"/>
          <w:tblLayout w:type="fixed"/>
          <w:tblCellMar>
            <w:left w:w="62" w:type="dxa"/>
            <w:right w:w="62" w:type="dxa"/>
          </w:tblCellMar>
          <w:tblLook w:val="0000"/>
        </w:tblPrEx>
        <w:trPr>
          <w:gridAfter w:val="1"/>
          <w:wAfter w:w="31"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1E3C19">
            <w:pPr>
              <w:pStyle w:val="BodyText"/>
              <w:rPr>
                <w:lang w:val="en-NZ"/>
              </w:rPr>
            </w:pPr>
          </w:p>
        </w:tc>
      </w:tr>
      <w:tr w:rsidTr="00AD6A5E">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1E3C19" w:rsidP="001E3C19">
            <w:pPr>
              <w:pStyle w:val="BodyText"/>
            </w:pPr>
            <w:r w:rsidRPr="001E3C19">
              <w:rPr>
                <w:rStyle w:val="SpecialBold"/>
              </w:rPr>
              <w:t>2</w:t>
            </w:r>
          </w:p>
        </w:tc>
        <w:tc>
          <w:tcPr>
            <w:tcW w:w="1604" w:type="dxa"/>
            <w:vMerge w:val="restart"/>
            <w:tcBorders>
              <w:top w:val="nil"/>
              <w:left w:val="nil"/>
              <w:bottom w:val="nil"/>
              <w:right w:val="single" w:sz="6" w:space="0" w:color="auto"/>
            </w:tcBorders>
            <w:tcMar>
              <w:top w:w="0" w:type="dxa"/>
              <w:left w:w="62" w:type="dxa"/>
              <w:bottom w:w="0" w:type="dxa"/>
              <w:right w:w="62" w:type="dxa"/>
            </w:tcMar>
          </w:tcPr>
          <w:p w:rsidR="00000000" w:rsidP="001E3C19">
            <w:pPr>
              <w:pStyle w:val="BodyText"/>
              <w:rPr>
                <w:lang w:val="en-NZ"/>
              </w:rPr>
            </w:pPr>
            <w:r w:rsidRPr="001E3C19">
              <w:rPr>
                <w:rStyle w:val="SpecialBold"/>
              </w:rPr>
              <w:t>Manage the repair of faults in electrical machinery equipment</w:t>
            </w:r>
          </w:p>
        </w:tc>
        <w:tc>
          <w:tcPr>
            <w:tcW w:w="340" w:type="dxa"/>
            <w:tcBorders>
              <w:top w:val="nil"/>
              <w:left w:val="single" w:sz="6" w:space="0" w:color="auto"/>
              <w:bottom w:val="nil"/>
              <w:right w:val="nil"/>
            </w:tcBorders>
            <w:tcMar>
              <w:top w:w="0" w:type="dxa"/>
              <w:left w:w="62" w:type="dxa"/>
              <w:bottom w:w="0" w:type="dxa"/>
              <w:right w:w="62" w:type="dxa"/>
            </w:tcMar>
          </w:tcPr>
          <w:p w:rsidR="00000000" w:rsidP="001E3C19">
            <w:pPr>
              <w:pStyle w:val="BodyText"/>
              <w:rPr>
                <w:lang w:val="en-NZ"/>
              </w:rPr>
            </w:pPr>
            <w:r w:rsidRPr="001E3C19">
              <w:t>a</w:t>
            </w:r>
          </w:p>
        </w:tc>
        <w:tc>
          <w:tcPr>
            <w:tcW w:w="6055" w:type="dxa"/>
            <w:gridSpan w:val="3"/>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The identification of faults in shipboard electrical equipment is managed in accordance with company procedures</w:t>
            </w:r>
          </w:p>
        </w:tc>
      </w:tr>
      <w:tr w:rsidTr="00AD6A5E">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1E3C19">
            <w:pPr>
              <w:pStyle w:val="BodyText"/>
              <w:rPr>
                <w:lang w:val="en-NZ"/>
              </w:rPr>
            </w:pPr>
            <w:r w:rsidRPr="001E3C19">
              <w:t>b</w:t>
            </w:r>
          </w:p>
        </w:tc>
        <w:tc>
          <w:tcPr>
            <w:tcW w:w="6055" w:type="dxa"/>
            <w:gridSpan w:val="3"/>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Malfunctioning or faulty electrical equipment is correctly isolated, disassembled, if necessary, in accordance with man</w:t>
            </w:r>
            <w:r w:rsidRPr="001E3C19">
              <w:t>ufacturer's instructions, and established marine engineering practice</w:t>
            </w:r>
          </w:p>
        </w:tc>
      </w:tr>
      <w:tr w:rsidTr="00AD6A5E">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1E3C19">
            <w:pPr>
              <w:pStyle w:val="BodyText"/>
              <w:rPr>
                <w:lang w:val="en-NZ"/>
              </w:rPr>
            </w:pPr>
            <w:r w:rsidRPr="001E3C19">
              <w:t>c</w:t>
            </w:r>
          </w:p>
        </w:tc>
        <w:tc>
          <w:tcPr>
            <w:tcW w:w="6055" w:type="dxa"/>
            <w:gridSpan w:val="3"/>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 xml:space="preserve">Damaged or faulty components are repaired or replaced in accordance with company planned maintenance system procedures, manufacturer's instructions </w:t>
            </w:r>
            <w:r w:rsidRPr="001E3C19">
              <w:t>and established marine engineering practice</w:t>
            </w:r>
          </w:p>
        </w:tc>
      </w:tr>
      <w:tr w:rsidTr="00AD6A5E">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1E3C19">
            <w:pPr>
              <w:pStyle w:val="BodyText"/>
              <w:rPr>
                <w:lang w:val="en-NZ"/>
              </w:rPr>
            </w:pPr>
            <w:r w:rsidRPr="001E3C19">
              <w:t>d</w:t>
            </w:r>
          </w:p>
        </w:tc>
        <w:tc>
          <w:tcPr>
            <w:tcW w:w="6055" w:type="dxa"/>
            <w:gridSpan w:val="3"/>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Repaired electrical equipment is reassembled in accordance with manufacturer's instructions and established marine engineering practice</w:t>
            </w:r>
          </w:p>
        </w:tc>
      </w:tr>
      <w:tr w:rsidTr="00AD6A5E">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1E3C19">
            <w:pPr>
              <w:pStyle w:val="BodyText"/>
              <w:rPr>
                <w:lang w:val="en-NZ"/>
              </w:rPr>
            </w:pPr>
            <w:r w:rsidRPr="001E3C19">
              <w:t>e</w:t>
            </w:r>
          </w:p>
        </w:tc>
        <w:tc>
          <w:tcPr>
            <w:tcW w:w="6055" w:type="dxa"/>
            <w:gridSpan w:val="3"/>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Repaired electrical equipment is tested and adjusted in accordance</w:t>
            </w:r>
            <w:r w:rsidRPr="001E3C19">
              <w:t xml:space="preserve"> with vessel's procedures and manufacturer's instructions and in consultation with relevant personnel</w:t>
            </w:r>
          </w:p>
        </w:tc>
      </w:tr>
      <w:tr w:rsidTr="00AD6A5E">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1E3C19">
            <w:pPr>
              <w:pStyle w:val="BodyText"/>
              <w:rPr>
                <w:lang w:val="en-NZ"/>
              </w:rPr>
            </w:pPr>
            <w:r w:rsidRPr="001E3C19">
              <w:t>f</w:t>
            </w:r>
          </w:p>
        </w:tc>
        <w:tc>
          <w:tcPr>
            <w:tcW w:w="6055" w:type="dxa"/>
            <w:gridSpan w:val="3"/>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 xml:space="preserve">Repaired electrical equipment and associated safety devices, control systems and alarms are restarted/reactivated and their performance tested </w:t>
            </w:r>
            <w:r w:rsidRPr="001E3C19">
              <w:t xml:space="preserve">in accordance with manufacturer's instructions </w:t>
            </w:r>
          </w:p>
        </w:tc>
      </w:tr>
      <w:tr w:rsidTr="00AD6A5E">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1E3C19">
            <w:pPr>
              <w:pStyle w:val="BodyText"/>
              <w:rPr>
                <w:lang w:val="en-NZ"/>
              </w:rPr>
            </w:pPr>
            <w:r w:rsidRPr="001E3C19">
              <w:t>g</w:t>
            </w:r>
          </w:p>
        </w:tc>
        <w:tc>
          <w:tcPr>
            <w:tcW w:w="6055" w:type="dxa"/>
            <w:gridSpan w:val="3"/>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Tests are conducted to the requirements of class and statutory surveys</w:t>
            </w:r>
          </w:p>
        </w:tc>
      </w:tr>
      <w:tr w:rsidTr="00AD6A5E">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1E3C19">
            <w:pPr>
              <w:pStyle w:val="BodyText"/>
              <w:rPr>
                <w:lang w:val="en-NZ"/>
              </w:rPr>
            </w:pPr>
            <w:r w:rsidRPr="001E3C19">
              <w:t>h</w:t>
            </w:r>
          </w:p>
        </w:tc>
        <w:tc>
          <w:tcPr>
            <w:tcW w:w="6055" w:type="dxa"/>
            <w:gridSpan w:val="3"/>
            <w:tcBorders>
              <w:top w:val="nil"/>
              <w:left w:val="nil"/>
              <w:bottom w:val="nil"/>
              <w:right w:val="nil"/>
            </w:tcBorders>
            <w:tcMar>
              <w:top w:w="0" w:type="dxa"/>
              <w:left w:w="62" w:type="dxa"/>
              <w:bottom w:w="0" w:type="dxa"/>
              <w:right w:w="62" w:type="dxa"/>
            </w:tcMar>
          </w:tcPr>
          <w:p w:rsidR="00000000" w:rsidRPr="001E3C19" w:rsidP="001E3C19">
            <w:pPr>
              <w:pStyle w:val="BodyText"/>
            </w:pPr>
            <w:r w:rsidRPr="001E3C19">
              <w:t>Performance against recommended performance specifications is confirmed and the electrical equipment is recommissioned in accor</w:t>
            </w:r>
            <w:r w:rsidRPr="001E3C19">
              <w:t>dance with vessel's procedures and established marine electrical practice</w:t>
            </w:r>
          </w:p>
        </w:tc>
      </w:tr>
    </w:tbl>
    <w:p w:rsidR="00000000" w:rsidRPr="001E3C19" w:rsidP="001E3C19">
      <w:pPr>
        <w:pStyle w:val="BodyText"/>
      </w:pPr>
    </w:p>
    <w:tbl>
      <w:tblPr>
        <w:tblW w:w="0" w:type="auto"/>
        <w:tblLayout w:type="fixed"/>
        <w:tblCellMar>
          <w:left w:w="62" w:type="dxa"/>
          <w:right w:w="62" w:type="dxa"/>
        </w:tblCellMar>
        <w:tblLook w:val="0000"/>
      </w:tblPr>
      <w:tblGrid>
        <w:gridCol w:w="8521"/>
      </w:tblGrid>
      <w:tr w:rsidTr="00AD6A5E">
        <w:tblPrEx>
          <w:tblW w:w="0" w:type="auto"/>
          <w:tblLayout w:type="fixed"/>
          <w:tblCellMar>
            <w:left w:w="62" w:type="dxa"/>
            <w:right w:w="62" w:type="dxa"/>
          </w:tblCellMar>
          <w:tblLook w:val="0000"/>
        </w:tblPrEx>
        <w:trPr>
          <w:tblHeader/>
        </w:trPr>
        <w:tc>
          <w:tcPr>
            <w:tcW w:w="8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3C19" w:rsidP="001E3C19">
            <w:pPr>
              <w:pStyle w:val="BodyText"/>
            </w:pPr>
            <w:r w:rsidRPr="001E3C19">
              <w:rPr>
                <w:rStyle w:val="SpecialBold"/>
              </w:rPr>
              <w:t>TDMMB3907A MANAGE THE TESTING</w:t>
            </w:r>
            <w:r w:rsidRPr="001E3C19">
              <w:t xml:space="preserve">, </w:t>
            </w:r>
            <w:r w:rsidRPr="001E3C19">
              <w:rPr>
                <w:rStyle w:val="SpecialBold"/>
              </w:rPr>
              <w:t>DETECTION OF FAULTS</w:t>
            </w:r>
            <w:r w:rsidRPr="001E3C19">
              <w:t xml:space="preserve">, </w:t>
            </w:r>
            <w:r w:rsidRPr="001E3C19">
              <w:rPr>
                <w:rStyle w:val="SpecialBold"/>
              </w:rPr>
              <w:t>MAINTENANCE AND RESTORATION OF ELECTRICAL MACHINERY AND EQUIPMENT TO OPERATING CONDITION ON VESSELS OF UNLIMITEDPROPULSION POWER</w:t>
            </w:r>
          </w:p>
        </w:tc>
      </w:tr>
    </w:tbl>
    <w:p w:rsidR="00000000" w:rsidRPr="001E3C19" w:rsidP="001E3C19">
      <w:pPr>
        <w:pStyle w:val="BodyText"/>
      </w:pPr>
    </w:p>
    <w:tbl>
      <w:tblPr>
        <w:tblW w:w="0" w:type="auto"/>
        <w:tblLayout w:type="fixed"/>
        <w:tblCellMar>
          <w:left w:w="62" w:type="dxa"/>
          <w:right w:w="62" w:type="dxa"/>
        </w:tblCellMar>
        <w:tblLook w:val="0000"/>
      </w:tblPr>
      <w:tblGrid>
        <w:gridCol w:w="340"/>
        <w:gridCol w:w="1604"/>
        <w:gridCol w:w="340"/>
        <w:gridCol w:w="20"/>
        <w:gridCol w:w="6004"/>
        <w:gridCol w:w="31"/>
      </w:tblGrid>
      <w:tr w:rsidTr="00AD6A5E">
        <w:tblPrEx>
          <w:tblW w:w="0" w:type="auto"/>
          <w:tblLayout w:type="fixed"/>
          <w:tblCellMar>
            <w:left w:w="62" w:type="dxa"/>
            <w:right w:w="62" w:type="dxa"/>
          </w:tblCellMar>
          <w:tblLook w:val="0000"/>
        </w:tblPrEx>
        <w:trPr>
          <w:gridAfter w:val="1"/>
          <w:wAfter w:w="31" w:type="dxa"/>
          <w:tblHeader/>
        </w:trPr>
        <w:tc>
          <w:tcPr>
            <w:tcW w:w="1944"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1E3C19" w:rsidP="001E3C19">
            <w:pPr>
              <w:pStyle w:val="BodyText"/>
            </w:pPr>
            <w:r w:rsidRPr="001E3C19">
              <w:rPr>
                <w:rStyle w:val="SpecialBold"/>
              </w:rPr>
              <w:t>ELEMENT</w:t>
            </w:r>
          </w:p>
        </w:tc>
        <w:tc>
          <w:tcPr>
            <w:tcW w:w="6364" w:type="dxa"/>
            <w:gridSpan w:val="3"/>
            <w:tcBorders>
              <w:top w:val="nil"/>
              <w:left w:val="single" w:sz="6" w:space="0" w:color="auto"/>
              <w:bottom w:val="single" w:sz="6" w:space="0" w:color="auto"/>
              <w:right w:val="nil"/>
            </w:tcBorders>
            <w:tcMar>
              <w:top w:w="0" w:type="dxa"/>
              <w:left w:w="62" w:type="dxa"/>
              <w:bottom w:w="0" w:type="dxa"/>
              <w:right w:w="62" w:type="dxa"/>
            </w:tcMar>
          </w:tcPr>
          <w:p w:rsidR="00000000" w:rsidP="001E3C19">
            <w:pPr>
              <w:pStyle w:val="BodyText"/>
              <w:rPr>
                <w:lang w:val="en-NZ"/>
              </w:rPr>
            </w:pPr>
            <w:r w:rsidRPr="001E3C19">
              <w:rPr>
                <w:rStyle w:val="SpecialBold"/>
              </w:rPr>
              <w:t>PERFORMANCE CRITERIA</w:t>
            </w:r>
          </w:p>
        </w:tc>
      </w:tr>
      <w:tr w:rsidTr="00AD6A5E">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1E3C19" w:rsidP="001E3C19">
            <w:pPr>
              <w:pStyle w:val="BodyText"/>
            </w:pPr>
          </w:p>
          <w:p w:rsidR="00000000" w:rsidP="001E3C19">
            <w:pPr>
              <w:pStyle w:val="BodyText"/>
              <w:rPr>
                <w:lang w:val="en-NZ"/>
              </w:rPr>
            </w:pPr>
            <w:r w:rsidRPr="001E3C19">
              <w:rPr>
                <w:rStyle w:val="SpecialBold"/>
              </w:rPr>
              <w:t>3</w:t>
            </w:r>
          </w:p>
        </w:tc>
        <w:tc>
          <w:tcPr>
            <w:tcW w:w="1604"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RPr="001E3C19" w:rsidP="001E3C19">
            <w:pPr>
              <w:pStyle w:val="BodyText"/>
            </w:pPr>
          </w:p>
          <w:p w:rsidR="00000000" w:rsidP="001E3C19">
            <w:pPr>
              <w:pStyle w:val="BodyText"/>
              <w:rPr>
                <w:lang w:val="en-NZ"/>
              </w:rPr>
            </w:pPr>
            <w:r w:rsidRPr="001E3C19">
              <w:rPr>
                <w:rStyle w:val="SpecialBold"/>
              </w:rPr>
              <w:t>Complete maintenance and repair documentation</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RPr="001E3C19" w:rsidP="001E3C19">
            <w:pPr>
              <w:pStyle w:val="BodyText"/>
            </w:pPr>
          </w:p>
          <w:p w:rsidR="00000000" w:rsidP="001E3C19">
            <w:pPr>
              <w:pStyle w:val="BodyText"/>
              <w:rPr>
                <w:lang w:val="en-NZ"/>
              </w:rPr>
            </w:pPr>
            <w:r w:rsidRPr="001E3C19">
              <w:t>a</w:t>
            </w:r>
          </w:p>
        </w:tc>
        <w:tc>
          <w:tcPr>
            <w:tcW w:w="6035" w:type="dxa"/>
            <w:gridSpan w:val="2"/>
            <w:tcBorders>
              <w:top w:val="nil"/>
              <w:left w:val="nil"/>
              <w:bottom w:val="nil"/>
              <w:right w:val="nil"/>
            </w:tcBorders>
            <w:tcMar>
              <w:top w:w="0" w:type="dxa"/>
              <w:left w:w="62" w:type="dxa"/>
              <w:bottom w:w="0" w:type="dxa"/>
              <w:right w:w="62" w:type="dxa"/>
            </w:tcMar>
          </w:tcPr>
          <w:p w:rsidR="00000000" w:rsidRPr="001E3C19" w:rsidP="001E3C19">
            <w:pPr>
              <w:pStyle w:val="BodyText"/>
            </w:pPr>
          </w:p>
          <w:p w:rsidR="00000000" w:rsidP="001E3C19">
            <w:pPr>
              <w:pStyle w:val="BodyText"/>
              <w:rPr>
                <w:lang w:val="en-NZ"/>
              </w:rPr>
            </w:pPr>
            <w:r w:rsidRPr="001E3C19">
              <w:t xml:space="preserve">Correct records are kept concerning maintenance and repair operations and equipment failure incidents </w:t>
            </w:r>
          </w:p>
        </w:tc>
      </w:tr>
      <w:tr w:rsidTr="00AD6A5E">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1E3C19">
            <w:pPr>
              <w:pStyle w:val="BodyText"/>
              <w:rPr>
                <w:lang w:val="en-NZ"/>
              </w:rPr>
            </w:pPr>
            <w:r w:rsidRPr="001E3C19">
              <w:t>b</w:t>
            </w:r>
          </w:p>
        </w:tc>
        <w:tc>
          <w:tcPr>
            <w:tcW w:w="6035" w:type="dxa"/>
            <w:gridSpan w:val="2"/>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All planned maintenance system and repair documentation is completed in accordance with survey and company requirements and regulations</w:t>
            </w:r>
          </w:p>
        </w:tc>
      </w:tr>
      <w:tr w:rsidTr="00AD6A5E">
        <w:tblPrEx>
          <w:tblW w:w="0" w:type="auto"/>
          <w:tblLayout w:type="fixed"/>
          <w:tblCellMar>
            <w:left w:w="62" w:type="dxa"/>
            <w:right w:w="62" w:type="dxa"/>
          </w:tblCellMar>
          <w:tblLook w:val="0000"/>
        </w:tblPrEx>
        <w:trPr>
          <w:gridAfter w:val="1"/>
          <w:wAfter w:w="31"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1E3C19">
            <w:pPr>
              <w:pStyle w:val="BodyText"/>
              <w:rPr>
                <w:lang w:val="en-NZ"/>
              </w:rPr>
            </w:pPr>
          </w:p>
        </w:tc>
      </w:tr>
      <w:tr w:rsidTr="00AD6A5E">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1E3C19" w:rsidP="001E3C19">
            <w:pPr>
              <w:pStyle w:val="BodyText"/>
            </w:pPr>
            <w:r w:rsidRPr="001E3C19">
              <w:rPr>
                <w:rStyle w:val="SpecialBold"/>
              </w:rPr>
              <w:t>4</w:t>
            </w:r>
          </w:p>
        </w:tc>
        <w:tc>
          <w:tcPr>
            <w:tcW w:w="1604" w:type="dxa"/>
            <w:vMerge w:val="restart"/>
            <w:tcBorders>
              <w:top w:val="nil"/>
              <w:left w:val="nil"/>
              <w:bottom w:val="nil"/>
              <w:right w:val="single" w:sz="6" w:space="0" w:color="auto"/>
            </w:tcBorders>
            <w:tcMar>
              <w:top w:w="0" w:type="dxa"/>
              <w:left w:w="62" w:type="dxa"/>
              <w:bottom w:w="0" w:type="dxa"/>
              <w:right w:w="62" w:type="dxa"/>
            </w:tcMar>
          </w:tcPr>
          <w:p w:rsidR="00000000" w:rsidP="001E3C19">
            <w:pPr>
              <w:pStyle w:val="BodyText"/>
              <w:rPr>
                <w:lang w:val="en-NZ"/>
              </w:rPr>
            </w:pPr>
            <w:r w:rsidRPr="001E3C19">
              <w:rPr>
                <w:rStyle w:val="SpecialBold"/>
              </w:rPr>
              <w:t>Follow safety and hazard control procedures</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1E3C19">
            <w:pPr>
              <w:pStyle w:val="BodyText"/>
              <w:rPr>
                <w:lang w:val="en-NZ"/>
              </w:rPr>
            </w:pPr>
            <w:r w:rsidRPr="001E3C19">
              <w:t>a</w:t>
            </w:r>
          </w:p>
        </w:tc>
        <w:tc>
          <w:tcPr>
            <w:tcW w:w="6035" w:type="dxa"/>
            <w:gridSpan w:val="2"/>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Tests, inspections and repairs of vessel electrical equipment and associated safety devices, control systems and alarms are conducted in accordance with safety regulations and company procedures</w:t>
            </w:r>
          </w:p>
        </w:tc>
      </w:tr>
      <w:tr w:rsidTr="00AD6A5E">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1E3C19">
            <w:pPr>
              <w:pStyle w:val="BodyText"/>
              <w:rPr>
                <w:lang w:val="en-NZ"/>
              </w:rPr>
            </w:pPr>
            <w:r w:rsidRPr="001E3C19">
              <w:t>b</w:t>
            </w:r>
          </w:p>
        </w:tc>
        <w:tc>
          <w:tcPr>
            <w:tcW w:w="6035" w:type="dxa"/>
            <w:gridSpan w:val="2"/>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Maintenance and repair hazards are identified and action is taken to minimise or eliminate risk to personnel, vessel and the environment</w:t>
            </w:r>
          </w:p>
        </w:tc>
      </w:tr>
      <w:tr w:rsidTr="00AD6A5E">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1E3C19">
            <w:pPr>
              <w:pStyle w:val="BodyText"/>
              <w:rPr>
                <w:lang w:val="en-NZ"/>
              </w:rPr>
            </w:pPr>
            <w:r w:rsidRPr="001E3C19">
              <w:t>c</w:t>
            </w:r>
          </w:p>
        </w:tc>
        <w:tc>
          <w:tcPr>
            <w:tcW w:w="6035" w:type="dxa"/>
            <w:gridSpan w:val="2"/>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Safety, hazard minimisation and pollution control procedures and national and international regulations are followed at all times during maintenance and repair operations</w:t>
            </w:r>
          </w:p>
        </w:tc>
      </w:tr>
      <w:tr w:rsidTr="00AD6A5E">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1E3C19">
            <w:pPr>
              <w:pStyle w:val="BodyText"/>
              <w:rPr>
                <w:lang w:val="en-NZ"/>
              </w:rPr>
            </w:pPr>
            <w:r w:rsidRPr="001E3C19">
              <w:t>d</w:t>
            </w:r>
          </w:p>
        </w:tc>
        <w:tc>
          <w:tcPr>
            <w:tcW w:w="6035" w:type="dxa"/>
            <w:gridSpan w:val="2"/>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Where relevant, procedures and precautions necessary for entry into confined spa</w:t>
            </w:r>
            <w:r w:rsidRPr="001E3C19">
              <w:t>ces on a vessel are correctly followed</w:t>
            </w:r>
          </w:p>
        </w:tc>
      </w:tr>
      <w:tr w:rsidTr="00AD6A5E">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1E3C19">
            <w:pPr>
              <w:pStyle w:val="BodyText"/>
              <w:rPr>
                <w:lang w:val="en-NZ"/>
              </w:rPr>
            </w:pPr>
            <w:r w:rsidRPr="001E3C19">
              <w:t>e</w:t>
            </w:r>
          </w:p>
        </w:tc>
        <w:tc>
          <w:tcPr>
            <w:tcW w:w="6035" w:type="dxa"/>
            <w:gridSpan w:val="2"/>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 xml:space="preserve">Action is taken in the event of an electrical equipment failure or emergency to isolate and secure the electrical equipment and the vessel and maintain the safety of the vessel and persons involved </w:t>
            </w:r>
          </w:p>
        </w:tc>
      </w:tr>
      <w:tr w:rsidTr="00AD6A5E">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1E3C19">
            <w:pPr>
              <w:pStyle w:val="BodyText"/>
              <w:rPr>
                <w:lang w:val="en-NZ"/>
              </w:rPr>
            </w:pPr>
            <w:r w:rsidRPr="001E3C19">
              <w:t>f</w:t>
            </w:r>
          </w:p>
        </w:tc>
        <w:tc>
          <w:tcPr>
            <w:tcW w:w="6035" w:type="dxa"/>
            <w:gridSpan w:val="2"/>
            <w:tcBorders>
              <w:top w:val="nil"/>
              <w:left w:val="nil"/>
              <w:bottom w:val="nil"/>
              <w:right w:val="nil"/>
            </w:tcBorders>
            <w:tcMar>
              <w:top w:w="0" w:type="dxa"/>
              <w:left w:w="62" w:type="dxa"/>
              <w:bottom w:w="0" w:type="dxa"/>
              <w:right w:w="62" w:type="dxa"/>
            </w:tcMar>
          </w:tcPr>
          <w:p w:rsidR="00000000" w:rsidRPr="001E3C19" w:rsidP="001E3C19">
            <w:pPr>
              <w:pStyle w:val="BodyText"/>
            </w:pPr>
            <w:r w:rsidRPr="001E3C19">
              <w:t>Ensure that shipboard emergency and contingency plans are followed in the event of an electrical equipment failure or emergency</w:t>
            </w:r>
          </w:p>
        </w:tc>
      </w:tr>
    </w:tbl>
    <w:p w:rsidR="00000000" w:rsidRPr="001E3C19" w:rsidP="001E3C19">
      <w:pPr>
        <w:pStyle w:val="BodyText"/>
      </w:pPr>
    </w:p>
    <w:p w:rsidR="00000000" w:rsidRPr="001E3C19" w:rsidP="001E3C19">
      <w:pPr>
        <w:pStyle w:val="BodyText"/>
      </w:pPr>
    </w:p>
    <w:tbl>
      <w:tblPr>
        <w:tblW w:w="0" w:type="auto"/>
        <w:tblLayout w:type="fixed"/>
        <w:tblCellMar>
          <w:left w:w="62" w:type="dxa"/>
          <w:right w:w="62" w:type="dxa"/>
        </w:tblCellMar>
        <w:tblLook w:val="0000"/>
      </w:tblPr>
      <w:tblGrid>
        <w:gridCol w:w="8521"/>
      </w:tblGrid>
      <w:tr w:rsidTr="00AD6A5E">
        <w:tblPrEx>
          <w:tblW w:w="0" w:type="auto"/>
          <w:tblLayout w:type="fixed"/>
          <w:tblCellMar>
            <w:left w:w="62" w:type="dxa"/>
            <w:right w:w="62" w:type="dxa"/>
          </w:tblCellMar>
          <w:tblLook w:val="0000"/>
        </w:tblPrEx>
        <w:trPr>
          <w:tblHeader/>
        </w:trPr>
        <w:tc>
          <w:tcPr>
            <w:tcW w:w="8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3C19" w:rsidP="001E3C19">
            <w:pPr>
              <w:pStyle w:val="BodyText"/>
            </w:pPr>
            <w:r w:rsidRPr="001E3C19">
              <w:rPr>
                <w:rStyle w:val="SpecialBold"/>
              </w:rPr>
              <w:t>TDMMB3907A MANAGE THE TESTING</w:t>
            </w:r>
            <w:r w:rsidRPr="001E3C19">
              <w:t xml:space="preserve">, </w:t>
            </w:r>
            <w:r w:rsidRPr="001E3C19">
              <w:rPr>
                <w:rStyle w:val="SpecialBold"/>
              </w:rPr>
              <w:t>DETECTION OF FAULTS</w:t>
            </w:r>
            <w:r w:rsidRPr="001E3C19">
              <w:t xml:space="preserve">, </w:t>
            </w:r>
            <w:r w:rsidRPr="001E3C19">
              <w:rPr>
                <w:rStyle w:val="SpecialBold"/>
              </w:rPr>
              <w:t>MAINTENANCE AND RESTORATION OF ELECTRICAL MACHINERY AND EQUIPMENT TO OPERATING CONDITION ON VESSELS OF UNLIMITEDPROPULSION POWER</w:t>
            </w:r>
          </w:p>
        </w:tc>
      </w:tr>
    </w:tbl>
    <w:p w:rsidR="00000000" w:rsidRPr="001E3C19" w:rsidP="001E3C19">
      <w:pPr>
        <w:pStyle w:val="BodyText"/>
      </w:pPr>
    </w:p>
    <w:tbl>
      <w:tblPr>
        <w:tblW w:w="0" w:type="auto"/>
        <w:tblLayout w:type="fixed"/>
        <w:tblCellMar>
          <w:left w:w="62" w:type="dxa"/>
          <w:right w:w="62" w:type="dxa"/>
        </w:tblCellMar>
        <w:tblLook w:val="0000"/>
      </w:tblPr>
      <w:tblGrid>
        <w:gridCol w:w="8338"/>
      </w:tblGrid>
      <w:tr w:rsidTr="00AD6A5E">
        <w:tblPrEx>
          <w:tblW w:w="0" w:type="auto"/>
          <w:tblLayout w:type="fixed"/>
          <w:tblCellMar>
            <w:left w:w="62" w:type="dxa"/>
            <w:right w:w="62" w:type="dxa"/>
          </w:tblCellMar>
          <w:tblLook w:val="0000"/>
        </w:tblPrEx>
        <w:trPr>
          <w:tblHeader/>
        </w:trPr>
        <w:tc>
          <w:tcPr>
            <w:tcW w:w="8338" w:type="dxa"/>
            <w:tcBorders>
              <w:top w:val="nil"/>
              <w:left w:val="nil"/>
              <w:bottom w:val="nil"/>
              <w:right w:val="nil"/>
            </w:tcBorders>
            <w:tcMar>
              <w:top w:w="0" w:type="dxa"/>
              <w:left w:w="62" w:type="dxa"/>
              <w:bottom w:w="0" w:type="dxa"/>
              <w:right w:w="62" w:type="dxa"/>
            </w:tcMar>
          </w:tcPr>
          <w:p w:rsidR="00000000" w:rsidRPr="001E3C19" w:rsidP="001E3C19">
            <w:pPr>
              <w:pStyle w:val="BodyText"/>
            </w:pPr>
          </w:p>
        </w:tc>
      </w:tr>
    </w:tbl>
    <w:p w:rsidR="00AD6A5E" w:rsidP="001E3C19">
      <w:pPr>
        <w:pStyle w:val="BodyText"/>
      </w:pPr>
    </w:p>
    <w:p w:rsidR="00AD6A5E" w:rsidP="001E3C19">
      <w:pPr>
        <w:pStyle w:val="BodyText"/>
      </w:pPr>
    </w:p>
    <w:p w:rsidR="00000000" w:rsidRPr="001E3C19" w:rsidP="001E3C19">
      <w:pPr>
        <w:pStyle w:val="Heading1"/>
      </w:pPr>
      <w:bookmarkStart w:id="9" w:name="O_150623"/>
      <w:bookmarkEnd w:id="9"/>
      <w:r w:rsidRPr="001E3C19">
        <w:t>Required Skills and Knowledge</w:t>
      </w:r>
    </w:p>
    <w:tbl>
      <w:tblPr>
        <w:tblW w:w="0" w:type="auto"/>
        <w:tblLayout w:type="fixed"/>
        <w:tblCellMar>
          <w:left w:w="62" w:type="dxa"/>
          <w:right w:w="62" w:type="dxa"/>
        </w:tblCellMar>
        <w:tblLook w:val="0000"/>
      </w:tblPr>
      <w:tblGrid>
        <w:gridCol w:w="416"/>
        <w:gridCol w:w="7"/>
        <w:gridCol w:w="353"/>
        <w:gridCol w:w="7553"/>
        <w:gridCol w:w="9"/>
      </w:tblGrid>
      <w:tr w:rsidTr="00AD6A5E">
        <w:tblPrEx>
          <w:tblW w:w="0" w:type="auto"/>
          <w:tblLayout w:type="fixed"/>
          <w:tblCellMar>
            <w:left w:w="62" w:type="dxa"/>
            <w:right w:w="62" w:type="dxa"/>
          </w:tblCellMar>
          <w:tblLook w:val="0000"/>
        </w:tblPrEx>
        <w:trPr>
          <w:tblHeader/>
        </w:trPr>
        <w:tc>
          <w:tcPr>
            <w:tcW w:w="8338" w:type="dxa"/>
            <w:gridSpan w:val="5"/>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rPr>
                <w:rStyle w:val="SpecialBold"/>
              </w:rPr>
              <w:t>REQUIRED KNOWLEDGE</w:t>
            </w:r>
          </w:p>
        </w:tc>
      </w:tr>
      <w:tr w:rsidTr="00AD6A5E">
        <w:tblPrEx>
          <w:tblW w:w="0" w:type="auto"/>
          <w:tblLayout w:type="fixed"/>
          <w:tblCellMar>
            <w:left w:w="62" w:type="dxa"/>
            <w:right w:w="62" w:type="dxa"/>
          </w:tblCellMar>
          <w:tblLook w:val="0000"/>
        </w:tblPrEx>
        <w:tc>
          <w:tcPr>
            <w:tcW w:w="8338" w:type="dxa"/>
            <w:gridSpan w:val="5"/>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rPr>
                <w:rStyle w:val="Emphasis"/>
              </w:rPr>
              <w:t>This describes the knowledge required for this unit</w:t>
            </w:r>
            <w:r w:rsidRPr="001E3C19">
              <w:t>.</w:t>
            </w:r>
          </w:p>
        </w:tc>
      </w:tr>
      <w:tr w:rsidTr="00AD6A5E">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1</w:t>
            </w:r>
          </w:p>
        </w:tc>
        <w:tc>
          <w:tcPr>
            <w:tcW w:w="7915" w:type="dxa"/>
            <w:gridSpan w:val="3"/>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National and international regulations, IMO Conventions and Codes, including AMSA Marine Orders applicable to the management of shipboard electrical equipment maintenance and repair operations on vessels of unlimited propulsion power</w:t>
            </w:r>
          </w:p>
        </w:tc>
      </w:tr>
      <w:tr w:rsidTr="00AD6A5E">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2</w:t>
            </w:r>
          </w:p>
        </w:tc>
        <w:tc>
          <w:tcPr>
            <w:tcW w:w="7915" w:type="dxa"/>
            <w:gridSpan w:val="3"/>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Relevant OH&amp;</w:t>
            </w:r>
            <w:r w:rsidRPr="001E3C19">
              <w:t>S legislation, policies and procedures</w:t>
            </w:r>
          </w:p>
        </w:tc>
      </w:tr>
      <w:tr w:rsidTr="00AD6A5E">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3</w:t>
            </w:r>
          </w:p>
        </w:tc>
        <w:tc>
          <w:tcPr>
            <w:tcW w:w="7915" w:type="dxa"/>
            <w:gridSpan w:val="3"/>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Established engineering practice for the checking, maintenance and repair of marine electrical equipment, systems and equipment</w:t>
            </w:r>
          </w:p>
        </w:tc>
      </w:tr>
      <w:tr w:rsidTr="00AD6A5E">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4</w:t>
            </w:r>
          </w:p>
        </w:tc>
        <w:tc>
          <w:tcPr>
            <w:tcW w:w="7915" w:type="dxa"/>
            <w:gridSpan w:val="3"/>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Operational characteristics and performance specifications for the different types of shipboard electrical equipment usually found on a vessel of unlimited propulsion power</w:t>
            </w:r>
          </w:p>
        </w:tc>
      </w:tr>
      <w:tr w:rsidTr="00AD6A5E">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5</w:t>
            </w:r>
          </w:p>
        </w:tc>
        <w:tc>
          <w:tcPr>
            <w:tcW w:w="7915" w:type="dxa"/>
            <w:gridSpan w:val="3"/>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Advanced diagnostic techniques for carrying out testing, troubleshooting and re</w:t>
            </w:r>
            <w:r w:rsidRPr="001E3C19">
              <w:t xml:space="preserve">pair of shipboard electrical equipment as part of maintenance procedures to ensure compliance with the company and survey requirements and established safety rules and regulations </w:t>
            </w:r>
          </w:p>
        </w:tc>
      </w:tr>
      <w:tr w:rsidTr="00AD6A5E">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6</w:t>
            </w:r>
          </w:p>
        </w:tc>
        <w:tc>
          <w:tcPr>
            <w:tcW w:w="7915" w:type="dxa"/>
            <w:gridSpan w:val="3"/>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Procedures for coordinating the overall management of planned maintenan</w:t>
            </w:r>
            <w:r w:rsidRPr="001E3C19">
              <w:t>ce systems and procedures for the condition monitoring of electrical equipment, including responsibilities and requirements covered by various forms of vessel survey</w:t>
            </w:r>
          </w:p>
        </w:tc>
      </w:tr>
      <w:tr w:rsidTr="00AD6A5E">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7</w:t>
            </w:r>
          </w:p>
        </w:tc>
        <w:tc>
          <w:tcPr>
            <w:tcW w:w="7915" w:type="dxa"/>
            <w:gridSpan w:val="3"/>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The nature and causes of typical shipboard electrical equipment malfunctions and the a</w:t>
            </w:r>
            <w:r w:rsidRPr="001E3C19">
              <w:t>vailable methods for their detection and repair, including marine electrical equipment malfunction fault finding techniques</w:t>
            </w:r>
          </w:p>
        </w:tc>
      </w:tr>
      <w:tr w:rsidTr="00AD6A5E">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8</w:t>
            </w:r>
          </w:p>
        </w:tc>
        <w:tc>
          <w:tcPr>
            <w:tcW w:w="7915" w:type="dxa"/>
            <w:gridSpan w:val="3"/>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Advanced diagnostic and repair techniques for carrying out shipboard electrical equipment te</w:t>
            </w:r>
            <w:r w:rsidRPr="001E3C19">
              <w:t xml:space="preserve">sting, troubleshooting and repair as part of routine maintenance procedures to ensure compliance with the company and survey requirements and established safety rules and regulations </w:t>
            </w:r>
          </w:p>
        </w:tc>
      </w:tr>
      <w:tr w:rsidTr="00AD6A5E">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9</w:t>
            </w:r>
          </w:p>
        </w:tc>
        <w:tc>
          <w:tcPr>
            <w:tcW w:w="7915" w:type="dxa"/>
            <w:gridSpan w:val="3"/>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Procedures for the initiation and coordination of temporary and perm</w:t>
            </w:r>
            <w:r w:rsidRPr="001E3C19">
              <w:t>anent repair and/or replacement procedures for electrical equipment on board vessels at sea, alongside and in dry dock</w:t>
            </w:r>
          </w:p>
        </w:tc>
      </w:tr>
      <w:tr w:rsidTr="00AD6A5E">
        <w:tblPrEx>
          <w:tblW w:w="0" w:type="auto"/>
          <w:tblLayout w:type="fixed"/>
          <w:tblCellMar>
            <w:left w:w="62" w:type="dxa"/>
            <w:right w:w="62" w:type="dxa"/>
          </w:tblCellMar>
          <w:tblLook w:val="0000"/>
        </w:tblPrEx>
        <w:trPr>
          <w:gridAfter w:val="1"/>
          <w:wAfter w:w="9" w:type="dxa"/>
        </w:trPr>
        <w:tc>
          <w:tcPr>
            <w:tcW w:w="416" w:type="dxa"/>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10</w:t>
            </w:r>
          </w:p>
        </w:tc>
        <w:tc>
          <w:tcPr>
            <w:tcW w:w="7913" w:type="dxa"/>
            <w:gridSpan w:val="3"/>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Theory, calculations, practical characteristics and applications of shipboard electrical machines at the level as required by a Chie</w:t>
            </w:r>
            <w:r w:rsidRPr="001E3C19">
              <w:t>f Engineer, including:</w:t>
            </w:r>
          </w:p>
        </w:tc>
      </w:tr>
      <w:tr w:rsidTr="00AD6A5E">
        <w:tblPrEx>
          <w:tblW w:w="0" w:type="auto"/>
          <w:tblLayout w:type="fixed"/>
          <w:tblCellMar>
            <w:left w:w="62" w:type="dxa"/>
            <w:right w:w="62" w:type="dxa"/>
          </w:tblCellMar>
          <w:tblLook w:val="0000"/>
        </w:tblPrEx>
        <w:trPr>
          <w:gridAfter w:val="1"/>
          <w:wAfter w:w="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a</w:t>
            </w:r>
          </w:p>
        </w:tc>
        <w:tc>
          <w:tcPr>
            <w:tcW w:w="7553" w:type="dxa"/>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AC and DC motors</w:t>
            </w:r>
          </w:p>
        </w:tc>
      </w:tr>
      <w:tr w:rsidTr="00AD6A5E">
        <w:tblPrEx>
          <w:tblW w:w="0" w:type="auto"/>
          <w:tblLayout w:type="fixed"/>
          <w:tblCellMar>
            <w:left w:w="62" w:type="dxa"/>
            <w:right w:w="62" w:type="dxa"/>
          </w:tblCellMar>
          <w:tblLook w:val="0000"/>
        </w:tblPrEx>
        <w:trPr>
          <w:gridAfter w:val="1"/>
          <w:wAfter w:w="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b</w:t>
            </w:r>
          </w:p>
        </w:tc>
        <w:tc>
          <w:tcPr>
            <w:tcW w:w="7553" w:type="dxa"/>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AC generators, including requirements for the parallel operation and the process of synchronisation</w:t>
            </w:r>
          </w:p>
        </w:tc>
      </w:tr>
      <w:tr w:rsidTr="00AD6A5E">
        <w:tblPrEx>
          <w:tblW w:w="0" w:type="auto"/>
          <w:tblLayout w:type="fixed"/>
          <w:tblCellMar>
            <w:left w:w="62" w:type="dxa"/>
            <w:right w:w="62" w:type="dxa"/>
          </w:tblCellMar>
          <w:tblLook w:val="0000"/>
        </w:tblPrEx>
        <w:trPr>
          <w:gridAfter w:val="1"/>
          <w:wAfter w:w="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c</w:t>
            </w:r>
          </w:p>
        </w:tc>
        <w:tc>
          <w:tcPr>
            <w:tcW w:w="7553" w:type="dxa"/>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three phase induction motors, including the various starting methods</w:t>
            </w:r>
          </w:p>
        </w:tc>
      </w:tr>
      <w:tr w:rsidTr="00AD6A5E">
        <w:tblPrEx>
          <w:tblW w:w="0" w:type="auto"/>
          <w:tblLayout w:type="fixed"/>
          <w:tblCellMar>
            <w:left w:w="62" w:type="dxa"/>
            <w:right w:w="62" w:type="dxa"/>
          </w:tblCellMar>
          <w:tblLook w:val="0000"/>
        </w:tblPrEx>
        <w:trPr>
          <w:gridAfter w:val="1"/>
          <w:wAfter w:w="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d</w:t>
            </w:r>
          </w:p>
        </w:tc>
        <w:tc>
          <w:tcPr>
            <w:tcW w:w="7553" w:type="dxa"/>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three phase motors</w:t>
            </w:r>
          </w:p>
        </w:tc>
      </w:tr>
      <w:tr w:rsidTr="00AD6A5E">
        <w:tblPrEx>
          <w:tblW w:w="0" w:type="auto"/>
          <w:tblLayout w:type="fixed"/>
          <w:tblCellMar>
            <w:left w:w="62" w:type="dxa"/>
            <w:right w:w="62" w:type="dxa"/>
          </w:tblCellMar>
          <w:tblLook w:val="0000"/>
        </w:tblPrEx>
        <w:trPr>
          <w:gridAfter w:val="1"/>
          <w:wAfter w:w="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e</w:t>
            </w:r>
          </w:p>
        </w:tc>
        <w:tc>
          <w:tcPr>
            <w:tcW w:w="7553" w:type="dxa"/>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three phase synchronous motors</w:t>
            </w:r>
          </w:p>
        </w:tc>
      </w:tr>
      <w:tr w:rsidTr="00AD6A5E">
        <w:tblPrEx>
          <w:tblW w:w="0" w:type="auto"/>
          <w:tblLayout w:type="fixed"/>
          <w:tblCellMar>
            <w:left w:w="62" w:type="dxa"/>
            <w:right w:w="62" w:type="dxa"/>
          </w:tblCellMar>
          <w:tblLook w:val="0000"/>
        </w:tblPrEx>
        <w:trPr>
          <w:gridAfter w:val="1"/>
          <w:wAfter w:w="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f</w:t>
            </w:r>
          </w:p>
        </w:tc>
        <w:tc>
          <w:tcPr>
            <w:tcW w:w="7553" w:type="dxa"/>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three phase alternators operating singly and in parallel</w:t>
            </w:r>
          </w:p>
        </w:tc>
      </w:tr>
      <w:tr w:rsidTr="00AD6A5E">
        <w:tblPrEx>
          <w:tblW w:w="0" w:type="auto"/>
          <w:tblLayout w:type="fixed"/>
          <w:tblCellMar>
            <w:left w:w="62" w:type="dxa"/>
            <w:right w:w="62" w:type="dxa"/>
          </w:tblCellMar>
          <w:tblLook w:val="0000"/>
        </w:tblPrEx>
        <w:trPr>
          <w:gridAfter w:val="1"/>
          <w:wAfter w:w="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g</w:t>
            </w:r>
          </w:p>
        </w:tc>
        <w:tc>
          <w:tcPr>
            <w:tcW w:w="7553" w:type="dxa"/>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three phase transformers</w:t>
            </w:r>
          </w:p>
        </w:tc>
      </w:tr>
      <w:tr w:rsidTr="00AD6A5E">
        <w:tblPrEx>
          <w:tblW w:w="0" w:type="auto"/>
          <w:tblLayout w:type="fixed"/>
          <w:tblCellMar>
            <w:left w:w="62" w:type="dxa"/>
            <w:right w:w="62" w:type="dxa"/>
          </w:tblCellMar>
          <w:tblLook w:val="0000"/>
        </w:tblPrEx>
        <w:trPr>
          <w:gridAfter w:val="1"/>
          <w:wAfter w:w="9" w:type="dxa"/>
        </w:trPr>
        <w:tc>
          <w:tcPr>
            <w:tcW w:w="423" w:type="dxa"/>
            <w:gridSpan w:val="2"/>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11</w:t>
            </w:r>
          </w:p>
        </w:tc>
        <w:tc>
          <w:tcPr>
            <w:tcW w:w="7906" w:type="dxa"/>
            <w:gridSpan w:val="2"/>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An understanding of the power distribution and control circuits typically used on board a vessel of unlimited propulsion power and their associated operational electrical equipment</w:t>
            </w:r>
          </w:p>
        </w:tc>
      </w:tr>
      <w:tr w:rsidTr="00AD6A5E">
        <w:tblPrEx>
          <w:tblW w:w="0" w:type="auto"/>
          <w:tblLayout w:type="fixed"/>
          <w:tblCellMar>
            <w:left w:w="62" w:type="dxa"/>
            <w:right w:w="62" w:type="dxa"/>
          </w:tblCellMar>
          <w:tblLook w:val="0000"/>
        </w:tblPrEx>
        <w:trPr>
          <w:gridAfter w:val="1"/>
          <w:wAfter w:w="9" w:type="dxa"/>
        </w:trPr>
        <w:tc>
          <w:tcPr>
            <w:tcW w:w="423" w:type="dxa"/>
            <w:gridSpan w:val="2"/>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12</w:t>
            </w:r>
          </w:p>
        </w:tc>
        <w:tc>
          <w:tcPr>
            <w:tcW w:w="7906" w:type="dxa"/>
            <w:gridSpan w:val="2"/>
            <w:tcBorders>
              <w:top w:val="nil"/>
              <w:left w:val="nil"/>
              <w:bottom w:val="nil"/>
              <w:right w:val="nil"/>
            </w:tcBorders>
            <w:tcMar>
              <w:top w:w="0" w:type="dxa"/>
              <w:left w:w="62" w:type="dxa"/>
              <w:bottom w:w="0" w:type="dxa"/>
              <w:right w:w="62" w:type="dxa"/>
            </w:tcMar>
          </w:tcPr>
          <w:p w:rsidR="00000000" w:rsidRPr="001E3C19" w:rsidP="001E3C19">
            <w:pPr>
              <w:pStyle w:val="BodyText"/>
            </w:pPr>
            <w:r w:rsidRPr="001E3C19">
              <w:t>Concepts of unmanned machinery spaces (UMS) and automated monitoring a</w:t>
            </w:r>
            <w:r w:rsidRPr="001E3C19">
              <w:t>nd control of machinery</w:t>
            </w:r>
          </w:p>
        </w:tc>
      </w:tr>
    </w:tbl>
    <w:p w:rsidR="00000000" w:rsidRPr="001E3C19" w:rsidP="001E3C19">
      <w:pPr>
        <w:pStyle w:val="BodyText"/>
      </w:pPr>
    </w:p>
    <w:tbl>
      <w:tblPr>
        <w:tblW w:w="0" w:type="auto"/>
        <w:tblLayout w:type="fixed"/>
        <w:tblCellMar>
          <w:left w:w="62" w:type="dxa"/>
          <w:right w:w="62" w:type="dxa"/>
        </w:tblCellMar>
        <w:tblLook w:val="0000"/>
      </w:tblPr>
      <w:tblGrid>
        <w:gridCol w:w="8208"/>
      </w:tblGrid>
      <w:tr w:rsidTr="00AD6A5E">
        <w:tblPrEx>
          <w:tblW w:w="0" w:type="auto"/>
          <w:tblLayout w:type="fixed"/>
          <w:tblCellMar>
            <w:left w:w="62" w:type="dxa"/>
            <w:right w:w="62" w:type="dxa"/>
          </w:tblCellMar>
          <w:tblLook w:val="0000"/>
        </w:tblPrEx>
        <w:trPr>
          <w:tblHeader/>
        </w:trPr>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3C19" w:rsidP="001E3C19">
            <w:pPr>
              <w:pStyle w:val="BodyText"/>
            </w:pPr>
            <w:r w:rsidRPr="001E3C19">
              <w:rPr>
                <w:rStyle w:val="SpecialBold"/>
              </w:rPr>
              <w:t>TDMMB3907A MANAGE THE TESTING</w:t>
            </w:r>
            <w:r w:rsidRPr="001E3C19">
              <w:t xml:space="preserve">, </w:t>
            </w:r>
            <w:r w:rsidRPr="001E3C19">
              <w:rPr>
                <w:rStyle w:val="SpecialBold"/>
              </w:rPr>
              <w:t>DETECTION OF FAULTS</w:t>
            </w:r>
            <w:r w:rsidRPr="001E3C19">
              <w:t xml:space="preserve">, </w:t>
            </w:r>
            <w:r w:rsidRPr="001E3C19">
              <w:rPr>
                <w:rStyle w:val="SpecialBold"/>
              </w:rPr>
              <w:t>MAINTENANCE AND RESTORATION OF ELECTRICAL MACHINERY AND EQUIPMENT TO OPERATING CONDITION ON VESSELS OF UNLIMITEDPROPULSION POWER</w:t>
            </w:r>
          </w:p>
        </w:tc>
      </w:tr>
    </w:tbl>
    <w:p w:rsidR="00000000" w:rsidRPr="001E3C19" w:rsidP="001E3C19">
      <w:pPr>
        <w:pStyle w:val="BodyText"/>
      </w:pPr>
    </w:p>
    <w:tbl>
      <w:tblPr>
        <w:tblW w:w="0" w:type="auto"/>
        <w:tblLayout w:type="fixed"/>
        <w:tblCellMar>
          <w:left w:w="62" w:type="dxa"/>
          <w:right w:w="62" w:type="dxa"/>
        </w:tblCellMar>
        <w:tblLook w:val="0000"/>
      </w:tblPr>
      <w:tblGrid>
        <w:gridCol w:w="416"/>
        <w:gridCol w:w="7"/>
        <w:gridCol w:w="353"/>
        <w:gridCol w:w="7553"/>
        <w:gridCol w:w="9"/>
      </w:tblGrid>
      <w:tr w:rsidTr="00AD6A5E">
        <w:tblPrEx>
          <w:tblW w:w="0" w:type="auto"/>
          <w:tblLayout w:type="fixed"/>
          <w:tblCellMar>
            <w:left w:w="62" w:type="dxa"/>
            <w:right w:w="62" w:type="dxa"/>
          </w:tblCellMar>
          <w:tblLook w:val="0000"/>
        </w:tblPrEx>
        <w:trPr>
          <w:gridAfter w:val="1"/>
          <w:wAfter w:w="9" w:type="dxa"/>
          <w:tblHeader/>
        </w:trPr>
        <w:tc>
          <w:tcPr>
            <w:tcW w:w="423" w:type="dxa"/>
            <w:gridSpan w:val="2"/>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13</w:t>
            </w:r>
          </w:p>
        </w:tc>
        <w:tc>
          <w:tcPr>
            <w:tcW w:w="7906" w:type="dxa"/>
            <w:gridSpan w:val="2"/>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 xml:space="preserve">Principles and techniques for finding faults in shipboard control systems </w:t>
            </w:r>
          </w:p>
        </w:tc>
      </w:tr>
      <w:tr w:rsidTr="00AD6A5E">
        <w:tblPrEx>
          <w:tblW w:w="0" w:type="auto"/>
          <w:tblLayout w:type="fixed"/>
          <w:tblCellMar>
            <w:left w:w="62" w:type="dxa"/>
            <w:right w:w="62" w:type="dxa"/>
          </w:tblCellMar>
          <w:tblLook w:val="0000"/>
        </w:tblPrEx>
        <w:trPr>
          <w:gridAfter w:val="1"/>
          <w:wAfter w:w="9" w:type="dxa"/>
        </w:trPr>
        <w:tc>
          <w:tcPr>
            <w:tcW w:w="423" w:type="dxa"/>
            <w:gridSpan w:val="2"/>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14</w:t>
            </w:r>
          </w:p>
        </w:tc>
        <w:tc>
          <w:tcPr>
            <w:tcW w:w="7906" w:type="dxa"/>
            <w:gridSpan w:val="2"/>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Procedures for the calibration and adjustment of transmitters and controllers in control systems</w:t>
            </w:r>
          </w:p>
        </w:tc>
      </w:tr>
      <w:tr w:rsidTr="00AD6A5E">
        <w:tblPrEx>
          <w:tblW w:w="0" w:type="auto"/>
          <w:tblLayout w:type="fixed"/>
          <w:tblCellMar>
            <w:left w:w="62" w:type="dxa"/>
            <w:right w:w="62" w:type="dxa"/>
          </w:tblCellMar>
          <w:tblLook w:val="0000"/>
        </w:tblPrEx>
        <w:trPr>
          <w:gridAfter w:val="1"/>
          <w:wAfter w:w="9" w:type="dxa"/>
        </w:trPr>
        <w:tc>
          <w:tcPr>
            <w:tcW w:w="423" w:type="dxa"/>
            <w:gridSpan w:val="2"/>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15</w:t>
            </w:r>
          </w:p>
        </w:tc>
        <w:tc>
          <w:tcPr>
            <w:tcW w:w="7906" w:type="dxa"/>
            <w:gridSpan w:val="2"/>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Elementary programming and program modification for programmable logic controllers (PLCs), including principles and applications</w:t>
            </w:r>
          </w:p>
        </w:tc>
      </w:tr>
      <w:tr w:rsidTr="00AD6A5E">
        <w:tblPrEx>
          <w:tblW w:w="0" w:type="auto"/>
          <w:tblLayout w:type="fixed"/>
          <w:tblCellMar>
            <w:left w:w="62" w:type="dxa"/>
            <w:right w:w="62" w:type="dxa"/>
          </w:tblCellMar>
          <w:tblLook w:val="0000"/>
        </w:tblPrEx>
        <w:trPr>
          <w:gridAfter w:val="1"/>
          <w:wAfter w:w="9" w:type="dxa"/>
        </w:trPr>
        <w:tc>
          <w:tcPr>
            <w:tcW w:w="416" w:type="dxa"/>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16</w:t>
            </w:r>
          </w:p>
        </w:tc>
        <w:tc>
          <w:tcPr>
            <w:tcW w:w="7913" w:type="dxa"/>
            <w:gridSpan w:val="3"/>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Common active devices and their application in power circuits typically used on vessels of 3,000 kW propulsion power or mo</w:t>
            </w:r>
            <w:r w:rsidRPr="001E3C19">
              <w:t>re, including:</w:t>
            </w:r>
          </w:p>
        </w:tc>
      </w:tr>
      <w:tr w:rsidTr="00AD6A5E">
        <w:tblPrEx>
          <w:tblW w:w="0" w:type="auto"/>
          <w:tblLayout w:type="fixed"/>
          <w:tblCellMar>
            <w:left w:w="62" w:type="dxa"/>
            <w:right w:w="62" w:type="dxa"/>
          </w:tblCellMar>
          <w:tblLook w:val="0000"/>
        </w:tblPrEx>
        <w:trPr>
          <w:gridAfter w:val="1"/>
          <w:wAfter w:w="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a</w:t>
            </w:r>
          </w:p>
        </w:tc>
        <w:tc>
          <w:tcPr>
            <w:tcW w:w="7553" w:type="dxa"/>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ability to identify the devices and their circuit symbols</w:t>
            </w:r>
          </w:p>
        </w:tc>
      </w:tr>
      <w:tr w:rsidTr="00AD6A5E">
        <w:tblPrEx>
          <w:tblW w:w="0" w:type="auto"/>
          <w:tblLayout w:type="fixed"/>
          <w:tblCellMar>
            <w:left w:w="62" w:type="dxa"/>
            <w:right w:w="62" w:type="dxa"/>
          </w:tblCellMar>
          <w:tblLook w:val="0000"/>
        </w:tblPrEx>
        <w:trPr>
          <w:gridAfter w:val="1"/>
          <w:wAfter w:w="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b</w:t>
            </w:r>
          </w:p>
        </w:tc>
        <w:tc>
          <w:tcPr>
            <w:tcW w:w="7553" w:type="dxa"/>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operating characteristics of common active devices</w:t>
            </w:r>
          </w:p>
        </w:tc>
      </w:tr>
      <w:tr w:rsidTr="00AD6A5E">
        <w:tblPrEx>
          <w:tblW w:w="0" w:type="auto"/>
          <w:tblLayout w:type="fixed"/>
          <w:tblCellMar>
            <w:left w:w="62" w:type="dxa"/>
            <w:right w:w="62" w:type="dxa"/>
          </w:tblCellMar>
          <w:tblLook w:val="0000"/>
        </w:tblPrEx>
        <w:trPr>
          <w:gridAfter w:val="1"/>
          <w:wAfter w:w="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c</w:t>
            </w:r>
          </w:p>
        </w:tc>
        <w:tc>
          <w:tcPr>
            <w:tcW w:w="7553" w:type="dxa"/>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applications of common active devices</w:t>
            </w:r>
          </w:p>
        </w:tc>
      </w:tr>
      <w:tr w:rsidTr="00AD6A5E">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17</w:t>
            </w:r>
          </w:p>
        </w:tc>
        <w:tc>
          <w:tcPr>
            <w:tcW w:w="7915" w:type="dxa"/>
            <w:gridSpan w:val="3"/>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Principles and procedures for electrical measurement, including the use of oscilloscopes and multimeters and insulation resistance measurement using a Megger</w:t>
            </w:r>
          </w:p>
        </w:tc>
      </w:tr>
      <w:tr w:rsidTr="00AD6A5E">
        <w:tblPrEx>
          <w:tblW w:w="0" w:type="auto"/>
          <w:tblLayout w:type="fixed"/>
          <w:tblCellMar>
            <w:left w:w="62" w:type="dxa"/>
            <w:right w:w="62" w:type="dxa"/>
          </w:tblCellMar>
          <w:tblLook w:val="0000"/>
        </w:tblPrEx>
        <w:trPr>
          <w:gridAfter w:val="1"/>
          <w:wAfter w:w="9" w:type="dxa"/>
        </w:trPr>
        <w:tc>
          <w:tcPr>
            <w:tcW w:w="416" w:type="dxa"/>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18</w:t>
            </w:r>
          </w:p>
        </w:tc>
        <w:tc>
          <w:tcPr>
            <w:tcW w:w="7913" w:type="dxa"/>
            <w:gridSpan w:val="3"/>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Procedures for diagnosing and repairing faults in 4 to 20 mA loops, including:</w:t>
            </w:r>
          </w:p>
        </w:tc>
      </w:tr>
      <w:tr w:rsidTr="00AD6A5E">
        <w:tblPrEx>
          <w:tblW w:w="0" w:type="auto"/>
          <w:tblLayout w:type="fixed"/>
          <w:tblCellMar>
            <w:left w:w="62" w:type="dxa"/>
            <w:right w:w="62" w:type="dxa"/>
          </w:tblCellMar>
          <w:tblLook w:val="0000"/>
        </w:tblPrEx>
        <w:trPr>
          <w:gridAfter w:val="1"/>
          <w:wAfter w:w="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a</w:t>
            </w:r>
          </w:p>
        </w:tc>
        <w:tc>
          <w:tcPr>
            <w:tcW w:w="7553" w:type="dxa"/>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open and short circuits</w:t>
            </w:r>
          </w:p>
        </w:tc>
      </w:tr>
      <w:tr w:rsidTr="00AD6A5E">
        <w:tblPrEx>
          <w:tblW w:w="0" w:type="auto"/>
          <w:tblLayout w:type="fixed"/>
          <w:tblCellMar>
            <w:left w:w="62" w:type="dxa"/>
            <w:right w:w="62" w:type="dxa"/>
          </w:tblCellMar>
          <w:tblLook w:val="0000"/>
        </w:tblPrEx>
        <w:trPr>
          <w:gridAfter w:val="1"/>
          <w:wAfter w:w="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b</w:t>
            </w:r>
          </w:p>
        </w:tc>
        <w:tc>
          <w:tcPr>
            <w:tcW w:w="7553" w:type="dxa"/>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earth faults</w:t>
            </w:r>
          </w:p>
        </w:tc>
      </w:tr>
      <w:tr w:rsidTr="00AD6A5E">
        <w:tblPrEx>
          <w:tblW w:w="0" w:type="auto"/>
          <w:tblLayout w:type="fixed"/>
          <w:tblCellMar>
            <w:left w:w="62" w:type="dxa"/>
            <w:right w:w="62" w:type="dxa"/>
          </w:tblCellMar>
          <w:tblLook w:val="0000"/>
        </w:tblPrEx>
        <w:trPr>
          <w:gridAfter w:val="1"/>
          <w:wAfter w:w="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c</w:t>
            </w:r>
          </w:p>
        </w:tc>
        <w:tc>
          <w:tcPr>
            <w:tcW w:w="7553" w:type="dxa"/>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high resistance joints</w:t>
            </w:r>
          </w:p>
        </w:tc>
      </w:tr>
      <w:tr w:rsidTr="00AD6A5E">
        <w:tblPrEx>
          <w:tblW w:w="0" w:type="auto"/>
          <w:tblLayout w:type="fixed"/>
          <w:tblCellMar>
            <w:left w:w="62" w:type="dxa"/>
            <w:right w:w="62" w:type="dxa"/>
          </w:tblCellMar>
          <w:tblLook w:val="0000"/>
        </w:tblPrEx>
        <w:trPr>
          <w:gridAfter w:val="1"/>
          <w:wAfter w:w="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d</w:t>
            </w:r>
          </w:p>
        </w:tc>
        <w:tc>
          <w:tcPr>
            <w:tcW w:w="7553" w:type="dxa"/>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power supply faults</w:t>
            </w:r>
          </w:p>
        </w:tc>
      </w:tr>
      <w:tr w:rsidTr="00AD6A5E">
        <w:tblPrEx>
          <w:tblW w:w="0" w:type="auto"/>
          <w:tblLayout w:type="fixed"/>
          <w:tblCellMar>
            <w:left w:w="62" w:type="dxa"/>
            <w:right w:w="62" w:type="dxa"/>
          </w:tblCellMar>
          <w:tblLook w:val="0000"/>
        </w:tblPrEx>
        <w:trPr>
          <w:gridAfter w:val="1"/>
          <w:wAfter w:w="9" w:type="dxa"/>
        </w:trPr>
        <w:tc>
          <w:tcPr>
            <w:tcW w:w="416" w:type="dxa"/>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19</w:t>
            </w:r>
          </w:p>
        </w:tc>
        <w:tc>
          <w:tcPr>
            <w:tcW w:w="7913" w:type="dxa"/>
            <w:gridSpan w:val="3"/>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Principles of electrotechnology, marine electrical practice and marine automation and control relevant to detection, identification and repair of faults,</w:t>
            </w:r>
            <w:r w:rsidRPr="001E3C19">
              <w:t xml:space="preserve"> including:</w:t>
            </w:r>
          </w:p>
        </w:tc>
      </w:tr>
      <w:tr w:rsidTr="00AD6A5E">
        <w:tblPrEx>
          <w:tblW w:w="0" w:type="auto"/>
          <w:tblLayout w:type="fixed"/>
          <w:tblCellMar>
            <w:left w:w="62" w:type="dxa"/>
            <w:right w:w="62" w:type="dxa"/>
          </w:tblCellMar>
          <w:tblLook w:val="0000"/>
        </w:tblPrEx>
        <w:trPr>
          <w:gridAfter w:val="1"/>
          <w:wAfter w:w="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a</w:t>
            </w:r>
          </w:p>
        </w:tc>
        <w:tc>
          <w:tcPr>
            <w:tcW w:w="7553" w:type="dxa"/>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electromagnetism and electrostatics</w:t>
            </w:r>
          </w:p>
        </w:tc>
      </w:tr>
      <w:tr w:rsidTr="00AD6A5E">
        <w:tblPrEx>
          <w:tblW w:w="0" w:type="auto"/>
          <w:tblLayout w:type="fixed"/>
          <w:tblCellMar>
            <w:left w:w="62" w:type="dxa"/>
            <w:right w:w="62" w:type="dxa"/>
          </w:tblCellMar>
          <w:tblLook w:val="0000"/>
        </w:tblPrEx>
        <w:trPr>
          <w:gridAfter w:val="1"/>
          <w:wAfter w:w="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b</w:t>
            </w:r>
          </w:p>
        </w:tc>
        <w:tc>
          <w:tcPr>
            <w:tcW w:w="7553" w:type="dxa"/>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electrolytic action and cells</w:t>
            </w:r>
          </w:p>
        </w:tc>
      </w:tr>
      <w:tr w:rsidTr="00AD6A5E">
        <w:tblPrEx>
          <w:tblW w:w="0" w:type="auto"/>
          <w:tblLayout w:type="fixed"/>
          <w:tblCellMar>
            <w:left w:w="62" w:type="dxa"/>
            <w:right w:w="62" w:type="dxa"/>
          </w:tblCellMar>
          <w:tblLook w:val="0000"/>
        </w:tblPrEx>
        <w:trPr>
          <w:gridAfter w:val="1"/>
          <w:wAfter w:w="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c</w:t>
            </w:r>
          </w:p>
        </w:tc>
        <w:tc>
          <w:tcPr>
            <w:tcW w:w="7553" w:type="dxa"/>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the electrical circuit</w:t>
            </w:r>
          </w:p>
        </w:tc>
      </w:tr>
      <w:tr w:rsidTr="00AD6A5E">
        <w:tblPrEx>
          <w:tblW w:w="0" w:type="auto"/>
          <w:tblLayout w:type="fixed"/>
          <w:tblCellMar>
            <w:left w:w="62" w:type="dxa"/>
            <w:right w:w="62" w:type="dxa"/>
          </w:tblCellMar>
          <w:tblLook w:val="0000"/>
        </w:tblPrEx>
        <w:trPr>
          <w:gridAfter w:val="1"/>
          <w:wAfter w:w="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d</w:t>
            </w:r>
          </w:p>
        </w:tc>
        <w:tc>
          <w:tcPr>
            <w:tcW w:w="7553" w:type="dxa"/>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theory and calculations of AC and DC machines and related electrical equipment</w:t>
            </w:r>
          </w:p>
        </w:tc>
      </w:tr>
      <w:tr w:rsidTr="00AD6A5E">
        <w:tblPrEx>
          <w:tblW w:w="0" w:type="auto"/>
          <w:tblLayout w:type="fixed"/>
          <w:tblCellMar>
            <w:left w:w="62" w:type="dxa"/>
            <w:right w:w="62" w:type="dxa"/>
          </w:tblCellMar>
          <w:tblLook w:val="0000"/>
        </w:tblPrEx>
        <w:trPr>
          <w:gridAfter w:val="1"/>
          <w:wAfter w:w="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e</w:t>
            </w:r>
          </w:p>
        </w:tc>
        <w:tc>
          <w:tcPr>
            <w:tcW w:w="7553" w:type="dxa"/>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cabling, distribution and lighting systems</w:t>
            </w:r>
          </w:p>
        </w:tc>
      </w:tr>
      <w:tr w:rsidTr="00AD6A5E">
        <w:tblPrEx>
          <w:tblW w:w="0" w:type="auto"/>
          <w:tblLayout w:type="fixed"/>
          <w:tblCellMar>
            <w:left w:w="62" w:type="dxa"/>
            <w:right w:w="62" w:type="dxa"/>
          </w:tblCellMar>
          <w:tblLook w:val="0000"/>
        </w:tblPrEx>
        <w:trPr>
          <w:gridAfter w:val="1"/>
          <w:wAfter w:w="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f</w:t>
            </w:r>
          </w:p>
        </w:tc>
        <w:tc>
          <w:tcPr>
            <w:tcW w:w="7553" w:type="dxa"/>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control and switch gear</w:t>
            </w:r>
          </w:p>
        </w:tc>
      </w:tr>
      <w:tr w:rsidTr="00AD6A5E">
        <w:tblPrEx>
          <w:tblW w:w="0" w:type="auto"/>
          <w:tblLayout w:type="fixed"/>
          <w:tblCellMar>
            <w:left w:w="62" w:type="dxa"/>
            <w:right w:w="62" w:type="dxa"/>
          </w:tblCellMar>
          <w:tblLook w:val="0000"/>
        </w:tblPrEx>
        <w:trPr>
          <w:gridAfter w:val="1"/>
          <w:wAfter w:w="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g</w:t>
            </w:r>
          </w:p>
        </w:tc>
        <w:tc>
          <w:tcPr>
            <w:tcW w:w="7553" w:type="dxa"/>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deck electrical equipment</w:t>
            </w:r>
          </w:p>
        </w:tc>
      </w:tr>
      <w:tr w:rsidTr="00AD6A5E">
        <w:tblPrEx>
          <w:tblW w:w="0" w:type="auto"/>
          <w:tblLayout w:type="fixed"/>
          <w:tblCellMar>
            <w:left w:w="62" w:type="dxa"/>
            <w:right w:w="62" w:type="dxa"/>
          </w:tblCellMar>
          <w:tblLook w:val="0000"/>
        </w:tblPrEx>
        <w:trPr>
          <w:gridAfter w:val="1"/>
          <w:wAfter w:w="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h</w:t>
            </w:r>
          </w:p>
        </w:tc>
        <w:tc>
          <w:tcPr>
            <w:tcW w:w="7553" w:type="dxa"/>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process control theory</w:t>
            </w:r>
          </w:p>
        </w:tc>
      </w:tr>
      <w:tr w:rsidTr="00AD6A5E">
        <w:tblPrEx>
          <w:tblW w:w="0" w:type="auto"/>
          <w:tblLayout w:type="fixed"/>
          <w:tblCellMar>
            <w:left w:w="62" w:type="dxa"/>
            <w:right w:w="62" w:type="dxa"/>
          </w:tblCellMar>
          <w:tblLook w:val="0000"/>
        </w:tblPrEx>
        <w:trPr>
          <w:gridAfter w:val="1"/>
          <w:wAfter w:w="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i</w:t>
            </w:r>
          </w:p>
        </w:tc>
        <w:tc>
          <w:tcPr>
            <w:tcW w:w="7553" w:type="dxa"/>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instruments, calibration and testing</w:t>
            </w:r>
          </w:p>
        </w:tc>
      </w:tr>
      <w:tr w:rsidTr="00AD6A5E">
        <w:tblPrEx>
          <w:tblW w:w="0" w:type="auto"/>
          <w:tblLayout w:type="fixed"/>
          <w:tblCellMar>
            <w:left w:w="62" w:type="dxa"/>
            <w:right w:w="62" w:type="dxa"/>
          </w:tblCellMar>
          <w:tblLook w:val="0000"/>
        </w:tblPrEx>
        <w:trPr>
          <w:gridAfter w:val="1"/>
          <w:wAfter w:w="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j</w:t>
            </w:r>
          </w:p>
        </w:tc>
        <w:tc>
          <w:tcPr>
            <w:tcW w:w="7553" w:type="dxa"/>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alarm systems, including fire and emergency alarm systems</w:t>
            </w:r>
          </w:p>
        </w:tc>
      </w:tr>
      <w:tr w:rsidTr="00AD6A5E">
        <w:tblPrEx>
          <w:tblW w:w="0" w:type="auto"/>
          <w:tblLayout w:type="fixed"/>
          <w:tblCellMar>
            <w:left w:w="62" w:type="dxa"/>
            <w:right w:w="62" w:type="dxa"/>
          </w:tblCellMar>
          <w:tblLook w:val="0000"/>
        </w:tblPrEx>
        <w:trPr>
          <w:gridAfter w:val="1"/>
          <w:wAfter w:w="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k</w:t>
            </w:r>
          </w:p>
        </w:tc>
        <w:tc>
          <w:tcPr>
            <w:tcW w:w="7553" w:type="dxa"/>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main and auxiliary electrical equipment control and UMS</w:t>
            </w:r>
          </w:p>
        </w:tc>
      </w:tr>
      <w:tr w:rsidTr="00AD6A5E">
        <w:tblPrEx>
          <w:tblW w:w="0" w:type="auto"/>
          <w:tblLayout w:type="fixed"/>
          <w:tblCellMar>
            <w:left w:w="62" w:type="dxa"/>
            <w:right w:w="62" w:type="dxa"/>
          </w:tblCellMar>
          <w:tblLook w:val="0000"/>
        </w:tblPrEx>
        <w:trPr>
          <w:gridAfter w:val="1"/>
          <w:wAfter w:w="9" w:type="dxa"/>
        </w:trPr>
        <w:tc>
          <w:tcPr>
            <w:tcW w:w="423" w:type="dxa"/>
            <w:gridSpan w:val="2"/>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20</w:t>
            </w:r>
          </w:p>
        </w:tc>
        <w:tc>
          <w:tcPr>
            <w:tcW w:w="7906" w:type="dxa"/>
            <w:gridSpan w:val="2"/>
            <w:tcBorders>
              <w:top w:val="nil"/>
              <w:left w:val="nil"/>
              <w:bottom w:val="nil"/>
              <w:right w:val="nil"/>
            </w:tcBorders>
            <w:tcMar>
              <w:top w:w="0" w:type="dxa"/>
              <w:left w:w="62" w:type="dxa"/>
              <w:bottom w:w="0" w:type="dxa"/>
              <w:right w:w="62" w:type="dxa"/>
            </w:tcMar>
          </w:tcPr>
          <w:p w:rsidR="00000000" w:rsidRPr="001E3C19" w:rsidP="001E3C19">
            <w:pPr>
              <w:pStyle w:val="BodyText"/>
            </w:pPr>
            <w:r w:rsidRPr="001E3C19">
              <w:t>Maintenance and repair records that must be maintained on a vessel to meet the requirements of the company, survey requirements and regulatory authorities</w:t>
            </w:r>
          </w:p>
        </w:tc>
      </w:tr>
    </w:tbl>
    <w:p w:rsidR="00000000" w:rsidRPr="001E3C19" w:rsidP="001E3C19">
      <w:pPr>
        <w:pStyle w:val="BodyText"/>
      </w:pPr>
    </w:p>
    <w:tbl>
      <w:tblPr>
        <w:tblW w:w="0" w:type="auto"/>
        <w:tblLayout w:type="fixed"/>
        <w:tblCellMar>
          <w:left w:w="62" w:type="dxa"/>
          <w:right w:w="62" w:type="dxa"/>
        </w:tblCellMar>
        <w:tblLook w:val="0000"/>
      </w:tblPr>
      <w:tblGrid>
        <w:gridCol w:w="8208"/>
      </w:tblGrid>
      <w:tr w:rsidTr="00AD6A5E">
        <w:tblPrEx>
          <w:tblW w:w="0" w:type="auto"/>
          <w:tblLayout w:type="fixed"/>
          <w:tblCellMar>
            <w:left w:w="62" w:type="dxa"/>
            <w:right w:w="62" w:type="dxa"/>
          </w:tblCellMar>
          <w:tblLook w:val="0000"/>
        </w:tblPrEx>
        <w:trPr>
          <w:tblHeader/>
        </w:trPr>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3C19" w:rsidP="001E3C19">
            <w:pPr>
              <w:pStyle w:val="BodyText"/>
            </w:pPr>
            <w:r w:rsidRPr="001E3C19">
              <w:rPr>
                <w:rStyle w:val="SpecialBold"/>
              </w:rPr>
              <w:t>TDMMB3907A MANAGE THE TESTING</w:t>
            </w:r>
            <w:r w:rsidRPr="001E3C19">
              <w:t xml:space="preserve">, </w:t>
            </w:r>
            <w:r w:rsidRPr="001E3C19">
              <w:rPr>
                <w:rStyle w:val="SpecialBold"/>
              </w:rPr>
              <w:t>DETECTION OF FAULTS</w:t>
            </w:r>
            <w:r w:rsidRPr="001E3C19">
              <w:t xml:space="preserve">, </w:t>
            </w:r>
            <w:r w:rsidRPr="001E3C19">
              <w:rPr>
                <w:rStyle w:val="SpecialBold"/>
              </w:rPr>
              <w:t>MAINTENANCE AND RESTORATION OF ELECTRICAL MACHINERY AND EQUIPMENT TO OPERATING CONDITION ON VESSELS OF UNLIMITEDPROPULSION POWER</w:t>
            </w:r>
          </w:p>
        </w:tc>
      </w:tr>
    </w:tbl>
    <w:p w:rsidR="00000000" w:rsidRPr="001E3C19" w:rsidP="001E3C19">
      <w:pPr>
        <w:pStyle w:val="BodyText"/>
      </w:pPr>
    </w:p>
    <w:tbl>
      <w:tblPr>
        <w:tblW w:w="0" w:type="auto"/>
        <w:tblLayout w:type="fixed"/>
        <w:tblCellMar>
          <w:left w:w="62" w:type="dxa"/>
          <w:right w:w="62" w:type="dxa"/>
        </w:tblCellMar>
        <w:tblLook w:val="0000"/>
      </w:tblPr>
      <w:tblGrid>
        <w:gridCol w:w="423"/>
        <w:gridCol w:w="7906"/>
      </w:tblGrid>
      <w:tr w:rsidTr="00AD6A5E">
        <w:tblPrEx>
          <w:tblW w:w="0" w:type="auto"/>
          <w:tblLayout w:type="fixed"/>
          <w:tblCellMar>
            <w:left w:w="62" w:type="dxa"/>
            <w:right w:w="62" w:type="dxa"/>
          </w:tblCellMar>
          <w:tblLook w:val="0000"/>
        </w:tblPrEx>
        <w:trPr>
          <w:tblHeader/>
        </w:trPr>
        <w:tc>
          <w:tcPr>
            <w:tcW w:w="423" w:type="dxa"/>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21</w:t>
            </w:r>
          </w:p>
        </w:tc>
        <w:tc>
          <w:tcPr>
            <w:tcW w:w="7906" w:type="dxa"/>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 xml:space="preserve">Maritime communication techniques needed during maintenance and repair operations </w:t>
            </w:r>
          </w:p>
        </w:tc>
      </w:tr>
      <w:tr w:rsidTr="00AD6A5E">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22</w:t>
            </w:r>
          </w:p>
        </w:tc>
        <w:tc>
          <w:tcPr>
            <w:tcW w:w="7906" w:type="dxa"/>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 xml:space="preserve">Maintenance and repair hazards and </w:t>
            </w:r>
            <w:r w:rsidRPr="001E3C19">
              <w:t>problems and appropriate preventative and remedial action and solutions during maintenance and repair of shipboard electrical equipment</w:t>
            </w:r>
          </w:p>
        </w:tc>
      </w:tr>
      <w:tr w:rsidTr="00AD6A5E">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23</w:t>
            </w:r>
          </w:p>
        </w:tc>
        <w:tc>
          <w:tcPr>
            <w:tcW w:w="7906" w:type="dxa"/>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Safety, environmental and hazard control precautions and procedures relevant to shipboard electrical equipment inspe</w:t>
            </w:r>
            <w:r w:rsidRPr="001E3C19">
              <w:t xml:space="preserve">ction and maintenance operations </w:t>
            </w:r>
          </w:p>
        </w:tc>
      </w:tr>
      <w:tr w:rsidTr="00AD6A5E">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24</w:t>
            </w:r>
          </w:p>
        </w:tc>
        <w:tc>
          <w:tcPr>
            <w:tcW w:w="7906" w:type="dxa"/>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Safe procedures for the use of hand and power tools and maintenance equipment and for the handling heavy electrical equipment and component parts during maintenance and repair of electrical equipment</w:t>
            </w:r>
          </w:p>
        </w:tc>
      </w:tr>
      <w:tr w:rsidTr="00AD6A5E">
        <w:tblPrEx>
          <w:tblW w:w="0" w:type="auto"/>
          <w:tblLayout w:type="fixed"/>
          <w:tblCellMar>
            <w:left w:w="62" w:type="dxa"/>
            <w:right w:w="62" w:type="dxa"/>
          </w:tblCellMar>
          <w:tblLook w:val="0000"/>
        </w:tblPrEx>
        <w:tc>
          <w:tcPr>
            <w:tcW w:w="8329" w:type="dxa"/>
            <w:gridSpan w:val="2"/>
            <w:tcBorders>
              <w:top w:val="nil"/>
              <w:left w:val="nil"/>
              <w:bottom w:val="nil"/>
              <w:right w:val="nil"/>
            </w:tcBorders>
            <w:tcMar>
              <w:top w:w="0" w:type="dxa"/>
              <w:left w:w="62" w:type="dxa"/>
              <w:bottom w:w="0" w:type="dxa"/>
              <w:right w:w="62" w:type="dxa"/>
            </w:tcMar>
          </w:tcPr>
          <w:p w:rsidR="00000000" w:rsidP="001E3C19">
            <w:pPr>
              <w:pStyle w:val="BodyText"/>
              <w:rPr>
                <w:lang w:val="en-NZ"/>
              </w:rPr>
            </w:pPr>
          </w:p>
        </w:tc>
      </w:tr>
      <w:tr w:rsidTr="00AD6A5E">
        <w:tblPrEx>
          <w:tblW w:w="0" w:type="auto"/>
          <w:tblLayout w:type="fixed"/>
          <w:tblCellMar>
            <w:left w:w="62" w:type="dxa"/>
            <w:right w:w="62" w:type="dxa"/>
          </w:tblCellMar>
          <w:tblLook w:val="0000"/>
        </w:tblPrEx>
        <w:tc>
          <w:tcPr>
            <w:tcW w:w="8329" w:type="dxa"/>
            <w:gridSpan w:val="2"/>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rPr>
                <w:rStyle w:val="SpecialBold"/>
              </w:rPr>
              <w:t>REQUIRED SKILLS</w:t>
            </w:r>
          </w:p>
        </w:tc>
      </w:tr>
      <w:tr w:rsidTr="00AD6A5E">
        <w:tblPrEx>
          <w:tblW w:w="0" w:type="auto"/>
          <w:tblLayout w:type="fixed"/>
          <w:tblCellMar>
            <w:left w:w="62" w:type="dxa"/>
            <w:right w:w="62" w:type="dxa"/>
          </w:tblCellMar>
          <w:tblLook w:val="0000"/>
        </w:tblPrEx>
        <w:tc>
          <w:tcPr>
            <w:tcW w:w="8329" w:type="dxa"/>
            <w:gridSpan w:val="2"/>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rPr>
                <w:rStyle w:val="Emphasis"/>
              </w:rPr>
              <w:t>This describes the basic skills required for this unit</w:t>
            </w:r>
            <w:r w:rsidRPr="001E3C19">
              <w:t>.</w:t>
            </w:r>
          </w:p>
        </w:tc>
      </w:tr>
      <w:tr w:rsidTr="00AD6A5E">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1</w:t>
            </w:r>
          </w:p>
        </w:tc>
        <w:tc>
          <w:tcPr>
            <w:tcW w:w="7906" w:type="dxa"/>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Communicate effectively with other personnel when managing the testing, detection of faults, maintenance and restoration of electrical equipment</w:t>
            </w:r>
          </w:p>
        </w:tc>
      </w:tr>
      <w:tr w:rsidTr="00AD6A5E">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2</w:t>
            </w:r>
          </w:p>
        </w:tc>
        <w:tc>
          <w:tcPr>
            <w:tcW w:w="7906" w:type="dxa"/>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 xml:space="preserve">Interpret and follow procedures for the testing and maintenance of electrical equipment and systems </w:t>
            </w:r>
          </w:p>
        </w:tc>
      </w:tr>
      <w:tr w:rsidTr="00AD6A5E">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3</w:t>
            </w:r>
          </w:p>
        </w:tc>
        <w:tc>
          <w:tcPr>
            <w:tcW w:w="7906" w:type="dxa"/>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Read and interpret electronic equipment performance readings and instrumentation</w:t>
            </w:r>
          </w:p>
        </w:tc>
      </w:tr>
      <w:tr w:rsidTr="00AD6A5E">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4</w:t>
            </w:r>
          </w:p>
        </w:tc>
        <w:tc>
          <w:tcPr>
            <w:tcW w:w="7906" w:type="dxa"/>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Read and interpret material safety data sheets</w:t>
            </w:r>
          </w:p>
        </w:tc>
      </w:tr>
      <w:tr w:rsidTr="00AD6A5E">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5</w:t>
            </w:r>
          </w:p>
        </w:tc>
        <w:tc>
          <w:tcPr>
            <w:tcW w:w="7906" w:type="dxa"/>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Read and interpret</w:t>
            </w:r>
            <w:r w:rsidRPr="001E3C19">
              <w:t xml:space="preserve"> vessel and electrical equipment specifications, equipment drawings, operational manuals, and electrical circuit diagrams.</w:t>
            </w:r>
          </w:p>
        </w:tc>
      </w:tr>
      <w:tr w:rsidTr="00AD6A5E">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6</w:t>
            </w:r>
          </w:p>
        </w:tc>
        <w:tc>
          <w:tcPr>
            <w:tcW w:w="7906" w:type="dxa"/>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Work collaboratively with other shipboard personnel when managing the testing and maintenance of electrical equipment and systems</w:t>
            </w:r>
          </w:p>
        </w:tc>
      </w:tr>
      <w:tr w:rsidTr="00AD6A5E">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7</w:t>
            </w:r>
          </w:p>
        </w:tc>
        <w:tc>
          <w:tcPr>
            <w:tcW w:w="7906" w:type="dxa"/>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Solve problems that can occur when managing the testing and maintenance of electrical equipment and systems and take appropriate remedial action and solutions</w:t>
            </w:r>
          </w:p>
        </w:tc>
      </w:tr>
      <w:tr w:rsidTr="00AD6A5E">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8</w:t>
            </w:r>
          </w:p>
        </w:tc>
        <w:tc>
          <w:tcPr>
            <w:tcW w:w="7906" w:type="dxa"/>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Carry out calculations required when managing the testing and maintenance of electrical equ</w:t>
            </w:r>
            <w:r w:rsidRPr="001E3C19">
              <w:t xml:space="preserve">ipment </w:t>
            </w:r>
          </w:p>
        </w:tc>
      </w:tr>
      <w:tr w:rsidTr="00AD6A5E">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9</w:t>
            </w:r>
          </w:p>
        </w:tc>
        <w:tc>
          <w:tcPr>
            <w:tcW w:w="7906" w:type="dxa"/>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Adapt to differing types of electrical machinery, equipment and systems from one vessel to another and when equipment and systems are changed</w:t>
            </w:r>
          </w:p>
        </w:tc>
      </w:tr>
      <w:tr w:rsidTr="00AD6A5E">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10</w:t>
            </w:r>
          </w:p>
        </w:tc>
        <w:tc>
          <w:tcPr>
            <w:tcW w:w="7906" w:type="dxa"/>
            <w:tcBorders>
              <w:top w:val="nil"/>
              <w:left w:val="nil"/>
              <w:bottom w:val="nil"/>
              <w:right w:val="nil"/>
            </w:tcBorders>
            <w:tcMar>
              <w:top w:w="0" w:type="dxa"/>
              <w:left w:w="62" w:type="dxa"/>
              <w:bottom w:w="0" w:type="dxa"/>
              <w:right w:w="62" w:type="dxa"/>
            </w:tcMar>
          </w:tcPr>
          <w:p w:rsidR="00000000" w:rsidRPr="001E3C19" w:rsidP="001E3C19">
            <w:pPr>
              <w:pStyle w:val="BodyText"/>
            </w:pPr>
            <w:r w:rsidRPr="001E3C19">
              <w:t>Select and use tools and equipment required for the testing and maintenance of electrical equipment and systems</w:t>
            </w:r>
          </w:p>
        </w:tc>
      </w:tr>
    </w:tbl>
    <w:p w:rsidR="00AD6A5E" w:rsidP="001E3C19">
      <w:pPr>
        <w:pStyle w:val="BodyText"/>
      </w:pPr>
    </w:p>
    <w:p w:rsidR="00AD6A5E" w:rsidP="001E3C19">
      <w:pPr>
        <w:pStyle w:val="BodyText"/>
      </w:pPr>
    </w:p>
    <w:p w:rsidR="00000000" w:rsidRPr="001E3C19" w:rsidP="001E3C19">
      <w:pPr>
        <w:pStyle w:val="Heading1"/>
      </w:pPr>
      <w:bookmarkStart w:id="10" w:name="O_150624"/>
      <w:bookmarkEnd w:id="10"/>
      <w:r w:rsidRPr="001E3C19">
        <w:t>Evidence Guide</w:t>
      </w:r>
    </w:p>
    <w:p w:rsidR="00000000" w:rsidRPr="001E3C19" w:rsidP="001E3C19">
      <w:pPr>
        <w:pStyle w:val="BodyText"/>
      </w:pPr>
      <w:r w:rsidRPr="001E3C19">
        <w:rPr>
          <w:rStyle w:val="SpecialBold"/>
        </w:rPr>
        <w:t>Evidence Guide</w:t>
      </w:r>
    </w:p>
    <w:tbl>
      <w:tblPr>
        <w:tblW w:w="0" w:type="auto"/>
        <w:tblLayout w:type="fixed"/>
        <w:tblCellMar>
          <w:left w:w="62" w:type="dxa"/>
          <w:right w:w="62" w:type="dxa"/>
        </w:tblCellMar>
        <w:tblLook w:val="0000"/>
      </w:tblPr>
      <w:tblGrid>
        <w:gridCol w:w="8208"/>
      </w:tblGrid>
      <w:tr w:rsidTr="00AD6A5E">
        <w:tblPrEx>
          <w:tblW w:w="0" w:type="auto"/>
          <w:tblLayout w:type="fixed"/>
          <w:tblCellMar>
            <w:left w:w="62" w:type="dxa"/>
            <w:right w:w="62" w:type="dxa"/>
          </w:tblCellMar>
          <w:tblLook w:val="0000"/>
        </w:tblPrEx>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3C19" w:rsidP="001E3C19">
            <w:pPr>
              <w:pStyle w:val="BodyText"/>
            </w:pPr>
            <w:r w:rsidRPr="001E3C19">
              <w:rPr>
                <w:rStyle w:val="SpecialBold"/>
              </w:rPr>
              <w:t>TDMMB3907A MANAGE THE TESTING</w:t>
            </w:r>
            <w:r w:rsidRPr="001E3C19">
              <w:t xml:space="preserve">, </w:t>
            </w:r>
            <w:r w:rsidRPr="001E3C19">
              <w:rPr>
                <w:rStyle w:val="SpecialBold"/>
              </w:rPr>
              <w:t>DETECTION OF FAULTS</w:t>
            </w:r>
            <w:r w:rsidRPr="001E3C19">
              <w:t xml:space="preserve">, </w:t>
            </w:r>
            <w:r w:rsidRPr="001E3C19">
              <w:rPr>
                <w:rStyle w:val="SpecialBold"/>
              </w:rPr>
              <w:t>MAINTENANCE AND RESTORATION OF ELECTRICA</w:t>
            </w:r>
            <w:r w:rsidRPr="001E3C19">
              <w:rPr>
                <w:rStyle w:val="SpecialBold"/>
              </w:rPr>
              <w:t>L MACHINERY AND EQUIPMENT TO OPERATING CONDITION ON VESSELS OF UNLIMITEDPROPULSION POWER</w:t>
            </w:r>
          </w:p>
        </w:tc>
      </w:tr>
    </w:tbl>
    <w:p w:rsidR="00000000" w:rsidRPr="001E3C19" w:rsidP="001E3C19">
      <w:pPr>
        <w:pStyle w:val="BodyText"/>
      </w:pPr>
    </w:p>
    <w:tbl>
      <w:tblPr>
        <w:tblW w:w="0" w:type="auto"/>
        <w:tblLayout w:type="fixed"/>
        <w:tblCellMar>
          <w:left w:w="62" w:type="dxa"/>
          <w:right w:w="62" w:type="dxa"/>
        </w:tblCellMar>
        <w:tblLook w:val="0000"/>
      </w:tblPr>
      <w:tblGrid>
        <w:gridCol w:w="300"/>
        <w:gridCol w:w="1786"/>
        <w:gridCol w:w="361"/>
        <w:gridCol w:w="361"/>
        <w:gridCol w:w="5670"/>
        <w:gridCol w:w="15"/>
      </w:tblGrid>
      <w:tr w:rsidTr="00AD6A5E">
        <w:tblPrEx>
          <w:tblW w:w="0" w:type="auto"/>
          <w:tblLayout w:type="fixed"/>
          <w:tblCellMar>
            <w:left w:w="62" w:type="dxa"/>
            <w:right w:w="62" w:type="dxa"/>
          </w:tblCellMar>
          <w:tblLook w:val="0000"/>
        </w:tblPrEx>
        <w:tc>
          <w:tcPr>
            <w:tcW w:w="8493" w:type="dxa"/>
            <w:gridSpan w:val="6"/>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rPr>
                <w:rStyle w:val="Emphasis"/>
              </w:rPr>
              <w:t>The Evidence Guide provides advice on assessment and must be read in conjunction with the Performance Criteria</w:t>
            </w:r>
            <w:r w:rsidRPr="001E3C19">
              <w:t xml:space="preserve">, </w:t>
            </w:r>
            <w:r w:rsidRPr="001E3C19">
              <w:rPr>
                <w:rStyle w:val="Emphasis"/>
              </w:rPr>
              <w:t>Required Skills and Knowledge</w:t>
            </w:r>
            <w:r w:rsidRPr="001E3C19">
              <w:t xml:space="preserve">, </w:t>
            </w:r>
            <w:r w:rsidRPr="001E3C19">
              <w:rPr>
                <w:rStyle w:val="Emphasis"/>
              </w:rPr>
              <w:t>the Range Statement an</w:t>
            </w:r>
            <w:r w:rsidRPr="001E3C19">
              <w:rPr>
                <w:rStyle w:val="Emphasis"/>
              </w:rPr>
              <w:t>d the Assessment Guidelines for this Training Package</w:t>
            </w:r>
            <w:r w:rsidRPr="001E3C19">
              <w:t>.</w:t>
            </w:r>
          </w:p>
        </w:tc>
      </w:tr>
      <w:tr w:rsidTr="00AD6A5E">
        <w:tblPrEx>
          <w:tblW w:w="0" w:type="auto"/>
          <w:tblLayout w:type="fixed"/>
          <w:tblCellMar>
            <w:left w:w="62" w:type="dxa"/>
            <w:right w:w="62" w:type="dxa"/>
          </w:tblCellMar>
          <w:tblLook w:val="0000"/>
        </w:tblPrEx>
        <w:trPr>
          <w:gridAfter w:val="1"/>
          <w:wAfter w:w="15" w:type="dxa"/>
        </w:trPr>
        <w:tc>
          <w:tcPr>
            <w:tcW w:w="300" w:type="dxa"/>
            <w:vMerge w:val="restart"/>
            <w:tcBorders>
              <w:top w:val="nil"/>
              <w:left w:val="nil"/>
              <w:bottom w:val="single" w:sz="6" w:space="0" w:color="auto"/>
              <w:right w:val="nil"/>
            </w:tcBorders>
            <w:tcMar>
              <w:top w:w="0" w:type="dxa"/>
              <w:left w:w="62" w:type="dxa"/>
              <w:bottom w:w="0" w:type="dxa"/>
              <w:right w:w="62" w:type="dxa"/>
            </w:tcMar>
          </w:tcPr>
          <w:p w:rsidR="00000000" w:rsidRPr="001E3C19" w:rsidP="001E3C19">
            <w:pPr>
              <w:pStyle w:val="BodyText"/>
            </w:pPr>
            <w:r w:rsidRPr="001E3C19">
              <w:rPr>
                <w:rStyle w:val="SpecialBold"/>
              </w:rPr>
              <w:t>1</w:t>
            </w:r>
          </w:p>
        </w:tc>
        <w:tc>
          <w:tcPr>
            <w:tcW w:w="1786"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1E3C19">
            <w:pPr>
              <w:pStyle w:val="BodyText"/>
              <w:rPr>
                <w:lang w:val="en-NZ"/>
              </w:rPr>
            </w:pPr>
            <w:r w:rsidRPr="001E3C19">
              <w:rPr>
                <w:rStyle w:val="SpecialBold"/>
              </w:rPr>
              <w:t>Critical aspects of evidence required to demonstrate competency in this unit</w:t>
            </w:r>
          </w:p>
        </w:tc>
        <w:tc>
          <w:tcPr>
            <w:tcW w:w="6392" w:type="dxa"/>
            <w:gridSpan w:val="3"/>
            <w:tcBorders>
              <w:top w:val="nil"/>
              <w:left w:val="single" w:sz="6" w:space="0" w:color="auto"/>
              <w:bottom w:val="nil"/>
              <w:right w:val="nil"/>
            </w:tcBorders>
            <w:tcMar>
              <w:top w:w="0" w:type="dxa"/>
              <w:left w:w="62" w:type="dxa"/>
              <w:bottom w:w="0" w:type="dxa"/>
              <w:right w:w="62" w:type="dxa"/>
            </w:tcMar>
          </w:tcPr>
          <w:p w:rsidR="00000000" w:rsidP="001E3C19">
            <w:pPr>
              <w:pStyle w:val="BodyText"/>
              <w:rPr>
                <w:lang w:val="en-NZ"/>
              </w:rPr>
            </w:pPr>
            <w:r w:rsidRPr="001E3C19">
              <w:t>Assessment must confirm appropriate knowledge and skills to:</w:t>
            </w:r>
          </w:p>
        </w:tc>
      </w:tr>
      <w:tr w:rsidTr="00AD6A5E">
        <w:tblPrEx>
          <w:tblW w:w="0" w:type="auto"/>
          <w:tblLayout w:type="fixed"/>
          <w:tblCellMar>
            <w:left w:w="62" w:type="dxa"/>
            <w:right w:w="62" w:type="dxa"/>
          </w:tblCellMar>
          <w:tblLook w:val="0000"/>
        </w:tblPrEx>
        <w:trPr>
          <w:gridAfter w:val="1"/>
          <w:wAfter w:w="15" w:type="dxa"/>
        </w:trPr>
        <w:tc>
          <w:tcPr>
            <w:tcW w:w="30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1E3C19">
            <w:pPr>
              <w:pStyle w:val="BodyText"/>
              <w:rPr>
                <w:lang w:val="en-NZ"/>
              </w:rPr>
            </w:pPr>
            <w:r w:rsidRPr="001E3C19">
              <w:t>a</w:t>
            </w:r>
          </w:p>
        </w:tc>
        <w:tc>
          <w:tcPr>
            <w:tcW w:w="6031" w:type="dxa"/>
            <w:gridSpan w:val="2"/>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Manage maintenance activities at the level of responsibility of a Chief Engineer</w:t>
            </w:r>
          </w:p>
        </w:tc>
      </w:tr>
      <w:tr w:rsidTr="00AD6A5E">
        <w:tblPrEx>
          <w:tblW w:w="0" w:type="auto"/>
          <w:tblLayout w:type="fixed"/>
          <w:tblCellMar>
            <w:left w:w="62" w:type="dxa"/>
            <w:right w:w="62" w:type="dxa"/>
          </w:tblCellMar>
          <w:tblLook w:val="0000"/>
        </w:tblPrEx>
        <w:trPr>
          <w:gridAfter w:val="1"/>
          <w:wAfter w:w="15" w:type="dxa"/>
        </w:trPr>
        <w:tc>
          <w:tcPr>
            <w:tcW w:w="30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1E3C19">
            <w:pPr>
              <w:pStyle w:val="BodyText"/>
              <w:rPr>
                <w:lang w:val="en-NZ"/>
              </w:rPr>
            </w:pPr>
            <w:r w:rsidRPr="001E3C19">
              <w:t>b</w:t>
            </w:r>
          </w:p>
        </w:tc>
        <w:tc>
          <w:tcPr>
            <w:tcW w:w="6031" w:type="dxa"/>
            <w:gridSpan w:val="2"/>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Manage the monitoring of performance of shipboard electrical equipment against specifications on a vessel of unlimited propulsion power</w:t>
            </w:r>
          </w:p>
        </w:tc>
      </w:tr>
      <w:tr w:rsidTr="00AD6A5E">
        <w:tblPrEx>
          <w:tblW w:w="0" w:type="auto"/>
          <w:tblLayout w:type="fixed"/>
          <w:tblCellMar>
            <w:left w:w="62" w:type="dxa"/>
            <w:right w:w="62" w:type="dxa"/>
          </w:tblCellMar>
          <w:tblLook w:val="0000"/>
        </w:tblPrEx>
        <w:trPr>
          <w:gridAfter w:val="1"/>
          <w:wAfter w:w="15" w:type="dxa"/>
        </w:trPr>
        <w:tc>
          <w:tcPr>
            <w:tcW w:w="30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1E3C19">
            <w:pPr>
              <w:pStyle w:val="BodyText"/>
              <w:rPr>
                <w:lang w:val="en-NZ"/>
              </w:rPr>
            </w:pPr>
            <w:r w:rsidRPr="001E3C19">
              <w:t>c</w:t>
            </w:r>
          </w:p>
        </w:tc>
        <w:tc>
          <w:tcPr>
            <w:tcW w:w="6031" w:type="dxa"/>
            <w:gridSpan w:val="2"/>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Manage the monitoring of identification of malfunctioning and faulty electrical equipment and components</w:t>
            </w:r>
          </w:p>
        </w:tc>
      </w:tr>
      <w:tr w:rsidTr="00AD6A5E">
        <w:tblPrEx>
          <w:tblW w:w="0" w:type="auto"/>
          <w:tblLayout w:type="fixed"/>
          <w:tblCellMar>
            <w:left w:w="62" w:type="dxa"/>
            <w:right w:w="62" w:type="dxa"/>
          </w:tblCellMar>
          <w:tblLook w:val="0000"/>
        </w:tblPrEx>
        <w:trPr>
          <w:gridAfter w:val="1"/>
          <w:wAfter w:w="15" w:type="dxa"/>
        </w:trPr>
        <w:tc>
          <w:tcPr>
            <w:tcW w:w="30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1E3C19">
            <w:pPr>
              <w:pStyle w:val="BodyText"/>
              <w:rPr>
                <w:lang w:val="en-NZ"/>
              </w:rPr>
            </w:pPr>
            <w:r w:rsidRPr="001E3C19">
              <w:t>d</w:t>
            </w:r>
          </w:p>
        </w:tc>
        <w:tc>
          <w:tcPr>
            <w:tcW w:w="6031" w:type="dxa"/>
            <w:gridSpan w:val="2"/>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Apply advanced diagnostic techniques to the troubleshooting of malfunctioning and faulty electrical equipment and carry out required repairs in a</w:t>
            </w:r>
            <w:r w:rsidRPr="001E3C19">
              <w:t xml:space="preserve">ccordance with established marine engineering practice and at the level of responsibility </w:t>
            </w:r>
          </w:p>
        </w:tc>
      </w:tr>
      <w:tr w:rsidTr="00AD6A5E">
        <w:tblPrEx>
          <w:tblW w:w="0" w:type="auto"/>
          <w:tblLayout w:type="fixed"/>
          <w:tblCellMar>
            <w:left w:w="62" w:type="dxa"/>
            <w:right w:w="62" w:type="dxa"/>
          </w:tblCellMar>
          <w:tblLook w:val="0000"/>
        </w:tblPrEx>
        <w:trPr>
          <w:gridAfter w:val="1"/>
          <w:wAfter w:w="15" w:type="dxa"/>
        </w:trPr>
        <w:tc>
          <w:tcPr>
            <w:tcW w:w="30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1E3C19">
            <w:pPr>
              <w:pStyle w:val="BodyText"/>
              <w:rPr>
                <w:lang w:val="en-NZ"/>
              </w:rPr>
            </w:pPr>
            <w:r w:rsidRPr="001E3C19">
              <w:t>e</w:t>
            </w:r>
          </w:p>
        </w:tc>
        <w:tc>
          <w:tcPr>
            <w:tcW w:w="6031" w:type="dxa"/>
            <w:gridSpan w:val="2"/>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Ensure all required safety, environmental and hazard control precautions and procedures are taken when overseeing the operation, maintenance and repair of ship</w:t>
            </w:r>
            <w:r w:rsidRPr="001E3C19">
              <w:t>board electrical equipment</w:t>
            </w:r>
          </w:p>
        </w:tc>
      </w:tr>
      <w:tr w:rsidTr="00AD6A5E">
        <w:tblPrEx>
          <w:tblW w:w="0" w:type="auto"/>
          <w:tblLayout w:type="fixed"/>
          <w:tblCellMar>
            <w:left w:w="62" w:type="dxa"/>
            <w:right w:w="62" w:type="dxa"/>
          </w:tblCellMar>
          <w:tblLook w:val="0000"/>
        </w:tblPrEx>
        <w:trPr>
          <w:gridAfter w:val="1"/>
          <w:wAfter w:w="15" w:type="dxa"/>
        </w:trPr>
        <w:tc>
          <w:tcPr>
            <w:tcW w:w="30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1E3C19">
            <w:pPr>
              <w:pStyle w:val="BodyText"/>
              <w:rPr>
                <w:lang w:val="en-NZ"/>
              </w:rPr>
            </w:pPr>
            <w:r w:rsidRPr="001E3C19">
              <w:t>f</w:t>
            </w:r>
          </w:p>
        </w:tc>
        <w:tc>
          <w:tcPr>
            <w:tcW w:w="6031" w:type="dxa"/>
            <w:gridSpan w:val="2"/>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Identify typical electrical equipment maintenance and repair problems and hazards and take appropriate action</w:t>
            </w:r>
          </w:p>
        </w:tc>
      </w:tr>
      <w:tr w:rsidTr="00AD6A5E">
        <w:tblPrEx>
          <w:tblW w:w="0" w:type="auto"/>
          <w:tblLayout w:type="fixed"/>
          <w:tblCellMar>
            <w:left w:w="62" w:type="dxa"/>
            <w:right w:w="62" w:type="dxa"/>
          </w:tblCellMar>
          <w:tblLook w:val="0000"/>
        </w:tblPrEx>
        <w:trPr>
          <w:gridAfter w:val="1"/>
          <w:wAfter w:w="15" w:type="dxa"/>
        </w:trPr>
        <w:tc>
          <w:tcPr>
            <w:tcW w:w="30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1E3C19">
            <w:pPr>
              <w:pStyle w:val="BodyText"/>
              <w:rPr>
                <w:lang w:val="en-NZ"/>
              </w:rPr>
            </w:pPr>
            <w:r w:rsidRPr="001E3C19">
              <w:t>g</w:t>
            </w:r>
          </w:p>
        </w:tc>
        <w:tc>
          <w:tcPr>
            <w:tcW w:w="6031" w:type="dxa"/>
            <w:gridSpan w:val="2"/>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Communicate effectively with others during maintenance and repair operations, including effective use of internal communication systems</w:t>
            </w:r>
          </w:p>
        </w:tc>
      </w:tr>
      <w:tr w:rsidTr="00AD6A5E">
        <w:tblPrEx>
          <w:tblW w:w="0" w:type="auto"/>
          <w:tblLayout w:type="fixed"/>
          <w:tblCellMar>
            <w:left w:w="62" w:type="dxa"/>
            <w:right w:w="62" w:type="dxa"/>
          </w:tblCellMar>
          <w:tblLook w:val="0000"/>
        </w:tblPrEx>
        <w:trPr>
          <w:gridAfter w:val="1"/>
          <w:wAfter w:w="15" w:type="dxa"/>
        </w:trPr>
        <w:tc>
          <w:tcPr>
            <w:tcW w:w="30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single" w:sz="6" w:space="0" w:color="auto"/>
              <w:right w:val="nil"/>
            </w:tcBorders>
            <w:tcMar>
              <w:top w:w="0" w:type="dxa"/>
              <w:left w:w="62" w:type="dxa"/>
              <w:bottom w:w="0" w:type="dxa"/>
              <w:right w:w="62" w:type="dxa"/>
            </w:tcMar>
          </w:tcPr>
          <w:p w:rsidR="00000000" w:rsidP="001E3C19">
            <w:pPr>
              <w:pStyle w:val="BodyText"/>
              <w:rPr>
                <w:lang w:val="en-NZ"/>
              </w:rPr>
            </w:pPr>
            <w:r w:rsidRPr="001E3C19">
              <w:t>h</w:t>
            </w:r>
          </w:p>
        </w:tc>
        <w:tc>
          <w:tcPr>
            <w:tcW w:w="6031" w:type="dxa"/>
            <w:gridSpan w:val="2"/>
            <w:tcBorders>
              <w:top w:val="nil"/>
              <w:left w:val="nil"/>
              <w:bottom w:val="single" w:sz="6" w:space="0" w:color="auto"/>
              <w:right w:val="nil"/>
            </w:tcBorders>
            <w:tcMar>
              <w:top w:w="0" w:type="dxa"/>
              <w:left w:w="62" w:type="dxa"/>
              <w:bottom w:w="0" w:type="dxa"/>
              <w:right w:w="62" w:type="dxa"/>
            </w:tcMar>
          </w:tcPr>
          <w:p w:rsidR="00000000" w:rsidP="001E3C19">
            <w:pPr>
              <w:pStyle w:val="BodyText"/>
              <w:rPr>
                <w:lang w:val="en-NZ"/>
              </w:rPr>
            </w:pPr>
            <w:r w:rsidRPr="001E3C19">
              <w:t>Ensure adherence to national and international regulations</w:t>
            </w:r>
          </w:p>
        </w:tc>
      </w:tr>
      <w:tr w:rsidTr="00AD6A5E">
        <w:tblPrEx>
          <w:tblW w:w="0" w:type="auto"/>
          <w:tblLayout w:type="fixed"/>
          <w:tblCellMar>
            <w:left w:w="62" w:type="dxa"/>
            <w:right w:w="62" w:type="dxa"/>
          </w:tblCellMar>
          <w:tblLook w:val="0000"/>
        </w:tblPrEx>
        <w:trPr>
          <w:gridAfter w:val="1"/>
          <w:wAfter w:w="15" w:type="dxa"/>
        </w:trPr>
        <w:tc>
          <w:tcPr>
            <w:tcW w:w="300" w:type="dxa"/>
            <w:vMerge w:val="restart"/>
            <w:tcBorders>
              <w:top w:val="single" w:sz="6" w:space="0" w:color="auto"/>
              <w:left w:val="nil"/>
              <w:bottom w:val="nil"/>
              <w:right w:val="nil"/>
            </w:tcBorders>
            <w:tcMar>
              <w:top w:w="0" w:type="dxa"/>
              <w:left w:w="62" w:type="dxa"/>
              <w:bottom w:w="0" w:type="dxa"/>
              <w:right w:w="62" w:type="dxa"/>
            </w:tcMar>
          </w:tcPr>
          <w:p w:rsidR="00000000" w:rsidRPr="001E3C19" w:rsidP="001E3C19">
            <w:pPr>
              <w:pStyle w:val="BodyText"/>
            </w:pPr>
          </w:p>
          <w:p w:rsidR="00000000" w:rsidP="001E3C19">
            <w:pPr>
              <w:pStyle w:val="BodyText"/>
              <w:rPr>
                <w:lang w:val="en-NZ"/>
              </w:rPr>
            </w:pPr>
            <w:r w:rsidRPr="001E3C19">
              <w:rPr>
                <w:rStyle w:val="SpecialBold"/>
              </w:rPr>
              <w:t>2</w:t>
            </w:r>
          </w:p>
        </w:tc>
        <w:tc>
          <w:tcPr>
            <w:tcW w:w="1786" w:type="dxa"/>
            <w:vMerge w:val="restart"/>
            <w:tcBorders>
              <w:top w:val="single" w:sz="6" w:space="0" w:color="auto"/>
              <w:left w:val="nil"/>
              <w:bottom w:val="nil"/>
              <w:right w:val="single" w:sz="6" w:space="0" w:color="auto"/>
            </w:tcBorders>
            <w:tcMar>
              <w:top w:w="0" w:type="dxa"/>
              <w:left w:w="62" w:type="dxa"/>
              <w:bottom w:w="0" w:type="dxa"/>
              <w:right w:w="62" w:type="dxa"/>
            </w:tcMar>
          </w:tcPr>
          <w:p w:rsidR="00000000" w:rsidRPr="001E3C19" w:rsidP="001E3C19">
            <w:pPr>
              <w:pStyle w:val="BodyText"/>
            </w:pPr>
          </w:p>
          <w:p w:rsidR="00000000" w:rsidP="001E3C19">
            <w:pPr>
              <w:pStyle w:val="BodyText"/>
              <w:rPr>
                <w:lang w:val="en-NZ"/>
              </w:rPr>
            </w:pPr>
            <w:r w:rsidRPr="001E3C19">
              <w:rPr>
                <w:rStyle w:val="SpecialBold"/>
              </w:rPr>
              <w:t>Evidence required for demonstration of consistent performance</w:t>
            </w:r>
          </w:p>
        </w:tc>
        <w:tc>
          <w:tcPr>
            <w:tcW w:w="361" w:type="dxa"/>
            <w:tcBorders>
              <w:top w:val="single" w:sz="6" w:space="0" w:color="auto"/>
              <w:left w:val="single" w:sz="6" w:space="0" w:color="auto"/>
              <w:bottom w:val="nil"/>
              <w:right w:val="nil"/>
            </w:tcBorders>
            <w:tcMar>
              <w:top w:w="0" w:type="dxa"/>
              <w:left w:w="62" w:type="dxa"/>
              <w:bottom w:w="0" w:type="dxa"/>
              <w:right w:w="62" w:type="dxa"/>
            </w:tcMar>
          </w:tcPr>
          <w:p w:rsidR="00000000" w:rsidRPr="001E3C19" w:rsidP="001E3C19">
            <w:pPr>
              <w:pStyle w:val="BodyText"/>
            </w:pPr>
          </w:p>
          <w:p w:rsidR="00000000" w:rsidP="001E3C19">
            <w:pPr>
              <w:pStyle w:val="BodyText"/>
              <w:rPr>
                <w:lang w:val="en-NZ"/>
              </w:rPr>
            </w:pPr>
            <w:r w:rsidRPr="001E3C19">
              <w:t>a</w:t>
            </w:r>
          </w:p>
        </w:tc>
        <w:tc>
          <w:tcPr>
            <w:tcW w:w="6031" w:type="dxa"/>
            <w:gridSpan w:val="2"/>
            <w:tcBorders>
              <w:top w:val="single" w:sz="6" w:space="0" w:color="auto"/>
              <w:left w:val="nil"/>
              <w:bottom w:val="nil"/>
              <w:right w:val="nil"/>
            </w:tcBorders>
            <w:tcMar>
              <w:top w:w="0" w:type="dxa"/>
              <w:left w:w="62" w:type="dxa"/>
              <w:bottom w:w="0" w:type="dxa"/>
              <w:right w:w="62" w:type="dxa"/>
            </w:tcMar>
          </w:tcPr>
          <w:p w:rsidR="00000000" w:rsidRPr="001E3C19" w:rsidP="001E3C19">
            <w:pPr>
              <w:pStyle w:val="BodyText"/>
            </w:pPr>
          </w:p>
          <w:p w:rsidR="00000000" w:rsidP="001E3C19">
            <w:pPr>
              <w:pStyle w:val="BodyText"/>
              <w:rPr>
                <w:lang w:val="en-NZ"/>
              </w:rPr>
            </w:pPr>
            <w:r w:rsidRPr="001E3C19">
              <w:t>Performance is demonstrated consistently over a period of time and in a suitable range of contexts</w:t>
            </w:r>
          </w:p>
        </w:tc>
      </w:tr>
      <w:tr w:rsidTr="00AD6A5E">
        <w:tblPrEx>
          <w:tblW w:w="0" w:type="auto"/>
          <w:tblLayout w:type="fixed"/>
          <w:tblCellMar>
            <w:left w:w="62" w:type="dxa"/>
            <w:right w:w="62" w:type="dxa"/>
          </w:tblCellMar>
          <w:tblLook w:val="0000"/>
        </w:tblPrEx>
        <w:trPr>
          <w:gridAfter w:val="1"/>
          <w:wAfter w:w="15" w:type="dxa"/>
        </w:trPr>
        <w:tc>
          <w:tcPr>
            <w:tcW w:w="300"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1E3C19">
            <w:pPr>
              <w:pStyle w:val="BodyText"/>
              <w:rPr>
                <w:lang w:val="en-NZ"/>
              </w:rPr>
            </w:pPr>
            <w:r w:rsidRPr="001E3C19">
              <w:t>b</w:t>
            </w:r>
          </w:p>
        </w:tc>
        <w:tc>
          <w:tcPr>
            <w:tcW w:w="6031" w:type="dxa"/>
            <w:gridSpan w:val="2"/>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Consistently applies underpinning knowledge and skills when:</w:t>
            </w:r>
          </w:p>
        </w:tc>
      </w:tr>
      <w:tr w:rsidTr="00AD6A5E">
        <w:tblPrEx>
          <w:tblW w:w="0" w:type="auto"/>
          <w:tblLayout w:type="fixed"/>
          <w:tblCellMar>
            <w:left w:w="62" w:type="dxa"/>
            <w:right w:w="62" w:type="dxa"/>
          </w:tblCellMar>
          <w:tblLook w:val="0000"/>
        </w:tblPrEx>
        <w:trPr>
          <w:gridAfter w:val="1"/>
          <w:wAfter w:w="15" w:type="dxa"/>
        </w:trPr>
        <w:tc>
          <w:tcPr>
            <w:tcW w:w="300"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1</w:t>
            </w:r>
          </w:p>
        </w:tc>
        <w:tc>
          <w:tcPr>
            <w:tcW w:w="5670" w:type="dxa"/>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 xml:space="preserve">managing maintenance activities of shipboard electrical equipment </w:t>
            </w:r>
          </w:p>
        </w:tc>
      </w:tr>
      <w:tr w:rsidTr="00AD6A5E">
        <w:tblPrEx>
          <w:tblW w:w="0" w:type="auto"/>
          <w:tblLayout w:type="fixed"/>
          <w:tblCellMar>
            <w:left w:w="62" w:type="dxa"/>
            <w:right w:w="62" w:type="dxa"/>
          </w:tblCellMar>
          <w:tblLook w:val="0000"/>
        </w:tblPrEx>
        <w:trPr>
          <w:gridAfter w:val="1"/>
          <w:wAfter w:w="15" w:type="dxa"/>
        </w:trPr>
        <w:tc>
          <w:tcPr>
            <w:tcW w:w="300"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2</w:t>
            </w:r>
          </w:p>
        </w:tc>
        <w:tc>
          <w:tcPr>
            <w:tcW w:w="5670" w:type="dxa"/>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managing the monitoring of performance of shipboard electrical equipment against specifications on a vessel of unlimited propulsion power</w:t>
            </w:r>
          </w:p>
        </w:tc>
      </w:tr>
      <w:tr w:rsidTr="00AD6A5E">
        <w:tblPrEx>
          <w:tblW w:w="0" w:type="auto"/>
          <w:tblLayout w:type="fixed"/>
          <w:tblCellMar>
            <w:left w:w="62" w:type="dxa"/>
            <w:right w:w="62" w:type="dxa"/>
          </w:tblCellMar>
          <w:tblLook w:val="0000"/>
        </w:tblPrEx>
        <w:trPr>
          <w:gridAfter w:val="1"/>
          <w:wAfter w:w="15" w:type="dxa"/>
        </w:trPr>
        <w:tc>
          <w:tcPr>
            <w:tcW w:w="300"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3</w:t>
            </w:r>
          </w:p>
        </w:tc>
        <w:tc>
          <w:tcPr>
            <w:tcW w:w="5670" w:type="dxa"/>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managing the identification of faulty electrical equipment and components</w:t>
            </w:r>
          </w:p>
        </w:tc>
      </w:tr>
      <w:tr w:rsidTr="00AD6A5E">
        <w:tblPrEx>
          <w:tblW w:w="0" w:type="auto"/>
          <w:tblLayout w:type="fixed"/>
          <w:tblCellMar>
            <w:left w:w="62" w:type="dxa"/>
            <w:right w:w="62" w:type="dxa"/>
          </w:tblCellMar>
          <w:tblLook w:val="0000"/>
        </w:tblPrEx>
        <w:trPr>
          <w:gridAfter w:val="1"/>
          <w:wAfter w:w="15" w:type="dxa"/>
        </w:trPr>
        <w:tc>
          <w:tcPr>
            <w:tcW w:w="300"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4</w:t>
            </w:r>
          </w:p>
        </w:tc>
        <w:tc>
          <w:tcPr>
            <w:tcW w:w="5670" w:type="dxa"/>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managing, training and controlling personnel involved in repairing shipboard electrical equipment</w:t>
            </w:r>
          </w:p>
        </w:tc>
      </w:tr>
      <w:tr w:rsidTr="00AD6A5E">
        <w:tblPrEx>
          <w:tblW w:w="0" w:type="auto"/>
          <w:tblLayout w:type="fixed"/>
          <w:tblCellMar>
            <w:left w:w="62" w:type="dxa"/>
            <w:right w:w="62" w:type="dxa"/>
          </w:tblCellMar>
          <w:tblLook w:val="0000"/>
        </w:tblPrEx>
        <w:trPr>
          <w:gridAfter w:val="1"/>
          <w:wAfter w:w="15" w:type="dxa"/>
        </w:trPr>
        <w:tc>
          <w:tcPr>
            <w:tcW w:w="300"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5</w:t>
            </w:r>
          </w:p>
        </w:tc>
        <w:tc>
          <w:tcPr>
            <w:tcW w:w="5670" w:type="dxa"/>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identifying and evaluating electrical equipment maintenance and repair problems and determining appropriate courses of action</w:t>
            </w:r>
          </w:p>
        </w:tc>
      </w:tr>
      <w:tr w:rsidTr="00AD6A5E">
        <w:tblPrEx>
          <w:tblW w:w="0" w:type="auto"/>
          <w:tblLayout w:type="fixed"/>
          <w:tblCellMar>
            <w:left w:w="62" w:type="dxa"/>
            <w:right w:w="62" w:type="dxa"/>
          </w:tblCellMar>
          <w:tblLook w:val="0000"/>
        </w:tblPrEx>
        <w:trPr>
          <w:gridAfter w:val="1"/>
          <w:wAfter w:w="15" w:type="dxa"/>
        </w:trPr>
        <w:tc>
          <w:tcPr>
            <w:tcW w:w="300"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6</w:t>
            </w:r>
          </w:p>
        </w:tc>
        <w:tc>
          <w:tcPr>
            <w:tcW w:w="5670" w:type="dxa"/>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identifying and implementing improvements to electrical equipment checking, maintenance and repair procedures</w:t>
            </w:r>
          </w:p>
        </w:tc>
      </w:tr>
      <w:tr w:rsidTr="00AD6A5E">
        <w:tblPrEx>
          <w:tblW w:w="0" w:type="auto"/>
          <w:tblLayout w:type="fixed"/>
          <w:tblCellMar>
            <w:left w:w="62" w:type="dxa"/>
            <w:right w:w="62" w:type="dxa"/>
          </w:tblCellMar>
          <w:tblLook w:val="0000"/>
        </w:tblPrEx>
        <w:trPr>
          <w:gridAfter w:val="1"/>
          <w:wAfter w:w="15" w:type="dxa"/>
        </w:trPr>
        <w:tc>
          <w:tcPr>
            <w:tcW w:w="300"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7</w:t>
            </w:r>
          </w:p>
        </w:tc>
        <w:tc>
          <w:tcPr>
            <w:tcW w:w="5670" w:type="dxa"/>
            <w:tcBorders>
              <w:top w:val="nil"/>
              <w:left w:val="nil"/>
              <w:bottom w:val="nil"/>
              <w:right w:val="nil"/>
            </w:tcBorders>
            <w:tcMar>
              <w:top w:w="0" w:type="dxa"/>
              <w:left w:w="62" w:type="dxa"/>
              <w:bottom w:w="0" w:type="dxa"/>
              <w:right w:w="62" w:type="dxa"/>
            </w:tcMar>
          </w:tcPr>
          <w:p w:rsidR="00000000" w:rsidRPr="001E3C19" w:rsidP="001E3C19">
            <w:pPr>
              <w:pStyle w:val="BodyText"/>
            </w:pPr>
            <w:r w:rsidRPr="001E3C19">
              <w:t xml:space="preserve">ensuring the application of all required safety precautions </w:t>
            </w:r>
          </w:p>
        </w:tc>
      </w:tr>
    </w:tbl>
    <w:p w:rsidR="00000000" w:rsidRPr="001E3C19" w:rsidP="001E3C19">
      <w:pPr>
        <w:pStyle w:val="BodyText"/>
      </w:pPr>
    </w:p>
    <w:p w:rsidR="00000000" w:rsidRPr="001E3C19" w:rsidP="001E3C19">
      <w:pPr>
        <w:pStyle w:val="BodyText"/>
      </w:pPr>
      <w:r w:rsidRPr="001E3C19">
        <w:rPr>
          <w:rStyle w:val="SpecialBold"/>
        </w:rPr>
        <w:t>Evidence Guide</w:t>
      </w:r>
      <w:r w:rsidRPr="001E3C19">
        <w:t xml:space="preserve"> (</w:t>
      </w:r>
      <w:r w:rsidRPr="001E3C19">
        <w:rPr>
          <w:rStyle w:val="SpecialBold"/>
        </w:rPr>
        <w:t>continued</w:t>
      </w:r>
      <w:r w:rsidRPr="001E3C19">
        <w:t xml:space="preserve">) </w:t>
      </w:r>
    </w:p>
    <w:tbl>
      <w:tblPr>
        <w:tblW w:w="0" w:type="auto"/>
        <w:tblLayout w:type="fixed"/>
        <w:tblCellMar>
          <w:left w:w="62" w:type="dxa"/>
          <w:right w:w="62" w:type="dxa"/>
        </w:tblCellMar>
        <w:tblLook w:val="0000"/>
      </w:tblPr>
      <w:tblGrid>
        <w:gridCol w:w="8208"/>
      </w:tblGrid>
      <w:tr w:rsidTr="00AD6A5E">
        <w:tblPrEx>
          <w:tblW w:w="0" w:type="auto"/>
          <w:tblLayout w:type="fixed"/>
          <w:tblCellMar>
            <w:left w:w="62" w:type="dxa"/>
            <w:right w:w="62" w:type="dxa"/>
          </w:tblCellMar>
          <w:tblLook w:val="0000"/>
        </w:tblPrEx>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3C19" w:rsidP="001E3C19">
            <w:pPr>
              <w:pStyle w:val="BodyText"/>
            </w:pPr>
            <w:r w:rsidRPr="001E3C19">
              <w:rPr>
                <w:rStyle w:val="SpecialBold"/>
              </w:rPr>
              <w:t>TDMMB3907A MANAGE THE TESTING</w:t>
            </w:r>
            <w:r w:rsidRPr="001E3C19">
              <w:t xml:space="preserve">, </w:t>
            </w:r>
            <w:r w:rsidRPr="001E3C19">
              <w:rPr>
                <w:rStyle w:val="SpecialBold"/>
              </w:rPr>
              <w:t>DETECTION OF FAULTS</w:t>
            </w:r>
            <w:r w:rsidRPr="001E3C19">
              <w:t xml:space="preserve">, </w:t>
            </w:r>
            <w:r w:rsidRPr="001E3C19">
              <w:rPr>
                <w:rStyle w:val="SpecialBold"/>
              </w:rPr>
              <w:t>MAINTENANCE AND RESTORATION OF ELECTRICAL MACHINERY AND EQUIPMENT TO OPERATING CONDITION ON VESSELS OF UNLIMITEDP</w:t>
            </w:r>
            <w:r w:rsidRPr="001E3C19">
              <w:rPr>
                <w:rStyle w:val="SpecialBold"/>
              </w:rPr>
              <w:t>ROPULSION POWER</w:t>
            </w:r>
          </w:p>
        </w:tc>
      </w:tr>
    </w:tbl>
    <w:p w:rsidR="00000000" w:rsidRPr="001E3C19" w:rsidP="001E3C19">
      <w:pPr>
        <w:pStyle w:val="BodyText"/>
      </w:pPr>
    </w:p>
    <w:tbl>
      <w:tblPr>
        <w:tblW w:w="0" w:type="auto"/>
        <w:tblLayout w:type="fixed"/>
        <w:tblCellMar>
          <w:left w:w="62" w:type="dxa"/>
          <w:right w:w="62" w:type="dxa"/>
        </w:tblCellMar>
        <w:tblLook w:val="0000"/>
      </w:tblPr>
      <w:tblGrid>
        <w:gridCol w:w="302"/>
        <w:gridCol w:w="1786"/>
        <w:gridCol w:w="361"/>
        <w:gridCol w:w="361"/>
        <w:gridCol w:w="357"/>
        <w:gridCol w:w="5311"/>
        <w:gridCol w:w="15"/>
      </w:tblGrid>
      <w:tr w:rsidTr="00AD6A5E">
        <w:tblPrEx>
          <w:tblW w:w="0" w:type="auto"/>
          <w:tblLayout w:type="fixed"/>
          <w:tblCellMar>
            <w:left w:w="62" w:type="dxa"/>
            <w:right w:w="62" w:type="dxa"/>
          </w:tblCellMar>
          <w:tblLook w:val="0000"/>
        </w:tblPrEx>
        <w:trPr>
          <w:gridAfter w:val="1"/>
          <w:wAfter w:w="15" w:type="dxa"/>
        </w:trPr>
        <w:tc>
          <w:tcPr>
            <w:tcW w:w="302" w:type="dxa"/>
            <w:vMerge w:val="restart"/>
            <w:tcBorders>
              <w:top w:val="nil"/>
              <w:left w:val="nil"/>
              <w:bottom w:val="single" w:sz="6" w:space="0" w:color="auto"/>
              <w:right w:val="nil"/>
            </w:tcBorders>
            <w:tcMar>
              <w:top w:w="0" w:type="dxa"/>
              <w:left w:w="62" w:type="dxa"/>
              <w:bottom w:w="0" w:type="dxa"/>
              <w:right w:w="62" w:type="dxa"/>
            </w:tcMar>
          </w:tcPr>
          <w:p w:rsidR="00000000" w:rsidRPr="001E3C19" w:rsidP="001E3C19">
            <w:pPr>
              <w:pStyle w:val="BodyText"/>
            </w:pPr>
            <w:r w:rsidRPr="001E3C19">
              <w:rPr>
                <w:rStyle w:val="SpecialBold"/>
              </w:rPr>
              <w:t>2</w:t>
            </w:r>
          </w:p>
        </w:tc>
        <w:tc>
          <w:tcPr>
            <w:tcW w:w="1786"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RPr="001E3C19" w:rsidP="001E3C19">
            <w:pPr>
              <w:pStyle w:val="BodyText"/>
            </w:pPr>
            <w:r w:rsidRPr="001E3C19">
              <w:rPr>
                <w:rStyle w:val="SpecialBold"/>
              </w:rPr>
              <w:t>Evidence required for demonstration of consistent performance</w:t>
            </w:r>
          </w:p>
          <w:p w:rsidR="00000000" w:rsidP="001E3C19">
            <w:pPr>
              <w:pStyle w:val="BodyText"/>
              <w:rPr>
                <w:lang w:val="en-NZ"/>
              </w:rPr>
            </w:pPr>
            <w:r w:rsidRPr="001E3C19">
              <w:t>(</w:t>
            </w:r>
            <w:r w:rsidRPr="001E3C19">
              <w:rPr>
                <w:rStyle w:val="SpecialBold"/>
              </w:rPr>
              <w:t>continued</w:t>
            </w:r>
            <w:r w:rsidRPr="001E3C19">
              <w:t xml:space="preserve">) </w:t>
            </w: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8</w:t>
            </w:r>
          </w:p>
        </w:tc>
        <w:tc>
          <w:tcPr>
            <w:tcW w:w="5668" w:type="dxa"/>
            <w:gridSpan w:val="2"/>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 xml:space="preserve">completing maintenance and repair documentation and records  </w:t>
            </w:r>
          </w:p>
        </w:tc>
      </w:tr>
      <w:tr w:rsidTr="00AD6A5E">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1E3C19">
            <w:pPr>
              <w:pStyle w:val="BodyText"/>
              <w:rPr>
                <w:lang w:val="en-NZ"/>
              </w:rPr>
            </w:pPr>
            <w:r w:rsidRPr="001E3C19">
              <w:t>c</w:t>
            </w:r>
          </w:p>
        </w:tc>
        <w:tc>
          <w:tcPr>
            <w:tcW w:w="6029" w:type="dxa"/>
            <w:gridSpan w:val="3"/>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Shows evidence of application of relevant workplace procedures, including</w:t>
            </w:r>
          </w:p>
        </w:tc>
      </w:tr>
      <w:tr w:rsidTr="00AD6A5E">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1</w:t>
            </w:r>
          </w:p>
        </w:tc>
        <w:tc>
          <w:tcPr>
            <w:tcW w:w="5668" w:type="dxa"/>
            <w:gridSpan w:val="2"/>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relevant sections of maritime regulations</w:t>
            </w:r>
          </w:p>
        </w:tc>
      </w:tr>
      <w:tr w:rsidTr="00AD6A5E">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2</w:t>
            </w:r>
          </w:p>
        </w:tc>
        <w:tc>
          <w:tcPr>
            <w:tcW w:w="5668" w:type="dxa"/>
            <w:gridSpan w:val="2"/>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 xml:space="preserve">OH&amp;S regulations and hazard prevention policies and procedures </w:t>
            </w:r>
          </w:p>
        </w:tc>
      </w:tr>
      <w:tr w:rsidTr="00AD6A5E">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3</w:t>
            </w:r>
          </w:p>
        </w:tc>
        <w:tc>
          <w:tcPr>
            <w:tcW w:w="5668" w:type="dxa"/>
            <w:gridSpan w:val="2"/>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 xml:space="preserve">ISM Code safety management system procedures and work instructions </w:t>
            </w:r>
          </w:p>
        </w:tc>
      </w:tr>
      <w:tr w:rsidTr="00AD6A5E">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4</w:t>
            </w:r>
          </w:p>
        </w:tc>
        <w:tc>
          <w:tcPr>
            <w:tcW w:w="5668" w:type="dxa"/>
            <w:gridSpan w:val="2"/>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on-board housekeeping processes</w:t>
            </w:r>
          </w:p>
        </w:tc>
      </w:tr>
      <w:tr w:rsidTr="00AD6A5E">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1E3C19">
            <w:pPr>
              <w:pStyle w:val="BodyText"/>
              <w:rPr>
                <w:lang w:val="en-NZ"/>
              </w:rPr>
            </w:pPr>
            <w:r w:rsidRPr="001E3C19">
              <w:t>d</w:t>
            </w:r>
          </w:p>
        </w:tc>
        <w:tc>
          <w:tcPr>
            <w:tcW w:w="6029" w:type="dxa"/>
            <w:gridSpan w:val="3"/>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 xml:space="preserve">Action is taken promptly to report and/or rectify electrical equipment malfunctions, non-conformities, accidents, hazardous occurrences and safety incidents in accordance with statutory requirements and company procedures </w:t>
            </w:r>
          </w:p>
        </w:tc>
      </w:tr>
      <w:tr w:rsidTr="00AD6A5E">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1E3C19">
            <w:pPr>
              <w:pStyle w:val="BodyText"/>
              <w:rPr>
                <w:lang w:val="en-NZ"/>
              </w:rPr>
            </w:pPr>
            <w:r w:rsidRPr="001E3C19">
              <w:t>e</w:t>
            </w:r>
          </w:p>
        </w:tc>
        <w:tc>
          <w:tcPr>
            <w:tcW w:w="6029" w:type="dxa"/>
            <w:gridSpan w:val="3"/>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Work is managed, controlled and completed systematically with required attention to detail</w:t>
            </w:r>
          </w:p>
        </w:tc>
      </w:tr>
      <w:tr w:rsidTr="00AD6A5E">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single" w:sz="6" w:space="0" w:color="auto"/>
              <w:right w:val="nil"/>
            </w:tcBorders>
            <w:tcMar>
              <w:top w:w="0" w:type="dxa"/>
              <w:left w:w="62" w:type="dxa"/>
              <w:bottom w:w="0" w:type="dxa"/>
              <w:right w:w="62" w:type="dxa"/>
            </w:tcMar>
          </w:tcPr>
          <w:p w:rsidR="00000000" w:rsidP="001E3C19">
            <w:pPr>
              <w:pStyle w:val="BodyText"/>
              <w:rPr>
                <w:lang w:val="en-NZ"/>
              </w:rPr>
            </w:pPr>
            <w:r w:rsidRPr="001E3C19">
              <w:t>f</w:t>
            </w:r>
          </w:p>
        </w:tc>
        <w:tc>
          <w:tcPr>
            <w:tcW w:w="6029" w:type="dxa"/>
            <w:gridSpan w:val="3"/>
            <w:tcBorders>
              <w:top w:val="nil"/>
              <w:left w:val="nil"/>
              <w:bottom w:val="single" w:sz="6" w:space="0" w:color="auto"/>
              <w:right w:val="nil"/>
            </w:tcBorders>
            <w:tcMar>
              <w:top w:w="0" w:type="dxa"/>
              <w:left w:w="62" w:type="dxa"/>
              <w:bottom w:w="0" w:type="dxa"/>
              <w:right w:w="62" w:type="dxa"/>
            </w:tcMar>
          </w:tcPr>
          <w:p w:rsidR="00000000" w:rsidP="001E3C19">
            <w:pPr>
              <w:pStyle w:val="BodyText"/>
              <w:rPr>
                <w:lang w:val="en-NZ"/>
              </w:rPr>
            </w:pPr>
            <w:r w:rsidRPr="001E3C19">
              <w:t xml:space="preserve">Recognises and adapts appropriately to cultural differences in the workplace, including modes of behaviour and interactions among crew and others </w:t>
            </w:r>
          </w:p>
        </w:tc>
      </w:tr>
      <w:tr w:rsidTr="00AD6A5E">
        <w:tblPrEx>
          <w:tblW w:w="0" w:type="auto"/>
          <w:tblLayout w:type="fixed"/>
          <w:tblCellMar>
            <w:left w:w="62" w:type="dxa"/>
            <w:right w:w="62" w:type="dxa"/>
          </w:tblCellMar>
          <w:tblLook w:val="0000"/>
        </w:tblPrEx>
        <w:trPr>
          <w:gridAfter w:val="1"/>
          <w:wAfter w:w="15" w:type="dxa"/>
        </w:trPr>
        <w:tc>
          <w:tcPr>
            <w:tcW w:w="302" w:type="dxa"/>
            <w:vMerge w:val="restart"/>
            <w:tcBorders>
              <w:top w:val="single" w:sz="6" w:space="0" w:color="auto"/>
              <w:left w:val="nil"/>
              <w:bottom w:val="single" w:sz="6" w:space="0" w:color="auto"/>
              <w:right w:val="nil"/>
            </w:tcBorders>
            <w:tcMar>
              <w:top w:w="0" w:type="dxa"/>
              <w:left w:w="62" w:type="dxa"/>
              <w:bottom w:w="0" w:type="dxa"/>
              <w:right w:w="62" w:type="dxa"/>
            </w:tcMar>
          </w:tcPr>
          <w:p w:rsidR="00000000" w:rsidRPr="001E3C19" w:rsidP="001E3C19">
            <w:pPr>
              <w:pStyle w:val="BodyText"/>
            </w:pPr>
          </w:p>
          <w:p w:rsidR="00000000" w:rsidP="001E3C19">
            <w:pPr>
              <w:pStyle w:val="BodyText"/>
              <w:rPr>
                <w:lang w:val="en-NZ"/>
              </w:rPr>
            </w:pPr>
            <w:r w:rsidRPr="001E3C19">
              <w:rPr>
                <w:rStyle w:val="SpecialBold"/>
              </w:rPr>
              <w:t>3</w:t>
            </w:r>
          </w:p>
        </w:tc>
        <w:tc>
          <w:tcPr>
            <w:tcW w:w="1786" w:type="dxa"/>
            <w:vMerge w:val="restart"/>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RPr="001E3C19" w:rsidP="001E3C19">
            <w:pPr>
              <w:pStyle w:val="BodyText"/>
            </w:pPr>
          </w:p>
          <w:p w:rsidR="00000000" w:rsidP="001E3C19">
            <w:pPr>
              <w:pStyle w:val="BodyText"/>
              <w:rPr>
                <w:lang w:val="en-NZ"/>
              </w:rPr>
            </w:pPr>
            <w:r w:rsidRPr="001E3C19">
              <w:rPr>
                <w:rStyle w:val="SpecialBold"/>
              </w:rPr>
              <w:t>Context of assessment</w:t>
            </w:r>
          </w:p>
        </w:tc>
        <w:tc>
          <w:tcPr>
            <w:tcW w:w="361" w:type="dxa"/>
            <w:tcBorders>
              <w:top w:val="single" w:sz="6" w:space="0" w:color="auto"/>
              <w:left w:val="single" w:sz="6" w:space="0" w:color="auto"/>
              <w:bottom w:val="nil"/>
              <w:right w:val="nil"/>
            </w:tcBorders>
            <w:tcMar>
              <w:top w:w="0" w:type="dxa"/>
              <w:left w:w="62" w:type="dxa"/>
              <w:bottom w:w="0" w:type="dxa"/>
              <w:right w:w="62" w:type="dxa"/>
            </w:tcMar>
          </w:tcPr>
          <w:p w:rsidR="00000000" w:rsidRPr="001E3C19" w:rsidP="001E3C19">
            <w:pPr>
              <w:pStyle w:val="BodyText"/>
            </w:pPr>
          </w:p>
          <w:p w:rsidR="00000000" w:rsidP="001E3C19">
            <w:pPr>
              <w:pStyle w:val="BodyText"/>
              <w:rPr>
                <w:lang w:val="en-NZ"/>
              </w:rPr>
            </w:pPr>
            <w:r w:rsidRPr="001E3C19">
              <w:t>a</w:t>
            </w:r>
          </w:p>
        </w:tc>
        <w:tc>
          <w:tcPr>
            <w:tcW w:w="6029" w:type="dxa"/>
            <w:gridSpan w:val="3"/>
            <w:tcBorders>
              <w:top w:val="single" w:sz="6" w:space="0" w:color="auto"/>
              <w:left w:val="nil"/>
              <w:bottom w:val="nil"/>
              <w:right w:val="nil"/>
            </w:tcBorders>
            <w:tcMar>
              <w:top w:w="0" w:type="dxa"/>
              <w:left w:w="62" w:type="dxa"/>
              <w:bottom w:w="0" w:type="dxa"/>
              <w:right w:w="62" w:type="dxa"/>
            </w:tcMar>
          </w:tcPr>
          <w:p w:rsidR="00000000" w:rsidRPr="001E3C19" w:rsidP="001E3C19">
            <w:pPr>
              <w:pStyle w:val="BodyText"/>
            </w:pPr>
          </w:p>
          <w:p w:rsidR="00000000" w:rsidP="001E3C19">
            <w:pPr>
              <w:pStyle w:val="BodyText"/>
              <w:rPr>
                <w:lang w:val="en-NZ"/>
              </w:rPr>
            </w:pPr>
            <w:r w:rsidRPr="001E3C19">
              <w:t>Assessment of competency must comply with the assessment requirements of the relevant maritime regulations</w:t>
            </w:r>
          </w:p>
        </w:tc>
      </w:tr>
      <w:tr w:rsidTr="00AD6A5E">
        <w:tblPrEx>
          <w:tblW w:w="0" w:type="auto"/>
          <w:tblLayout w:type="fixed"/>
          <w:tblCellMar>
            <w:left w:w="62" w:type="dxa"/>
            <w:right w:w="62" w:type="dxa"/>
          </w:tblCellMar>
          <w:tblLook w:val="0000"/>
        </w:tblPrEx>
        <w:trPr>
          <w:gridAfter w:val="1"/>
          <w:wAfter w:w="15" w:type="dxa"/>
        </w:trPr>
        <w:tc>
          <w:tcPr>
            <w:tcW w:w="302"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1E3C19">
            <w:pPr>
              <w:pStyle w:val="BodyText"/>
              <w:rPr>
                <w:lang w:val="en-NZ"/>
              </w:rPr>
            </w:pPr>
            <w:r w:rsidRPr="001E3C19">
              <w:t>b</w:t>
            </w:r>
          </w:p>
        </w:tc>
        <w:tc>
          <w:tcPr>
            <w:tcW w:w="6029" w:type="dxa"/>
            <w:gridSpan w:val="3"/>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Assessment of this unit must be undertaken within relevant marine authority approved and audited arrangements by a registered training organisation:</w:t>
            </w:r>
          </w:p>
        </w:tc>
      </w:tr>
      <w:tr w:rsidTr="00AD6A5E">
        <w:tblPrEx>
          <w:tblW w:w="0" w:type="auto"/>
          <w:tblLayout w:type="fixed"/>
          <w:tblCellMar>
            <w:left w:w="62" w:type="dxa"/>
            <w:right w:w="62" w:type="dxa"/>
          </w:tblCellMar>
          <w:tblLook w:val="0000"/>
        </w:tblPrEx>
        <w:trPr>
          <w:gridAfter w:val="1"/>
          <w:wAfter w:w="15" w:type="dxa"/>
        </w:trPr>
        <w:tc>
          <w:tcPr>
            <w:tcW w:w="302"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1</w:t>
            </w:r>
          </w:p>
        </w:tc>
        <w:tc>
          <w:tcPr>
            <w:tcW w:w="5668" w:type="dxa"/>
            <w:gridSpan w:val="2"/>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As a minimum, assessment of knowledge must be conducted through appropriate written/oral examinations, and</w:t>
            </w:r>
          </w:p>
        </w:tc>
      </w:tr>
      <w:tr w:rsidTr="00AD6A5E">
        <w:tblPrEx>
          <w:tblW w:w="0" w:type="auto"/>
          <w:tblLayout w:type="fixed"/>
          <w:tblCellMar>
            <w:left w:w="62" w:type="dxa"/>
            <w:right w:w="62" w:type="dxa"/>
          </w:tblCellMar>
          <w:tblLook w:val="0000"/>
        </w:tblPrEx>
        <w:trPr>
          <w:gridAfter w:val="1"/>
          <w:wAfter w:w="15" w:type="dxa"/>
        </w:trPr>
        <w:tc>
          <w:tcPr>
            <w:tcW w:w="302"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2</w:t>
            </w:r>
          </w:p>
        </w:tc>
        <w:tc>
          <w:tcPr>
            <w:tcW w:w="5668" w:type="dxa"/>
            <w:gridSpan w:val="2"/>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Appropriate practical assessment must occur:</w:t>
            </w:r>
          </w:p>
        </w:tc>
      </w:tr>
      <w:tr w:rsidTr="00AD6A5E">
        <w:tblPrEx>
          <w:tblW w:w="0" w:type="auto"/>
          <w:tblLayout w:type="fixed"/>
          <w:tblCellMar>
            <w:left w:w="62" w:type="dxa"/>
            <w:right w:w="62" w:type="dxa"/>
          </w:tblCellMar>
          <w:tblLook w:val="0000"/>
        </w:tblPrEx>
        <w:trPr>
          <w:gridAfter w:val="1"/>
          <w:wAfter w:w="15" w:type="dxa"/>
        </w:trPr>
        <w:tc>
          <w:tcPr>
            <w:tcW w:w="302"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i</w:t>
            </w:r>
          </w:p>
        </w:tc>
        <w:tc>
          <w:tcPr>
            <w:tcW w:w="5311" w:type="dxa"/>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 xml:space="preserve">at the registered training organisation; and/or </w:t>
            </w:r>
          </w:p>
        </w:tc>
      </w:tr>
      <w:tr w:rsidTr="00AD6A5E">
        <w:tblPrEx>
          <w:tblW w:w="0" w:type="auto"/>
          <w:tblLayout w:type="fixed"/>
          <w:tblCellMar>
            <w:left w:w="62" w:type="dxa"/>
            <w:right w:w="62" w:type="dxa"/>
          </w:tblCellMar>
          <w:tblLook w:val="0000"/>
        </w:tblPrEx>
        <w:trPr>
          <w:gridAfter w:val="1"/>
          <w:wAfter w:w="15" w:type="dxa"/>
        </w:trPr>
        <w:tc>
          <w:tcPr>
            <w:tcW w:w="302"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single" w:sz="6" w:space="0" w:color="auto"/>
              <w:right w:val="nil"/>
            </w:tcBorders>
            <w:tcMar>
              <w:top w:w="0" w:type="dxa"/>
              <w:left w:w="62" w:type="dxa"/>
              <w:bottom w:w="0" w:type="dxa"/>
              <w:right w:w="62" w:type="dxa"/>
            </w:tcMar>
          </w:tcPr>
          <w:p w:rsidR="00000000" w:rsidP="001E3C19">
            <w:pPr>
              <w:pStyle w:val="BodyText"/>
              <w:rPr>
                <w:lang w:val="en-NZ"/>
              </w:rPr>
            </w:pPr>
            <w:r w:rsidRPr="001E3C19">
              <w:t>ii</w:t>
            </w:r>
          </w:p>
        </w:tc>
        <w:tc>
          <w:tcPr>
            <w:tcW w:w="5311" w:type="dxa"/>
            <w:tcBorders>
              <w:top w:val="nil"/>
              <w:left w:val="nil"/>
              <w:bottom w:val="single" w:sz="6" w:space="0" w:color="auto"/>
              <w:right w:val="nil"/>
            </w:tcBorders>
            <w:tcMar>
              <w:top w:w="0" w:type="dxa"/>
              <w:left w:w="62" w:type="dxa"/>
              <w:bottom w:w="0" w:type="dxa"/>
              <w:right w:w="62" w:type="dxa"/>
            </w:tcMar>
          </w:tcPr>
          <w:p w:rsidR="00000000" w:rsidP="001E3C19">
            <w:pPr>
              <w:pStyle w:val="BodyText"/>
              <w:rPr>
                <w:lang w:val="en-NZ"/>
              </w:rPr>
            </w:pPr>
            <w:r w:rsidRPr="001E3C19">
              <w:t>on an appropriate working or training vessel</w:t>
            </w:r>
          </w:p>
        </w:tc>
      </w:tr>
      <w:tr w:rsidTr="00AD6A5E">
        <w:tblPrEx>
          <w:tblW w:w="0" w:type="auto"/>
          <w:tblLayout w:type="fixed"/>
          <w:tblCellMar>
            <w:left w:w="62" w:type="dxa"/>
            <w:right w:w="62" w:type="dxa"/>
          </w:tblCellMar>
          <w:tblLook w:val="0000"/>
        </w:tblPrEx>
        <w:tc>
          <w:tcPr>
            <w:tcW w:w="2088"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5"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1E3C19">
            <w:pPr>
              <w:pStyle w:val="BodyText"/>
              <w:rPr>
                <w:lang w:val="en-NZ"/>
              </w:rPr>
            </w:pPr>
          </w:p>
        </w:tc>
      </w:tr>
      <w:tr w:rsidTr="00AD6A5E">
        <w:tblPrEx>
          <w:tblW w:w="0" w:type="auto"/>
          <w:tblLayout w:type="fixed"/>
          <w:tblCellMar>
            <w:left w:w="62" w:type="dxa"/>
            <w:right w:w="62" w:type="dxa"/>
          </w:tblCellMar>
          <w:tblLook w:val="0000"/>
        </w:tblPrEx>
        <w:trPr>
          <w:gridAfter w:val="1"/>
          <w:wAfter w:w="15" w:type="dxa"/>
        </w:trPr>
        <w:tc>
          <w:tcPr>
            <w:tcW w:w="2088" w:type="dxa"/>
            <w:gridSpan w:val="2"/>
            <w:vMerge w:val="restart"/>
            <w:tcBorders>
              <w:top w:val="nil"/>
              <w:left w:val="nil"/>
              <w:bottom w:val="nil"/>
              <w:right w:val="single" w:sz="6" w:space="0" w:color="auto"/>
            </w:tcBorders>
            <w:tcMar>
              <w:top w:w="0" w:type="dxa"/>
              <w:left w:w="62" w:type="dxa"/>
              <w:bottom w:w="0" w:type="dxa"/>
              <w:right w:w="62" w:type="dxa"/>
            </w:tcMar>
          </w:tcPr>
          <w:p w:rsidR="00000000" w:rsidP="001E3C19">
            <w:pPr>
              <w:pStyle w:val="BodyText"/>
              <w:rPr>
                <w:lang w:val="en-NZ"/>
              </w:rPr>
            </w:pPr>
            <w:r w:rsidRPr="001E3C19">
              <w:rPr>
                <w:rStyle w:val="SpecialBold"/>
              </w:rPr>
              <w:t>4Specific resources required for assessment</w:t>
            </w:r>
          </w:p>
        </w:tc>
        <w:tc>
          <w:tcPr>
            <w:tcW w:w="6390" w:type="dxa"/>
            <w:gridSpan w:val="4"/>
            <w:tcBorders>
              <w:top w:val="nil"/>
              <w:left w:val="single" w:sz="6" w:space="0" w:color="auto"/>
              <w:bottom w:val="nil"/>
              <w:right w:val="nil"/>
            </w:tcBorders>
            <w:tcMar>
              <w:top w:w="0" w:type="dxa"/>
              <w:left w:w="62" w:type="dxa"/>
              <w:bottom w:w="0" w:type="dxa"/>
              <w:right w:w="62" w:type="dxa"/>
            </w:tcMar>
          </w:tcPr>
          <w:p w:rsidR="00000000" w:rsidP="001E3C19">
            <w:pPr>
              <w:pStyle w:val="BodyText"/>
              <w:rPr>
                <w:lang w:val="en-NZ"/>
              </w:rPr>
            </w:pPr>
            <w:r w:rsidRPr="001E3C19">
              <w:t>Access is required to opportunities to:</w:t>
            </w:r>
          </w:p>
        </w:tc>
      </w:tr>
      <w:tr w:rsidTr="00AD6A5E">
        <w:tblPrEx>
          <w:tblW w:w="0" w:type="auto"/>
          <w:tblLayout w:type="fixed"/>
          <w:tblCellMar>
            <w:left w:w="62" w:type="dxa"/>
            <w:right w:w="62" w:type="dxa"/>
          </w:tblCellMar>
          <w:tblLook w:val="0000"/>
        </w:tblPrEx>
        <w:trPr>
          <w:gridAfter w:val="1"/>
          <w:wAfter w:w="15" w:type="dxa"/>
        </w:trPr>
        <w:tc>
          <w:tcPr>
            <w:tcW w:w="2088"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1E3C19">
            <w:pPr>
              <w:pStyle w:val="BodyText"/>
              <w:rPr>
                <w:lang w:val="en-NZ"/>
              </w:rPr>
            </w:pPr>
            <w:r w:rsidRPr="001E3C19">
              <w:t>a</w:t>
            </w:r>
          </w:p>
        </w:tc>
        <w:tc>
          <w:tcPr>
            <w:tcW w:w="6029" w:type="dxa"/>
            <w:gridSpan w:val="3"/>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participate in a range of practical and theoretical assignments, exercises, case studies, simulated fault situations and other assessments that demonstrate the skills and knowledge to manage the checking and repair electrical equipment typically found on a</w:t>
            </w:r>
            <w:r w:rsidRPr="001E3C19">
              <w:t xml:space="preserve"> vessel of unlimited propulsion power, including identifying an appropriate range of possible electrical equipment malfunctions and carrying out related maintenance and repair solutions; and/or</w:t>
            </w:r>
          </w:p>
        </w:tc>
      </w:tr>
      <w:tr w:rsidTr="00AD6A5E">
        <w:tblPrEx>
          <w:tblW w:w="0" w:type="auto"/>
          <w:tblLayout w:type="fixed"/>
          <w:tblCellMar>
            <w:left w:w="62" w:type="dxa"/>
            <w:right w:w="62" w:type="dxa"/>
          </w:tblCellMar>
          <w:tblLook w:val="0000"/>
        </w:tblPrEx>
        <w:trPr>
          <w:gridAfter w:val="1"/>
          <w:wAfter w:w="15" w:type="dxa"/>
        </w:trPr>
        <w:tc>
          <w:tcPr>
            <w:tcW w:w="2088"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1E3C19">
            <w:pPr>
              <w:pStyle w:val="BodyText"/>
              <w:rPr>
                <w:lang w:val="en-NZ"/>
              </w:rPr>
            </w:pPr>
            <w:r w:rsidRPr="001E3C19">
              <w:t>b</w:t>
            </w:r>
          </w:p>
        </w:tc>
        <w:tc>
          <w:tcPr>
            <w:tcW w:w="6029" w:type="dxa"/>
            <w:gridSpan w:val="3"/>
            <w:tcBorders>
              <w:top w:val="nil"/>
              <w:left w:val="nil"/>
              <w:bottom w:val="nil"/>
              <w:right w:val="nil"/>
            </w:tcBorders>
            <w:tcMar>
              <w:top w:w="0" w:type="dxa"/>
              <w:left w:w="62" w:type="dxa"/>
              <w:bottom w:w="0" w:type="dxa"/>
              <w:right w:w="62" w:type="dxa"/>
            </w:tcMar>
          </w:tcPr>
          <w:p w:rsidR="00000000" w:rsidRPr="001E3C19" w:rsidP="001E3C19">
            <w:pPr>
              <w:pStyle w:val="BodyText"/>
            </w:pPr>
            <w:r w:rsidRPr="001E3C19">
              <w:t>manage the checking and related repairs of shipboard electrical equipment in a range of operational situations on a commercial or training vessel of unlimited propulsion power</w:t>
            </w:r>
          </w:p>
        </w:tc>
      </w:tr>
    </w:tbl>
    <w:p w:rsidR="00AD6A5E" w:rsidP="001E3C19">
      <w:pPr>
        <w:pStyle w:val="BodyText"/>
      </w:pPr>
    </w:p>
    <w:p w:rsidR="00AD6A5E" w:rsidP="001E3C19">
      <w:pPr>
        <w:pStyle w:val="BodyText"/>
      </w:pPr>
    </w:p>
    <w:p w:rsidR="00000000" w:rsidRPr="001E3C19" w:rsidP="001E3C19">
      <w:pPr>
        <w:pStyle w:val="Heading1"/>
      </w:pPr>
      <w:bookmarkStart w:id="11" w:name="O_150625"/>
      <w:bookmarkEnd w:id="11"/>
      <w:r w:rsidRPr="001E3C19">
        <w:t>Range Statement</w:t>
      </w:r>
    </w:p>
    <w:p w:rsidR="00000000" w:rsidRPr="001E3C19" w:rsidP="001E3C19">
      <w:pPr>
        <w:pStyle w:val="BodyText"/>
      </w:pPr>
      <w:r w:rsidRPr="001E3C19">
        <w:rPr>
          <w:rStyle w:val="SpecialBold"/>
        </w:rPr>
        <w:t>Range Statement</w:t>
      </w:r>
    </w:p>
    <w:tbl>
      <w:tblPr>
        <w:tblW w:w="0" w:type="auto"/>
        <w:tblLayout w:type="fixed"/>
        <w:tblCellMar>
          <w:left w:w="62" w:type="dxa"/>
          <w:right w:w="62" w:type="dxa"/>
        </w:tblCellMar>
        <w:tblLook w:val="0000"/>
      </w:tblPr>
      <w:tblGrid>
        <w:gridCol w:w="8208"/>
      </w:tblGrid>
      <w:tr w:rsidTr="00AD6A5E">
        <w:tblPrEx>
          <w:tblW w:w="0" w:type="auto"/>
          <w:tblLayout w:type="fixed"/>
          <w:tblCellMar>
            <w:left w:w="62" w:type="dxa"/>
            <w:right w:w="62" w:type="dxa"/>
          </w:tblCellMar>
          <w:tblLook w:val="0000"/>
        </w:tblPrEx>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3C19" w:rsidP="001E3C19">
            <w:pPr>
              <w:pStyle w:val="BodyText"/>
            </w:pPr>
            <w:r w:rsidRPr="001E3C19">
              <w:rPr>
                <w:rStyle w:val="SpecialBold"/>
              </w:rPr>
              <w:t>TDMMB3907A MANAGE THE TESTING</w:t>
            </w:r>
            <w:r w:rsidRPr="001E3C19">
              <w:t xml:space="preserve">, </w:t>
            </w:r>
            <w:r w:rsidRPr="001E3C19">
              <w:rPr>
                <w:rStyle w:val="SpecialBold"/>
              </w:rPr>
              <w:t>DETECTION OF FAULTS</w:t>
            </w:r>
            <w:r w:rsidRPr="001E3C19">
              <w:t xml:space="preserve">, </w:t>
            </w:r>
            <w:r w:rsidRPr="001E3C19">
              <w:rPr>
                <w:rStyle w:val="SpecialBold"/>
              </w:rPr>
              <w:t>MAINTENANCE AND RESTORATION OF ELECTRICAL MACHINERY AND EQUIPMENT TO OPERATING CONDITION ON VESSELS OF UNLIMITEDPROPULSION POWER</w:t>
            </w:r>
          </w:p>
        </w:tc>
      </w:tr>
    </w:tbl>
    <w:p w:rsidR="00000000" w:rsidRPr="001E3C19" w:rsidP="001E3C19">
      <w:pPr>
        <w:pStyle w:val="BodyText"/>
      </w:pPr>
    </w:p>
    <w:tbl>
      <w:tblPr>
        <w:tblW w:w="0" w:type="auto"/>
        <w:tblLayout w:type="fixed"/>
        <w:tblCellMar>
          <w:left w:w="62" w:type="dxa"/>
          <w:right w:w="62" w:type="dxa"/>
        </w:tblCellMar>
        <w:tblLook w:val="0000"/>
      </w:tblPr>
      <w:tblGrid>
        <w:gridCol w:w="340"/>
        <w:gridCol w:w="6"/>
        <w:gridCol w:w="1744"/>
        <w:gridCol w:w="360"/>
        <w:gridCol w:w="8"/>
        <w:gridCol w:w="6016"/>
        <w:gridCol w:w="19"/>
        <w:gridCol w:w="28"/>
      </w:tblGrid>
      <w:tr w:rsidTr="00AD6A5E">
        <w:tblPrEx>
          <w:tblW w:w="0" w:type="auto"/>
          <w:tblLayout w:type="fixed"/>
          <w:tblCellMar>
            <w:left w:w="62" w:type="dxa"/>
            <w:right w:w="62" w:type="dxa"/>
          </w:tblCellMar>
          <w:tblLook w:val="0000"/>
        </w:tblPrEx>
        <w:tc>
          <w:tcPr>
            <w:tcW w:w="8521" w:type="dxa"/>
            <w:gridSpan w:val="8"/>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rPr>
                <w:rStyle w:val="Emphasis"/>
              </w:rPr>
              <w:t>The Range Statement relates to the unit of competency as a whole</w:t>
            </w:r>
            <w:r w:rsidRPr="001E3C19">
              <w:t xml:space="preserve">. </w:t>
            </w:r>
            <w:r w:rsidRPr="001E3C19">
              <w:rPr>
                <w:rStyle w:val="Emphasis"/>
              </w:rPr>
              <w:t>It allo</w:t>
            </w:r>
            <w:r w:rsidRPr="001E3C19">
              <w:rPr>
                <w:rStyle w:val="Emphasis"/>
              </w:rPr>
              <w:t>ws for different work environments and situations that may affect performance</w:t>
            </w:r>
            <w:r w:rsidRPr="001E3C19">
              <w:t>.</w:t>
            </w:r>
          </w:p>
        </w:tc>
      </w:tr>
      <w:tr w:rsidTr="00AD6A5E">
        <w:tblPrEx>
          <w:tblW w:w="0" w:type="auto"/>
          <w:tblLayout w:type="fixed"/>
          <w:tblCellMar>
            <w:left w:w="62" w:type="dxa"/>
            <w:right w:w="62" w:type="dxa"/>
          </w:tblCellMar>
          <w:tblLook w:val="0000"/>
        </w:tblPrEx>
        <w:tc>
          <w:tcPr>
            <w:tcW w:w="2090" w:type="dxa"/>
            <w:gridSpan w:val="3"/>
            <w:tcBorders>
              <w:top w:val="nil"/>
              <w:left w:val="nil"/>
              <w:bottom w:val="nil"/>
              <w:right w:val="single" w:sz="6" w:space="0" w:color="auto"/>
            </w:tcBorders>
            <w:tcMar>
              <w:top w:w="0" w:type="dxa"/>
              <w:left w:w="62" w:type="dxa"/>
              <w:bottom w:w="0" w:type="dxa"/>
              <w:right w:w="62" w:type="dxa"/>
            </w:tcMar>
          </w:tcPr>
          <w:p w:rsidR="00000000" w:rsidRPr="001E3C19" w:rsidP="001E3C19">
            <w:pPr>
              <w:pStyle w:val="BodyText"/>
            </w:pPr>
            <w:r w:rsidRPr="001E3C19">
              <w:rPr>
                <w:rStyle w:val="SpecialBold"/>
              </w:rPr>
              <w:t>VARIABLE</w:t>
            </w:r>
          </w:p>
        </w:tc>
        <w:tc>
          <w:tcPr>
            <w:tcW w:w="6431" w:type="dxa"/>
            <w:gridSpan w:val="5"/>
            <w:tcBorders>
              <w:top w:val="nil"/>
              <w:left w:val="single" w:sz="6" w:space="0" w:color="auto"/>
              <w:bottom w:val="nil"/>
              <w:right w:val="nil"/>
            </w:tcBorders>
            <w:tcMar>
              <w:top w:w="0" w:type="dxa"/>
              <w:left w:w="62" w:type="dxa"/>
              <w:bottom w:w="0" w:type="dxa"/>
              <w:right w:w="62" w:type="dxa"/>
            </w:tcMar>
          </w:tcPr>
          <w:p w:rsidR="00000000" w:rsidP="001E3C19">
            <w:pPr>
              <w:pStyle w:val="BodyText"/>
              <w:rPr>
                <w:lang w:val="en-NZ"/>
              </w:rPr>
            </w:pPr>
            <w:r w:rsidRPr="001E3C19">
              <w:rPr>
                <w:rStyle w:val="SpecialBold"/>
              </w:rPr>
              <w:t>SCOPE</w:t>
            </w:r>
          </w:p>
        </w:tc>
      </w:tr>
      <w:tr w:rsidTr="00AD6A5E">
        <w:tblPrEx>
          <w:tblW w:w="0" w:type="auto"/>
          <w:tblLayout w:type="fixed"/>
          <w:tblCellMar>
            <w:left w:w="62" w:type="dxa"/>
            <w:right w:w="62" w:type="dxa"/>
          </w:tblCellMar>
          <w:tblLook w:val="0000"/>
        </w:tblPrEx>
        <w:tc>
          <w:tcPr>
            <w:tcW w:w="8521" w:type="dxa"/>
            <w:gridSpan w:val="8"/>
            <w:tcBorders>
              <w:top w:val="nil"/>
              <w:left w:val="nil"/>
              <w:bottom w:val="single" w:sz="6" w:space="0" w:color="auto"/>
              <w:right w:val="nil"/>
            </w:tcBorders>
            <w:tcMar>
              <w:top w:w="0" w:type="dxa"/>
              <w:left w:w="62" w:type="dxa"/>
              <w:bottom w:w="0" w:type="dxa"/>
              <w:right w:w="62" w:type="dxa"/>
            </w:tcMar>
          </w:tcPr>
          <w:p w:rsidR="00000000" w:rsidP="001E3C19">
            <w:pPr>
              <w:pStyle w:val="BodyText"/>
              <w:rPr>
                <w:lang w:val="en-NZ"/>
              </w:rPr>
            </w:pPr>
            <w:r w:rsidRPr="001E3C19">
              <w:rPr>
                <w:rStyle w:val="SpecialBold"/>
              </w:rPr>
              <w:t>1</w:t>
            </w:r>
            <w:r w:rsidRPr="001E3C19">
              <w:t>.</w:t>
            </w:r>
            <w:r w:rsidRPr="001E3C19">
              <w:tab/>
            </w:r>
            <w:r w:rsidRPr="001E3C19">
              <w:rPr>
                <w:rStyle w:val="SpecialBold"/>
              </w:rPr>
              <w:t>GENERAL CONTEXT</w:t>
            </w:r>
          </w:p>
        </w:tc>
      </w:tr>
      <w:tr w:rsidTr="00AD6A5E">
        <w:tblPrEx>
          <w:tblW w:w="0" w:type="auto"/>
          <w:tblLayout w:type="fixed"/>
          <w:tblCellMar>
            <w:left w:w="62" w:type="dxa"/>
            <w:right w:w="62" w:type="dxa"/>
          </w:tblCellMar>
          <w:tblLook w:val="0000"/>
        </w:tblPrEx>
        <w:trPr>
          <w:gridAfter w:val="2"/>
          <w:wAfter w:w="47"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4"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1E3C19">
            <w:pPr>
              <w:pStyle w:val="BodyText"/>
              <w:rPr>
                <w:lang w:val="en-NZ"/>
              </w:rPr>
            </w:pPr>
          </w:p>
        </w:tc>
      </w:tr>
      <w:tr w:rsidTr="00AD6A5E">
        <w:tblPrEx>
          <w:tblW w:w="0" w:type="auto"/>
          <w:tblLayout w:type="fixed"/>
          <w:tblCellMar>
            <w:left w:w="62" w:type="dxa"/>
            <w:right w:w="62" w:type="dxa"/>
          </w:tblCellMar>
          <w:tblLook w:val="0000"/>
        </w:tblPrEx>
        <w:trPr>
          <w:gridAfter w:val="2"/>
          <w:wAfter w:w="47" w:type="dxa"/>
        </w:trPr>
        <w:tc>
          <w:tcPr>
            <w:tcW w:w="340" w:type="dxa"/>
            <w:tcBorders>
              <w:top w:val="nil"/>
              <w:left w:val="nil"/>
              <w:bottom w:val="nil"/>
              <w:right w:val="nil"/>
            </w:tcBorders>
            <w:tcMar>
              <w:top w:w="0" w:type="dxa"/>
              <w:left w:w="62" w:type="dxa"/>
              <w:bottom w:w="0" w:type="dxa"/>
              <w:right w:w="62" w:type="dxa"/>
            </w:tcMar>
          </w:tcPr>
          <w:p w:rsidR="00000000" w:rsidRPr="001E3C19" w:rsidP="001E3C19">
            <w:pPr>
              <w:pStyle w:val="BodyText"/>
            </w:pPr>
            <w:r w:rsidRPr="001E3C19">
              <w:rPr>
                <w:rStyle w:val="SpecialBold"/>
              </w:rPr>
              <w:t>a</w:t>
            </w:r>
            <w:r w:rsidRPr="001E3C19">
              <w:t>.</w:t>
            </w:r>
          </w:p>
        </w:tc>
        <w:tc>
          <w:tcPr>
            <w:tcW w:w="1750" w:type="dxa"/>
            <w:gridSpan w:val="2"/>
            <w:tcBorders>
              <w:top w:val="nil"/>
              <w:left w:val="nil"/>
              <w:bottom w:val="nil"/>
              <w:right w:val="single" w:sz="6" w:space="0" w:color="auto"/>
            </w:tcBorders>
            <w:tcMar>
              <w:top w:w="0" w:type="dxa"/>
              <w:left w:w="62" w:type="dxa"/>
              <w:bottom w:w="0" w:type="dxa"/>
              <w:right w:w="62" w:type="dxa"/>
            </w:tcMar>
          </w:tcPr>
          <w:p w:rsidR="00000000" w:rsidP="001E3C19">
            <w:pPr>
              <w:pStyle w:val="BodyText"/>
              <w:rPr>
                <w:lang w:val="en-NZ"/>
              </w:rPr>
            </w:pPr>
            <w:r w:rsidRPr="001E3C19">
              <w:rPr>
                <w:rStyle w:val="SpecialBold"/>
              </w:rPr>
              <w:t>Work must be carried out</w:t>
            </w:r>
            <w:r w:rsidRPr="001E3C19">
              <w:t>:</w:t>
            </w:r>
          </w:p>
        </w:tc>
        <w:tc>
          <w:tcPr>
            <w:tcW w:w="368" w:type="dxa"/>
            <w:gridSpan w:val="2"/>
            <w:tcBorders>
              <w:top w:val="nil"/>
              <w:left w:val="single" w:sz="6" w:space="0" w:color="auto"/>
              <w:bottom w:val="nil"/>
              <w:right w:val="nil"/>
            </w:tcBorders>
            <w:tcMar>
              <w:top w:w="0" w:type="dxa"/>
              <w:left w:w="62" w:type="dxa"/>
              <w:bottom w:w="0" w:type="dxa"/>
              <w:right w:w="62" w:type="dxa"/>
            </w:tcMar>
          </w:tcPr>
          <w:p w:rsidR="00000000" w:rsidP="001E3C19">
            <w:pPr>
              <w:pStyle w:val="BodyText"/>
              <w:rPr>
                <w:lang w:val="en-NZ"/>
              </w:rPr>
            </w:pPr>
            <w:r w:rsidRPr="001E3C19">
              <w:t>1</w:t>
            </w:r>
          </w:p>
        </w:tc>
        <w:tc>
          <w:tcPr>
            <w:tcW w:w="6016" w:type="dxa"/>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in compliance with relevant maritime regulations and codes, including AMSA Marine Orders</w:t>
            </w:r>
          </w:p>
        </w:tc>
      </w:tr>
      <w:tr w:rsidTr="00AD6A5E">
        <w:tblPrEx>
          <w:tblW w:w="0" w:type="auto"/>
          <w:tblLayout w:type="fixed"/>
          <w:tblCellMar>
            <w:left w:w="62" w:type="dxa"/>
            <w:right w:w="62" w:type="dxa"/>
          </w:tblCellMar>
          <w:tblLook w:val="0000"/>
        </w:tblPrEx>
        <w:trPr>
          <w:gridAfter w:val="2"/>
          <w:wAfter w:w="47"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4"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1E3C19">
            <w:pPr>
              <w:pStyle w:val="BodyText"/>
              <w:rPr>
                <w:lang w:val="en-NZ"/>
              </w:rPr>
            </w:pPr>
          </w:p>
        </w:tc>
      </w:tr>
      <w:tr w:rsidTr="00AD6A5E">
        <w:tblPrEx>
          <w:tblW w:w="0" w:type="auto"/>
          <w:tblLayout w:type="fixed"/>
          <w:tblCellMar>
            <w:left w:w="62" w:type="dxa"/>
            <w:right w:w="62" w:type="dxa"/>
          </w:tblCellMar>
          <w:tblLook w:val="0000"/>
        </w:tblPrEx>
        <w:trPr>
          <w:gridAfter w:val="2"/>
          <w:wAfter w:w="47"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1E3C19" w:rsidP="001E3C19">
            <w:pPr>
              <w:pStyle w:val="BodyText"/>
            </w:pPr>
            <w:r w:rsidRPr="001E3C19">
              <w:rPr>
                <w:rStyle w:val="SpecialBold"/>
              </w:rPr>
              <w:t>b</w:t>
            </w:r>
            <w:r w:rsidRPr="001E3C19">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1E3C19">
            <w:pPr>
              <w:pStyle w:val="BodyText"/>
              <w:rPr>
                <w:lang w:val="en-NZ"/>
              </w:rPr>
            </w:pPr>
            <w:r w:rsidRPr="001E3C19">
              <w:rPr>
                <w:rStyle w:val="SpecialBold"/>
              </w:rPr>
              <w:t>Work is performed</w:t>
            </w:r>
            <w:r w:rsidRPr="001E3C19">
              <w:t xml:space="preserve">: </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1E3C19">
            <w:pPr>
              <w:pStyle w:val="BodyText"/>
              <w:rPr>
                <w:lang w:val="en-NZ"/>
              </w:rPr>
            </w:pPr>
            <w:r w:rsidRPr="001E3C19">
              <w:t>1</w:t>
            </w:r>
          </w:p>
        </w:tc>
        <w:tc>
          <w:tcPr>
            <w:tcW w:w="6016" w:type="dxa"/>
            <w:tcBorders>
              <w:top w:val="nil"/>
              <w:left w:val="nil"/>
              <w:bottom w:val="single" w:sz="6" w:space="0" w:color="auto"/>
              <w:right w:val="nil"/>
            </w:tcBorders>
            <w:tcMar>
              <w:top w:w="0" w:type="dxa"/>
              <w:left w:w="62" w:type="dxa"/>
              <w:bottom w:w="0" w:type="dxa"/>
              <w:right w:w="62" w:type="dxa"/>
            </w:tcMar>
          </w:tcPr>
          <w:p w:rsidR="00000000" w:rsidP="001E3C19">
            <w:pPr>
              <w:pStyle w:val="BodyText"/>
              <w:rPr>
                <w:lang w:val="en-NZ"/>
              </w:rPr>
            </w:pPr>
            <w:r w:rsidRPr="001E3C19">
              <w:t>relatively independently under broad operational requirements, with accountability and responsibility for self and others in achieving the prescribed outcomes</w:t>
            </w:r>
          </w:p>
        </w:tc>
      </w:tr>
      <w:tr w:rsidTr="00AD6A5E">
        <w:tblPrEx>
          <w:tblW w:w="0" w:type="auto"/>
          <w:tblLayout w:type="fixed"/>
          <w:tblCellMar>
            <w:left w:w="62" w:type="dxa"/>
            <w:right w:w="62" w:type="dxa"/>
          </w:tblCellMar>
          <w:tblLook w:val="0000"/>
        </w:tblPrEx>
        <w:trPr>
          <w:gridAfter w:val="2"/>
          <w:wAfter w:w="47"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4"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1E3C19">
            <w:pPr>
              <w:pStyle w:val="BodyText"/>
              <w:rPr>
                <w:lang w:val="en-NZ"/>
              </w:rPr>
            </w:pPr>
          </w:p>
        </w:tc>
      </w:tr>
      <w:tr w:rsidTr="00AD6A5E">
        <w:tblPrEx>
          <w:tblW w:w="0" w:type="auto"/>
          <w:tblLayout w:type="fixed"/>
          <w:tblCellMar>
            <w:left w:w="62" w:type="dxa"/>
            <w:right w:w="62" w:type="dxa"/>
          </w:tblCellMar>
          <w:tblLook w:val="0000"/>
        </w:tblPrEx>
        <w:trPr>
          <w:gridAfter w:val="2"/>
          <w:wAfter w:w="47"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1E3C19" w:rsidP="001E3C19">
            <w:pPr>
              <w:pStyle w:val="BodyText"/>
            </w:pPr>
            <w:r w:rsidRPr="001E3C19">
              <w:rPr>
                <w:rStyle w:val="SpecialBold"/>
              </w:rPr>
              <w:t>c</w:t>
            </w:r>
            <w:r w:rsidRPr="001E3C19">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1E3C19">
            <w:pPr>
              <w:pStyle w:val="BodyText"/>
              <w:rPr>
                <w:lang w:val="en-NZ"/>
              </w:rPr>
            </w:pPr>
            <w:r w:rsidRPr="001E3C19">
              <w:rPr>
                <w:rStyle w:val="SpecialBold"/>
              </w:rPr>
              <w:t>Work involves</w:t>
            </w:r>
            <w:r w:rsidRPr="001E3C19">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1E3C19">
            <w:pPr>
              <w:pStyle w:val="BodyText"/>
              <w:rPr>
                <w:lang w:val="en-NZ"/>
              </w:rPr>
            </w:pPr>
            <w:r w:rsidRPr="001E3C19">
              <w:t>1</w:t>
            </w:r>
          </w:p>
        </w:tc>
        <w:tc>
          <w:tcPr>
            <w:tcW w:w="6016" w:type="dxa"/>
            <w:tcBorders>
              <w:top w:val="nil"/>
              <w:left w:val="nil"/>
              <w:bottom w:val="single" w:sz="6" w:space="0" w:color="auto"/>
              <w:right w:val="nil"/>
            </w:tcBorders>
            <w:tcMar>
              <w:top w:w="0" w:type="dxa"/>
              <w:left w:w="62" w:type="dxa"/>
              <w:bottom w:w="0" w:type="dxa"/>
              <w:right w:w="62" w:type="dxa"/>
            </w:tcMar>
          </w:tcPr>
          <w:p w:rsidR="00000000" w:rsidP="001E3C19">
            <w:pPr>
              <w:pStyle w:val="BodyText"/>
              <w:rPr>
                <w:lang w:val="en-NZ"/>
              </w:rPr>
            </w:pPr>
            <w:r w:rsidRPr="001E3C19">
              <w:t>the application of marine engineering pra</w:t>
            </w:r>
            <w:r w:rsidRPr="001E3C19">
              <w:t xml:space="preserve">ctice and advanced diagnostic techniques to the repair of electrical equipment typically found on a vessel of unlimited propulsion power across a wide and often unpredictable variety of equipment malfunctions or faults. Contribution to the development and </w:t>
            </w:r>
            <w:r w:rsidRPr="001E3C19">
              <w:t>implementation of a broad plan or strategy for the maintenance and repair of shipboard electrical equipment is required and accountability and responsibility for self and others in achieving the outcomes is involved</w:t>
            </w:r>
          </w:p>
        </w:tc>
      </w:tr>
      <w:tr w:rsidTr="00AD6A5E">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1E3C19">
            <w:pPr>
              <w:pStyle w:val="BodyText"/>
              <w:rPr>
                <w:lang w:val="en-NZ"/>
              </w:rPr>
            </w:pPr>
          </w:p>
        </w:tc>
      </w:tr>
      <w:tr w:rsidTr="00AD6A5E">
        <w:tblPrEx>
          <w:tblW w:w="0" w:type="auto"/>
          <w:tblLayout w:type="fixed"/>
          <w:tblCellMar>
            <w:left w:w="62" w:type="dxa"/>
            <w:right w:w="62" w:type="dxa"/>
          </w:tblCellMar>
          <w:tblLook w:val="0000"/>
        </w:tblPrEx>
        <w:trPr>
          <w:gridAfter w:val="2"/>
          <w:wAfter w:w="47" w:type="dxa"/>
        </w:trPr>
        <w:tc>
          <w:tcPr>
            <w:tcW w:w="340" w:type="dxa"/>
            <w:tcBorders>
              <w:top w:val="nil"/>
              <w:left w:val="nil"/>
              <w:bottom w:val="nil"/>
              <w:right w:val="nil"/>
            </w:tcBorders>
            <w:tcMar>
              <w:top w:w="0" w:type="dxa"/>
              <w:left w:w="62" w:type="dxa"/>
              <w:bottom w:w="0" w:type="dxa"/>
              <w:right w:w="62" w:type="dxa"/>
            </w:tcMar>
          </w:tcPr>
          <w:p w:rsidR="00000000" w:rsidRPr="001E3C19" w:rsidP="001E3C19">
            <w:pPr>
              <w:pStyle w:val="BodyText"/>
            </w:pPr>
            <w:r w:rsidRPr="001E3C19">
              <w:rPr>
                <w:rStyle w:val="SpecialBold"/>
              </w:rPr>
              <w:t>d</w:t>
            </w:r>
            <w:r w:rsidRPr="001E3C19">
              <w:t>.</w:t>
            </w:r>
          </w:p>
        </w:tc>
        <w:tc>
          <w:tcPr>
            <w:tcW w:w="1750" w:type="dxa"/>
            <w:gridSpan w:val="2"/>
            <w:tcBorders>
              <w:top w:val="nil"/>
              <w:left w:val="nil"/>
              <w:bottom w:val="nil"/>
              <w:right w:val="single" w:sz="6" w:space="0" w:color="auto"/>
            </w:tcBorders>
            <w:tcMar>
              <w:top w:w="0" w:type="dxa"/>
              <w:left w:w="62" w:type="dxa"/>
              <w:bottom w:w="0" w:type="dxa"/>
              <w:right w:w="62" w:type="dxa"/>
            </w:tcMar>
          </w:tcPr>
          <w:p w:rsidR="00000000" w:rsidP="001E3C19">
            <w:pPr>
              <w:pStyle w:val="BodyText"/>
              <w:rPr>
                <w:lang w:val="en-NZ"/>
              </w:rPr>
            </w:pPr>
            <w:r w:rsidRPr="001E3C19">
              <w:rPr>
                <w:rStyle w:val="SpecialBold"/>
              </w:rPr>
              <w:t>Work requires</w:t>
            </w:r>
            <w:r w:rsidRPr="001E3C19">
              <w:t xml:space="preserve">: </w:t>
            </w:r>
          </w:p>
        </w:tc>
        <w:tc>
          <w:tcPr>
            <w:tcW w:w="368" w:type="dxa"/>
            <w:gridSpan w:val="2"/>
            <w:tcBorders>
              <w:top w:val="nil"/>
              <w:left w:val="single" w:sz="6" w:space="0" w:color="auto"/>
              <w:bottom w:val="nil"/>
              <w:right w:val="nil"/>
            </w:tcBorders>
            <w:tcMar>
              <w:top w:w="0" w:type="dxa"/>
              <w:left w:w="62" w:type="dxa"/>
              <w:bottom w:w="0" w:type="dxa"/>
              <w:right w:w="62" w:type="dxa"/>
            </w:tcMar>
          </w:tcPr>
          <w:p w:rsidR="00000000" w:rsidP="001E3C19">
            <w:pPr>
              <w:pStyle w:val="BodyText"/>
              <w:rPr>
                <w:lang w:val="en-NZ"/>
              </w:rPr>
            </w:pPr>
            <w:r w:rsidRPr="001E3C19">
              <w:t>1</w:t>
            </w:r>
          </w:p>
        </w:tc>
        <w:tc>
          <w:tcPr>
            <w:tcW w:w="6016" w:type="dxa"/>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significant judgement in planning, engineering and leadership functions related to electrical equipment repair operations and procedures. This includes management training and control of personnel, hazard minimisation, analysis of situations and decision m</w:t>
            </w:r>
            <w:r w:rsidRPr="001E3C19">
              <w:t>aking</w:t>
            </w:r>
          </w:p>
        </w:tc>
      </w:tr>
      <w:tr w:rsidTr="00AD6A5E">
        <w:tblPrEx>
          <w:tblW w:w="0" w:type="auto"/>
          <w:tblLayout w:type="fixed"/>
          <w:tblCellMar>
            <w:left w:w="62" w:type="dxa"/>
            <w:right w:w="62" w:type="dxa"/>
          </w:tblCellMar>
          <w:tblLook w:val="0000"/>
        </w:tblPrEx>
        <w:trPr>
          <w:gridAfter w:val="2"/>
          <w:wAfter w:w="47" w:type="dxa"/>
        </w:trPr>
        <w:tc>
          <w:tcPr>
            <w:tcW w:w="8474" w:type="dxa"/>
            <w:gridSpan w:val="6"/>
            <w:tcBorders>
              <w:top w:val="nil"/>
              <w:left w:val="nil"/>
              <w:bottom w:val="single" w:sz="6" w:space="0" w:color="auto"/>
              <w:right w:val="nil"/>
            </w:tcBorders>
            <w:tcMar>
              <w:top w:w="0" w:type="dxa"/>
              <w:left w:w="62" w:type="dxa"/>
              <w:bottom w:w="0" w:type="dxa"/>
              <w:right w:w="62" w:type="dxa"/>
            </w:tcMar>
          </w:tcPr>
          <w:p w:rsidR="00000000" w:rsidP="001E3C19">
            <w:pPr>
              <w:pStyle w:val="BodyText"/>
              <w:rPr>
                <w:lang w:val="en-NZ"/>
              </w:rPr>
            </w:pPr>
            <w:r w:rsidRPr="001E3C19">
              <w:rPr>
                <w:rStyle w:val="SpecialBold"/>
              </w:rPr>
              <w:t>2</w:t>
            </w:r>
            <w:r w:rsidRPr="001E3C19">
              <w:t>.</w:t>
            </w:r>
            <w:r w:rsidRPr="001E3C19">
              <w:tab/>
            </w:r>
            <w:r w:rsidRPr="001E3C19">
              <w:rPr>
                <w:rStyle w:val="SpecialBold"/>
              </w:rPr>
              <w:t>WORKSITE ENVIRONMENT</w:t>
            </w:r>
          </w:p>
        </w:tc>
      </w:tr>
      <w:tr w:rsidTr="00AD6A5E">
        <w:tblPrEx>
          <w:tblW w:w="0" w:type="auto"/>
          <w:tblLayout w:type="fixed"/>
          <w:tblCellMar>
            <w:left w:w="62" w:type="dxa"/>
            <w:right w:w="62" w:type="dxa"/>
          </w:tblCellMar>
          <w:tblLook w:val="0000"/>
        </w:tblPrEx>
        <w:trPr>
          <w:gridAfter w:val="2"/>
          <w:wAfter w:w="47"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4"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1E3C19">
            <w:pPr>
              <w:pStyle w:val="BodyText"/>
              <w:rPr>
                <w:lang w:val="en-NZ"/>
              </w:rPr>
            </w:pPr>
          </w:p>
        </w:tc>
      </w:tr>
      <w:tr w:rsidTr="00AD6A5E">
        <w:tblPrEx>
          <w:tblW w:w="0" w:type="auto"/>
          <w:tblLayout w:type="fixed"/>
          <w:tblCellMar>
            <w:left w:w="62" w:type="dxa"/>
            <w:right w:w="62" w:type="dxa"/>
          </w:tblCellMar>
          <w:tblLook w:val="0000"/>
        </w:tblPrEx>
        <w:trPr>
          <w:gridAfter w:val="1"/>
          <w:wAfter w:w="28" w:type="dxa"/>
        </w:trPr>
        <w:tc>
          <w:tcPr>
            <w:tcW w:w="346" w:type="dxa"/>
            <w:gridSpan w:val="2"/>
            <w:tcBorders>
              <w:top w:val="nil"/>
              <w:left w:val="nil"/>
              <w:bottom w:val="single" w:sz="6" w:space="0" w:color="auto"/>
              <w:right w:val="nil"/>
            </w:tcBorders>
            <w:tcMar>
              <w:top w:w="0" w:type="dxa"/>
              <w:left w:w="62" w:type="dxa"/>
              <w:bottom w:w="0" w:type="dxa"/>
              <w:right w:w="62" w:type="dxa"/>
            </w:tcMar>
          </w:tcPr>
          <w:p w:rsidR="00000000" w:rsidRPr="001E3C19" w:rsidP="001E3C19">
            <w:pPr>
              <w:pStyle w:val="BodyText"/>
            </w:pPr>
            <w:r w:rsidRPr="001E3C19">
              <w:rPr>
                <w:rStyle w:val="SpecialBold"/>
              </w:rPr>
              <w:t>a</w:t>
            </w:r>
          </w:p>
        </w:tc>
        <w:tc>
          <w:tcPr>
            <w:tcW w:w="1744" w:type="dxa"/>
            <w:tcBorders>
              <w:top w:val="nil"/>
              <w:left w:val="nil"/>
              <w:bottom w:val="single" w:sz="6" w:space="0" w:color="auto"/>
              <w:right w:val="single" w:sz="6" w:space="0" w:color="auto"/>
            </w:tcBorders>
            <w:tcMar>
              <w:top w:w="0" w:type="dxa"/>
              <w:left w:w="62" w:type="dxa"/>
              <w:bottom w:w="0" w:type="dxa"/>
              <w:right w:w="62" w:type="dxa"/>
            </w:tcMar>
          </w:tcPr>
          <w:p w:rsidR="00000000" w:rsidP="001E3C19">
            <w:pPr>
              <w:pStyle w:val="BodyText"/>
              <w:rPr>
                <w:lang w:val="en-NZ"/>
              </w:rPr>
            </w:pPr>
            <w:r w:rsidRPr="001E3C19">
              <w:rPr>
                <w:rStyle w:val="SpecialBold"/>
              </w:rPr>
              <w:t>Shipboard electrical equipment may include</w:t>
            </w:r>
            <w:r w:rsidRPr="001E3C19">
              <w:t>:</w:t>
            </w:r>
          </w:p>
        </w:tc>
        <w:tc>
          <w:tcPr>
            <w:tcW w:w="360" w:type="dxa"/>
            <w:tcBorders>
              <w:top w:val="nil"/>
              <w:left w:val="single" w:sz="6" w:space="0" w:color="auto"/>
              <w:bottom w:val="single" w:sz="6" w:space="0" w:color="auto"/>
              <w:right w:val="nil"/>
            </w:tcBorders>
            <w:tcMar>
              <w:top w:w="0" w:type="dxa"/>
              <w:left w:w="62" w:type="dxa"/>
              <w:bottom w:w="0" w:type="dxa"/>
              <w:right w:w="62" w:type="dxa"/>
            </w:tcMar>
          </w:tcPr>
          <w:p w:rsidR="00000000" w:rsidP="001E3C19">
            <w:pPr>
              <w:pStyle w:val="BodyText"/>
              <w:rPr>
                <w:lang w:val="en-NZ"/>
              </w:rPr>
            </w:pPr>
            <w:r w:rsidRPr="001E3C19">
              <w:t>1</w:t>
            </w:r>
          </w:p>
        </w:tc>
        <w:tc>
          <w:tcPr>
            <w:tcW w:w="6043" w:type="dxa"/>
            <w:gridSpan w:val="3"/>
            <w:tcBorders>
              <w:top w:val="nil"/>
              <w:left w:val="nil"/>
              <w:bottom w:val="single" w:sz="6" w:space="0" w:color="auto"/>
              <w:right w:val="nil"/>
            </w:tcBorders>
            <w:tcMar>
              <w:top w:w="0" w:type="dxa"/>
              <w:left w:w="62" w:type="dxa"/>
              <w:bottom w:w="0" w:type="dxa"/>
              <w:right w:w="62" w:type="dxa"/>
            </w:tcMar>
          </w:tcPr>
          <w:p w:rsidR="00000000" w:rsidP="001E3C19">
            <w:pPr>
              <w:pStyle w:val="BodyText"/>
              <w:rPr>
                <w:lang w:val="en-NZ"/>
              </w:rPr>
            </w:pPr>
            <w:r w:rsidRPr="001E3C19">
              <w:t>that typically found on any Australian or international commercial vessel of unlimited propulsion power</w:t>
            </w:r>
          </w:p>
        </w:tc>
      </w:tr>
      <w:tr w:rsidTr="00AD6A5E">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1E3C19">
            <w:pPr>
              <w:pStyle w:val="BodyText"/>
              <w:rPr>
                <w:lang w:val="en-NZ"/>
              </w:rPr>
            </w:pPr>
          </w:p>
        </w:tc>
      </w:tr>
      <w:tr w:rsidTr="00AD6A5E">
        <w:tblPrEx>
          <w:tblW w:w="0" w:type="auto"/>
          <w:tblLayout w:type="fixed"/>
          <w:tblCellMar>
            <w:left w:w="62" w:type="dxa"/>
            <w:right w:w="62" w:type="dxa"/>
          </w:tblCellMar>
          <w:tblLook w:val="0000"/>
        </w:tblPrEx>
        <w:trPr>
          <w:gridAfter w:val="1"/>
          <w:wAfter w:w="28" w:type="dxa"/>
        </w:trPr>
        <w:tc>
          <w:tcPr>
            <w:tcW w:w="346" w:type="dxa"/>
            <w:gridSpan w:val="2"/>
            <w:vMerge w:val="restart"/>
            <w:tcBorders>
              <w:top w:val="nil"/>
              <w:left w:val="nil"/>
              <w:bottom w:val="nil"/>
              <w:right w:val="nil"/>
            </w:tcBorders>
            <w:tcMar>
              <w:top w:w="0" w:type="dxa"/>
              <w:left w:w="62" w:type="dxa"/>
              <w:bottom w:w="0" w:type="dxa"/>
              <w:right w:w="62" w:type="dxa"/>
            </w:tcMar>
          </w:tcPr>
          <w:p w:rsidR="00000000" w:rsidRPr="001E3C19" w:rsidP="001E3C19">
            <w:pPr>
              <w:pStyle w:val="BodyText"/>
            </w:pPr>
            <w:r w:rsidRPr="001E3C19">
              <w:rPr>
                <w:rStyle w:val="SpecialBold"/>
              </w:rPr>
              <w:t>b</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1E3C19">
            <w:pPr>
              <w:pStyle w:val="BodyText"/>
              <w:rPr>
                <w:lang w:val="en-NZ"/>
              </w:rPr>
            </w:pPr>
            <w:r w:rsidRPr="001E3C19">
              <w:rPr>
                <w:rStyle w:val="SpecialBold"/>
              </w:rPr>
              <w:t>Performance monitoring and repair of shipboard electrical equipment may be carried out</w:t>
            </w:r>
            <w:r w:rsidRPr="001E3C19">
              <w:t>:</w:t>
            </w:r>
          </w:p>
        </w:tc>
        <w:tc>
          <w:tcPr>
            <w:tcW w:w="360" w:type="dxa"/>
            <w:tcBorders>
              <w:top w:val="nil"/>
              <w:left w:val="single" w:sz="6" w:space="0" w:color="auto"/>
              <w:bottom w:val="nil"/>
              <w:right w:val="nil"/>
            </w:tcBorders>
            <w:tcMar>
              <w:top w:w="0" w:type="dxa"/>
              <w:left w:w="62" w:type="dxa"/>
              <w:bottom w:w="0" w:type="dxa"/>
              <w:right w:w="62" w:type="dxa"/>
            </w:tcMar>
          </w:tcPr>
          <w:p w:rsidR="00000000" w:rsidP="001E3C19">
            <w:pPr>
              <w:pStyle w:val="BodyText"/>
              <w:rPr>
                <w:lang w:val="en-NZ"/>
              </w:rPr>
            </w:pPr>
            <w:r w:rsidRPr="001E3C19">
              <w:t>1</w:t>
            </w:r>
          </w:p>
        </w:tc>
        <w:tc>
          <w:tcPr>
            <w:tcW w:w="6043" w:type="dxa"/>
            <w:gridSpan w:val="3"/>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by day or night in both normal and emergency situations</w:t>
            </w:r>
          </w:p>
        </w:tc>
      </w:tr>
      <w:tr w:rsidTr="00AD6A5E">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E3C19">
            <w:pPr>
              <w:pStyle w:val="BodyText"/>
              <w:rPr>
                <w:lang w:val="en-NZ"/>
              </w:rPr>
            </w:pPr>
            <w:r w:rsidRPr="001E3C19">
              <w:t>2</w:t>
            </w:r>
          </w:p>
        </w:tc>
        <w:tc>
          <w:tcPr>
            <w:tcW w:w="6043" w:type="dxa"/>
            <w:gridSpan w:val="3"/>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 xml:space="preserve">under any permissible conditions of weather </w:t>
            </w:r>
          </w:p>
        </w:tc>
      </w:tr>
      <w:tr w:rsidTr="00AD6A5E">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E3C19">
            <w:pPr>
              <w:pStyle w:val="BodyText"/>
              <w:rPr>
                <w:lang w:val="en-NZ"/>
              </w:rPr>
            </w:pPr>
            <w:r w:rsidRPr="001E3C19">
              <w:t>3</w:t>
            </w:r>
          </w:p>
        </w:tc>
        <w:tc>
          <w:tcPr>
            <w:tcW w:w="6043" w:type="dxa"/>
            <w:gridSpan w:val="3"/>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while underway</w:t>
            </w:r>
          </w:p>
        </w:tc>
      </w:tr>
      <w:tr w:rsidTr="00AD6A5E">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E3C19">
            <w:pPr>
              <w:pStyle w:val="BodyText"/>
              <w:rPr>
                <w:lang w:val="en-NZ"/>
              </w:rPr>
            </w:pPr>
            <w:r w:rsidRPr="001E3C19">
              <w:t>4</w:t>
            </w:r>
          </w:p>
        </w:tc>
        <w:tc>
          <w:tcPr>
            <w:tcW w:w="6043" w:type="dxa"/>
            <w:gridSpan w:val="3"/>
            <w:tcBorders>
              <w:top w:val="nil"/>
              <w:left w:val="nil"/>
              <w:bottom w:val="nil"/>
              <w:right w:val="nil"/>
            </w:tcBorders>
            <w:tcMar>
              <w:top w:w="0" w:type="dxa"/>
              <w:left w:w="62" w:type="dxa"/>
              <w:bottom w:w="0" w:type="dxa"/>
              <w:right w:w="62" w:type="dxa"/>
            </w:tcMar>
          </w:tcPr>
          <w:p w:rsidR="00000000" w:rsidRPr="001E3C19" w:rsidP="001E3C19">
            <w:pPr>
              <w:pStyle w:val="BodyText"/>
            </w:pPr>
            <w:r w:rsidRPr="001E3C19">
              <w:t>during berthing and unberthing operations</w:t>
            </w:r>
          </w:p>
        </w:tc>
      </w:tr>
    </w:tbl>
    <w:p w:rsidR="00000000" w:rsidRPr="001E3C19" w:rsidP="001E3C19">
      <w:pPr>
        <w:pStyle w:val="BodyText"/>
      </w:pPr>
    </w:p>
    <w:p w:rsidR="00000000" w:rsidRPr="001E3C19" w:rsidP="001E3C19">
      <w:pPr>
        <w:pStyle w:val="BodyText"/>
      </w:pPr>
      <w:r w:rsidRPr="001E3C19">
        <w:rPr>
          <w:rStyle w:val="SpecialBold"/>
        </w:rPr>
        <w:t>Range Statement</w:t>
      </w:r>
      <w:r w:rsidRPr="001E3C19">
        <w:t xml:space="preserve"> (</w:t>
      </w:r>
      <w:r w:rsidRPr="001E3C19">
        <w:rPr>
          <w:rStyle w:val="SpecialBold"/>
        </w:rPr>
        <w:t>continued</w:t>
      </w:r>
      <w:r w:rsidRPr="001E3C19">
        <w:t xml:space="preserve">) </w:t>
      </w:r>
    </w:p>
    <w:tbl>
      <w:tblPr>
        <w:tblW w:w="0" w:type="auto"/>
        <w:tblLayout w:type="fixed"/>
        <w:tblCellMar>
          <w:left w:w="62" w:type="dxa"/>
          <w:right w:w="62" w:type="dxa"/>
        </w:tblCellMar>
        <w:tblLook w:val="0000"/>
      </w:tblPr>
      <w:tblGrid>
        <w:gridCol w:w="8208"/>
      </w:tblGrid>
      <w:tr w:rsidTr="00AD6A5E">
        <w:tblPrEx>
          <w:tblW w:w="0" w:type="auto"/>
          <w:tblLayout w:type="fixed"/>
          <w:tblCellMar>
            <w:left w:w="62" w:type="dxa"/>
            <w:right w:w="62" w:type="dxa"/>
          </w:tblCellMar>
          <w:tblLook w:val="0000"/>
        </w:tblPrEx>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3C19" w:rsidP="001E3C19">
            <w:pPr>
              <w:pStyle w:val="BodyText"/>
            </w:pPr>
            <w:r w:rsidRPr="001E3C19">
              <w:rPr>
                <w:rStyle w:val="SpecialBold"/>
              </w:rPr>
              <w:t>TDMMB3907A MANAGE THE TESTING</w:t>
            </w:r>
            <w:r w:rsidRPr="001E3C19">
              <w:t xml:space="preserve">, </w:t>
            </w:r>
            <w:r w:rsidRPr="001E3C19">
              <w:rPr>
                <w:rStyle w:val="SpecialBold"/>
              </w:rPr>
              <w:t>DETECTION OF FAULTS</w:t>
            </w:r>
            <w:r w:rsidRPr="001E3C19">
              <w:t xml:space="preserve">, </w:t>
            </w:r>
            <w:r w:rsidRPr="001E3C19">
              <w:rPr>
                <w:rStyle w:val="SpecialBold"/>
              </w:rPr>
              <w:t>MAINTENANCE AND RESTORATION OF ELECTRICAL MACHINERY AND EQUIPMENT TO OPERATING CONDITION ON VESSELS OF UNLIMITEDPROPULSION POWER</w:t>
            </w:r>
          </w:p>
        </w:tc>
      </w:tr>
    </w:tbl>
    <w:p w:rsidR="00000000" w:rsidRPr="001E3C19" w:rsidP="001E3C19">
      <w:pPr>
        <w:pStyle w:val="BodyText"/>
      </w:pPr>
    </w:p>
    <w:tbl>
      <w:tblPr>
        <w:tblW w:w="0" w:type="auto"/>
        <w:tblLayout w:type="fixed"/>
        <w:tblCellMar>
          <w:left w:w="62" w:type="dxa"/>
          <w:right w:w="62" w:type="dxa"/>
        </w:tblCellMar>
        <w:tblLook w:val="0000"/>
      </w:tblPr>
      <w:tblGrid>
        <w:gridCol w:w="345"/>
        <w:gridCol w:w="1744"/>
        <w:gridCol w:w="360"/>
        <w:gridCol w:w="54"/>
        <w:gridCol w:w="5990"/>
        <w:gridCol w:w="26"/>
      </w:tblGrid>
      <w:tr w:rsidTr="00AD6A5E">
        <w:tblPrEx>
          <w:tblW w:w="0" w:type="auto"/>
          <w:tblLayout w:type="fixed"/>
          <w:tblCellMar>
            <w:left w:w="62" w:type="dxa"/>
            <w:right w:w="62" w:type="dxa"/>
          </w:tblCellMar>
          <w:tblLook w:val="0000"/>
        </w:tblPrEx>
        <w:tc>
          <w:tcPr>
            <w:tcW w:w="2089" w:type="dxa"/>
            <w:gridSpan w:val="2"/>
            <w:tcBorders>
              <w:top w:val="nil"/>
              <w:left w:val="nil"/>
              <w:bottom w:val="nil"/>
              <w:right w:val="single" w:sz="6" w:space="0" w:color="auto"/>
            </w:tcBorders>
            <w:tcMar>
              <w:top w:w="0" w:type="dxa"/>
              <w:left w:w="62" w:type="dxa"/>
              <w:bottom w:w="0" w:type="dxa"/>
              <w:right w:w="62" w:type="dxa"/>
            </w:tcMar>
          </w:tcPr>
          <w:p w:rsidR="00000000" w:rsidRPr="001E3C19" w:rsidP="001E3C19">
            <w:pPr>
              <w:pStyle w:val="BodyText"/>
            </w:pPr>
            <w:r w:rsidRPr="001E3C19">
              <w:rPr>
                <w:rStyle w:val="SpecialBold"/>
              </w:rPr>
              <w:t>VARIABLE</w:t>
            </w:r>
          </w:p>
        </w:tc>
        <w:tc>
          <w:tcPr>
            <w:tcW w:w="6430" w:type="dxa"/>
            <w:gridSpan w:val="4"/>
            <w:tcBorders>
              <w:top w:val="nil"/>
              <w:left w:val="single" w:sz="6" w:space="0" w:color="auto"/>
              <w:bottom w:val="nil"/>
              <w:right w:val="nil"/>
            </w:tcBorders>
            <w:tcMar>
              <w:top w:w="0" w:type="dxa"/>
              <w:left w:w="62" w:type="dxa"/>
              <w:bottom w:w="0" w:type="dxa"/>
              <w:right w:w="62" w:type="dxa"/>
            </w:tcMar>
          </w:tcPr>
          <w:p w:rsidR="00000000" w:rsidP="001E3C19">
            <w:pPr>
              <w:pStyle w:val="BodyText"/>
              <w:rPr>
                <w:lang w:val="en-NZ"/>
              </w:rPr>
            </w:pPr>
            <w:r w:rsidRPr="001E3C19">
              <w:rPr>
                <w:rStyle w:val="SpecialBold"/>
              </w:rPr>
              <w:t>SCOPE</w:t>
            </w:r>
          </w:p>
        </w:tc>
      </w:tr>
      <w:tr w:rsidTr="00AD6A5E">
        <w:tblPrEx>
          <w:tblW w:w="0" w:type="auto"/>
          <w:tblLayout w:type="fixed"/>
          <w:tblCellMar>
            <w:left w:w="62" w:type="dxa"/>
            <w:right w:w="62" w:type="dxa"/>
          </w:tblCellMar>
          <w:tblLook w:val="0000"/>
        </w:tblPrEx>
        <w:trPr>
          <w:gridAfter w:val="1"/>
          <w:wAfter w:w="26" w:type="dxa"/>
        </w:trPr>
        <w:tc>
          <w:tcPr>
            <w:tcW w:w="345" w:type="dxa"/>
            <w:vMerge w:val="restart"/>
            <w:tcBorders>
              <w:top w:val="single" w:sz="6" w:space="0" w:color="auto"/>
              <w:left w:val="nil"/>
              <w:bottom w:val="single" w:sz="6" w:space="0" w:color="auto"/>
              <w:right w:val="nil"/>
            </w:tcBorders>
            <w:tcMar>
              <w:top w:w="0" w:type="dxa"/>
              <w:left w:w="62" w:type="dxa"/>
              <w:bottom w:w="0" w:type="dxa"/>
              <w:right w:w="62" w:type="dxa"/>
            </w:tcMar>
          </w:tcPr>
          <w:p w:rsidR="00000000" w:rsidRPr="001E3C19" w:rsidP="001E3C19">
            <w:pPr>
              <w:pStyle w:val="BodyText"/>
            </w:pPr>
          </w:p>
          <w:p w:rsidR="00000000" w:rsidP="001E3C19">
            <w:pPr>
              <w:pStyle w:val="BodyText"/>
              <w:rPr>
                <w:lang w:val="en-NZ"/>
              </w:rPr>
            </w:pPr>
            <w:r w:rsidRPr="001E3C19">
              <w:rPr>
                <w:rStyle w:val="SpecialBold"/>
              </w:rPr>
              <w:t>b</w:t>
            </w:r>
          </w:p>
        </w:tc>
        <w:tc>
          <w:tcPr>
            <w:tcW w:w="1744" w:type="dxa"/>
            <w:vMerge w:val="restart"/>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RPr="001E3C19" w:rsidP="001E3C19">
            <w:pPr>
              <w:pStyle w:val="BodyText"/>
            </w:pPr>
          </w:p>
          <w:p w:rsidR="00000000" w:rsidRPr="001E3C19" w:rsidP="001E3C19">
            <w:pPr>
              <w:pStyle w:val="BodyText"/>
            </w:pPr>
            <w:r w:rsidRPr="001E3C19">
              <w:rPr>
                <w:rStyle w:val="SpecialBold"/>
              </w:rPr>
              <w:t>Performance monitoring and repair of shipboard electrical equipment may be carried out</w:t>
            </w:r>
            <w:r w:rsidRPr="001E3C19">
              <w:t>:</w:t>
            </w:r>
          </w:p>
          <w:p w:rsidR="00000000" w:rsidP="001E3C19">
            <w:pPr>
              <w:pStyle w:val="BodyText"/>
              <w:rPr>
                <w:lang w:val="en-NZ"/>
              </w:rPr>
            </w:pPr>
            <w:r w:rsidRPr="001E3C19">
              <w:t>(</w:t>
            </w:r>
            <w:r w:rsidRPr="001E3C19">
              <w:rPr>
                <w:rStyle w:val="SpecialBold"/>
              </w:rPr>
              <w:t>continued</w:t>
            </w:r>
            <w:r w:rsidRPr="001E3C19">
              <w:t>)</w:t>
            </w:r>
          </w:p>
        </w:tc>
        <w:tc>
          <w:tcPr>
            <w:tcW w:w="360" w:type="dxa"/>
            <w:tcBorders>
              <w:top w:val="single" w:sz="6" w:space="0" w:color="auto"/>
              <w:left w:val="single" w:sz="6" w:space="0" w:color="auto"/>
              <w:bottom w:val="nil"/>
              <w:right w:val="nil"/>
            </w:tcBorders>
            <w:tcMar>
              <w:top w:w="0" w:type="dxa"/>
              <w:left w:w="62" w:type="dxa"/>
              <w:bottom w:w="0" w:type="dxa"/>
              <w:right w:w="62" w:type="dxa"/>
            </w:tcMar>
          </w:tcPr>
          <w:p w:rsidR="00000000" w:rsidRPr="001E3C19" w:rsidP="001E3C19">
            <w:pPr>
              <w:pStyle w:val="BodyText"/>
            </w:pPr>
          </w:p>
          <w:p w:rsidR="00000000" w:rsidP="001E3C19">
            <w:pPr>
              <w:pStyle w:val="BodyText"/>
              <w:rPr>
                <w:lang w:val="en-NZ"/>
              </w:rPr>
            </w:pPr>
            <w:r w:rsidRPr="001E3C19">
              <w:t>5</w:t>
            </w:r>
          </w:p>
        </w:tc>
        <w:tc>
          <w:tcPr>
            <w:tcW w:w="6044" w:type="dxa"/>
            <w:gridSpan w:val="2"/>
            <w:tcBorders>
              <w:top w:val="single" w:sz="6" w:space="0" w:color="auto"/>
              <w:left w:val="nil"/>
              <w:bottom w:val="nil"/>
              <w:right w:val="nil"/>
            </w:tcBorders>
            <w:tcMar>
              <w:top w:w="0" w:type="dxa"/>
              <w:left w:w="62" w:type="dxa"/>
              <w:bottom w:w="0" w:type="dxa"/>
              <w:right w:w="62" w:type="dxa"/>
            </w:tcMar>
          </w:tcPr>
          <w:p w:rsidR="00000000" w:rsidRPr="001E3C19" w:rsidP="001E3C19">
            <w:pPr>
              <w:pStyle w:val="BodyText"/>
            </w:pPr>
          </w:p>
          <w:p w:rsidR="00000000" w:rsidP="001E3C19">
            <w:pPr>
              <w:pStyle w:val="BodyText"/>
              <w:rPr>
                <w:lang w:val="en-NZ"/>
              </w:rPr>
            </w:pPr>
            <w:r w:rsidRPr="001E3C19">
              <w:t xml:space="preserve">while anchored or moored </w:t>
            </w:r>
          </w:p>
        </w:tc>
      </w:tr>
      <w:tr w:rsidTr="00AD6A5E">
        <w:tblPrEx>
          <w:tblW w:w="0" w:type="auto"/>
          <w:tblLayout w:type="fixed"/>
          <w:tblCellMar>
            <w:left w:w="62" w:type="dxa"/>
            <w:right w:w="62" w:type="dxa"/>
          </w:tblCellMar>
          <w:tblLook w:val="0000"/>
        </w:tblPrEx>
        <w:trPr>
          <w:gridAfter w:val="1"/>
          <w:wAfter w:w="26" w:type="dxa"/>
        </w:trPr>
        <w:tc>
          <w:tcPr>
            <w:tcW w:w="345"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E3C19">
            <w:pPr>
              <w:pStyle w:val="BodyText"/>
              <w:rPr>
                <w:lang w:val="en-NZ"/>
              </w:rPr>
            </w:pPr>
            <w:r w:rsidRPr="001E3C19">
              <w:t>6</w:t>
            </w:r>
          </w:p>
        </w:tc>
        <w:tc>
          <w:tcPr>
            <w:tcW w:w="6044" w:type="dxa"/>
            <w:gridSpan w:val="2"/>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in dry dock</w:t>
            </w:r>
          </w:p>
        </w:tc>
      </w:tr>
      <w:tr w:rsidTr="00AD6A5E">
        <w:tblPrEx>
          <w:tblW w:w="0" w:type="auto"/>
          <w:tblLayout w:type="fixed"/>
          <w:tblCellMar>
            <w:left w:w="62" w:type="dxa"/>
            <w:right w:w="62" w:type="dxa"/>
          </w:tblCellMar>
          <w:tblLook w:val="0000"/>
        </w:tblPrEx>
        <w:trPr>
          <w:gridAfter w:val="1"/>
          <w:wAfter w:w="26" w:type="dxa"/>
        </w:trPr>
        <w:tc>
          <w:tcPr>
            <w:tcW w:w="2089"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4"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1E3C19">
            <w:pPr>
              <w:pStyle w:val="BodyText"/>
              <w:rPr>
                <w:lang w:val="en-NZ"/>
              </w:rPr>
            </w:pPr>
          </w:p>
        </w:tc>
      </w:tr>
      <w:tr w:rsidTr="00AD6A5E">
        <w:tblPrEx>
          <w:tblW w:w="0" w:type="auto"/>
          <w:tblLayout w:type="fixed"/>
          <w:tblCellMar>
            <w:left w:w="62" w:type="dxa"/>
            <w:right w:w="62" w:type="dxa"/>
          </w:tblCellMar>
          <w:tblLook w:val="0000"/>
        </w:tblPrEx>
        <w:trPr>
          <w:gridAfter w:val="1"/>
          <w:wAfter w:w="26" w:type="dxa"/>
        </w:trPr>
        <w:tc>
          <w:tcPr>
            <w:tcW w:w="345" w:type="dxa"/>
            <w:vMerge w:val="restart"/>
            <w:tcBorders>
              <w:top w:val="nil"/>
              <w:left w:val="nil"/>
              <w:bottom w:val="single" w:sz="6" w:space="0" w:color="auto"/>
              <w:right w:val="nil"/>
            </w:tcBorders>
            <w:tcMar>
              <w:top w:w="0" w:type="dxa"/>
              <w:left w:w="62" w:type="dxa"/>
              <w:bottom w:w="0" w:type="dxa"/>
              <w:right w:w="62" w:type="dxa"/>
            </w:tcMar>
          </w:tcPr>
          <w:p w:rsidR="00000000" w:rsidRPr="001E3C19" w:rsidP="001E3C19">
            <w:pPr>
              <w:pStyle w:val="BodyText"/>
            </w:pPr>
            <w:r w:rsidRPr="001E3C19">
              <w:rPr>
                <w:rStyle w:val="SpecialBold"/>
              </w:rPr>
              <w:t>c</w:t>
            </w:r>
          </w:p>
        </w:tc>
        <w:tc>
          <w:tcPr>
            <w:tcW w:w="1744"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1E3C19">
            <w:pPr>
              <w:pStyle w:val="BodyText"/>
              <w:rPr>
                <w:lang w:val="en-NZ"/>
              </w:rPr>
            </w:pPr>
            <w:r w:rsidRPr="001E3C19">
              <w:rPr>
                <w:rStyle w:val="SpecialBold"/>
              </w:rPr>
              <w:t>Types of electrical equipment may include</w:t>
            </w:r>
            <w:r w:rsidRPr="001E3C19">
              <w:t>:</w:t>
            </w:r>
          </w:p>
        </w:tc>
        <w:tc>
          <w:tcPr>
            <w:tcW w:w="414" w:type="dxa"/>
            <w:gridSpan w:val="2"/>
            <w:tcBorders>
              <w:top w:val="nil"/>
              <w:left w:val="single" w:sz="6" w:space="0" w:color="auto"/>
              <w:bottom w:val="nil"/>
              <w:right w:val="nil"/>
            </w:tcBorders>
            <w:tcMar>
              <w:top w:w="0" w:type="dxa"/>
              <w:left w:w="62" w:type="dxa"/>
              <w:bottom w:w="0" w:type="dxa"/>
              <w:right w:w="62" w:type="dxa"/>
            </w:tcMar>
          </w:tcPr>
          <w:p w:rsidR="00000000" w:rsidP="001E3C19">
            <w:pPr>
              <w:pStyle w:val="BodyText"/>
              <w:rPr>
                <w:lang w:val="en-NZ"/>
              </w:rPr>
            </w:pPr>
            <w:r w:rsidRPr="001E3C19">
              <w:t>1</w:t>
            </w:r>
          </w:p>
        </w:tc>
        <w:tc>
          <w:tcPr>
            <w:tcW w:w="5990" w:type="dxa"/>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AC generators</w:t>
            </w:r>
          </w:p>
        </w:tc>
      </w:tr>
      <w:tr w:rsidTr="00AD6A5E">
        <w:tblPrEx>
          <w:tblW w:w="0" w:type="auto"/>
          <w:tblLayout w:type="fixed"/>
          <w:tblCellMar>
            <w:left w:w="62" w:type="dxa"/>
            <w:right w:w="62" w:type="dxa"/>
          </w:tblCellMar>
          <w:tblLook w:val="0000"/>
        </w:tblPrEx>
        <w:trPr>
          <w:gridAfter w:val="1"/>
          <w:wAfter w:w="26" w:type="dxa"/>
        </w:trPr>
        <w:tc>
          <w:tcPr>
            <w:tcW w:w="345"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4" w:type="dxa"/>
            <w:gridSpan w:val="2"/>
            <w:tcBorders>
              <w:top w:val="nil"/>
              <w:left w:val="single" w:sz="6" w:space="0" w:color="auto"/>
              <w:bottom w:val="nil"/>
              <w:right w:val="nil"/>
            </w:tcBorders>
            <w:tcMar>
              <w:top w:w="0" w:type="dxa"/>
              <w:left w:w="62" w:type="dxa"/>
              <w:bottom w:w="0" w:type="dxa"/>
              <w:right w:w="62" w:type="dxa"/>
            </w:tcMar>
          </w:tcPr>
          <w:p w:rsidR="00000000" w:rsidP="001E3C19">
            <w:pPr>
              <w:pStyle w:val="BodyText"/>
              <w:rPr>
                <w:lang w:val="en-NZ"/>
              </w:rPr>
            </w:pPr>
            <w:r w:rsidRPr="001E3C19">
              <w:t>2</w:t>
            </w:r>
          </w:p>
        </w:tc>
        <w:tc>
          <w:tcPr>
            <w:tcW w:w="5990" w:type="dxa"/>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AC and DC motors, including: three phase induction motors such as squirrel cage, double cage, wound rotor and slip ring, TEFC, splashproof and submersible</w:t>
            </w:r>
          </w:p>
        </w:tc>
      </w:tr>
      <w:tr w:rsidTr="00AD6A5E">
        <w:tblPrEx>
          <w:tblW w:w="0" w:type="auto"/>
          <w:tblLayout w:type="fixed"/>
          <w:tblCellMar>
            <w:left w:w="62" w:type="dxa"/>
            <w:right w:w="62" w:type="dxa"/>
          </w:tblCellMar>
          <w:tblLook w:val="0000"/>
        </w:tblPrEx>
        <w:trPr>
          <w:gridAfter w:val="1"/>
          <w:wAfter w:w="26" w:type="dxa"/>
        </w:trPr>
        <w:tc>
          <w:tcPr>
            <w:tcW w:w="345"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4" w:type="dxa"/>
            <w:gridSpan w:val="2"/>
            <w:tcBorders>
              <w:top w:val="nil"/>
              <w:left w:val="single" w:sz="6" w:space="0" w:color="auto"/>
              <w:bottom w:val="nil"/>
              <w:right w:val="nil"/>
            </w:tcBorders>
            <w:tcMar>
              <w:top w:w="0" w:type="dxa"/>
              <w:left w:w="62" w:type="dxa"/>
              <w:bottom w:w="0" w:type="dxa"/>
              <w:right w:w="62" w:type="dxa"/>
            </w:tcMar>
          </w:tcPr>
          <w:p w:rsidR="00000000" w:rsidP="001E3C19">
            <w:pPr>
              <w:pStyle w:val="BodyText"/>
              <w:rPr>
                <w:lang w:val="en-NZ"/>
              </w:rPr>
            </w:pPr>
            <w:r w:rsidRPr="001E3C19">
              <w:t>3</w:t>
            </w:r>
          </w:p>
        </w:tc>
        <w:tc>
          <w:tcPr>
            <w:tcW w:w="5990" w:type="dxa"/>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three phase synchronous motors</w:t>
            </w:r>
          </w:p>
        </w:tc>
      </w:tr>
      <w:tr w:rsidTr="00AD6A5E">
        <w:tblPrEx>
          <w:tblW w:w="0" w:type="auto"/>
          <w:tblLayout w:type="fixed"/>
          <w:tblCellMar>
            <w:left w:w="62" w:type="dxa"/>
            <w:right w:w="62" w:type="dxa"/>
          </w:tblCellMar>
          <w:tblLook w:val="0000"/>
        </w:tblPrEx>
        <w:trPr>
          <w:gridAfter w:val="1"/>
          <w:wAfter w:w="26" w:type="dxa"/>
        </w:trPr>
        <w:tc>
          <w:tcPr>
            <w:tcW w:w="345"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4" w:type="dxa"/>
            <w:gridSpan w:val="2"/>
            <w:tcBorders>
              <w:top w:val="nil"/>
              <w:left w:val="single" w:sz="6" w:space="0" w:color="auto"/>
              <w:bottom w:val="nil"/>
              <w:right w:val="nil"/>
            </w:tcBorders>
            <w:tcMar>
              <w:top w:w="0" w:type="dxa"/>
              <w:left w:w="62" w:type="dxa"/>
              <w:bottom w:w="0" w:type="dxa"/>
              <w:right w:w="62" w:type="dxa"/>
            </w:tcMar>
          </w:tcPr>
          <w:p w:rsidR="00000000" w:rsidP="001E3C19">
            <w:pPr>
              <w:pStyle w:val="BodyText"/>
              <w:rPr>
                <w:lang w:val="en-NZ"/>
              </w:rPr>
            </w:pPr>
            <w:r w:rsidRPr="001E3C19">
              <w:t>4</w:t>
            </w:r>
          </w:p>
        </w:tc>
        <w:tc>
          <w:tcPr>
            <w:tcW w:w="5990" w:type="dxa"/>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three phase alternators</w:t>
            </w:r>
          </w:p>
        </w:tc>
      </w:tr>
      <w:tr w:rsidTr="00AD6A5E">
        <w:tblPrEx>
          <w:tblW w:w="0" w:type="auto"/>
          <w:tblLayout w:type="fixed"/>
          <w:tblCellMar>
            <w:left w:w="62" w:type="dxa"/>
            <w:right w:w="62" w:type="dxa"/>
          </w:tblCellMar>
          <w:tblLook w:val="0000"/>
        </w:tblPrEx>
        <w:trPr>
          <w:gridAfter w:val="1"/>
          <w:wAfter w:w="26" w:type="dxa"/>
        </w:trPr>
        <w:tc>
          <w:tcPr>
            <w:tcW w:w="345"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4" w:type="dxa"/>
            <w:gridSpan w:val="2"/>
            <w:tcBorders>
              <w:top w:val="nil"/>
              <w:left w:val="single" w:sz="6" w:space="0" w:color="auto"/>
              <w:bottom w:val="nil"/>
              <w:right w:val="nil"/>
            </w:tcBorders>
            <w:tcMar>
              <w:top w:w="0" w:type="dxa"/>
              <w:left w:w="62" w:type="dxa"/>
              <w:bottom w:w="0" w:type="dxa"/>
              <w:right w:w="62" w:type="dxa"/>
            </w:tcMar>
          </w:tcPr>
          <w:p w:rsidR="00000000" w:rsidP="001E3C19">
            <w:pPr>
              <w:pStyle w:val="BodyText"/>
              <w:rPr>
                <w:lang w:val="en-NZ"/>
              </w:rPr>
            </w:pPr>
            <w:r w:rsidRPr="001E3C19">
              <w:t>5</w:t>
            </w:r>
          </w:p>
        </w:tc>
        <w:tc>
          <w:tcPr>
            <w:tcW w:w="5990" w:type="dxa"/>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three phase transformers</w:t>
            </w:r>
          </w:p>
        </w:tc>
      </w:tr>
      <w:tr w:rsidTr="00AD6A5E">
        <w:tblPrEx>
          <w:tblW w:w="0" w:type="auto"/>
          <w:tblLayout w:type="fixed"/>
          <w:tblCellMar>
            <w:left w:w="62" w:type="dxa"/>
            <w:right w:w="62" w:type="dxa"/>
          </w:tblCellMar>
          <w:tblLook w:val="0000"/>
        </w:tblPrEx>
        <w:trPr>
          <w:gridAfter w:val="1"/>
          <w:wAfter w:w="26" w:type="dxa"/>
        </w:trPr>
        <w:tc>
          <w:tcPr>
            <w:tcW w:w="345"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4" w:type="dxa"/>
            <w:gridSpan w:val="2"/>
            <w:tcBorders>
              <w:top w:val="nil"/>
              <w:left w:val="single" w:sz="6" w:space="0" w:color="auto"/>
              <w:bottom w:val="nil"/>
              <w:right w:val="nil"/>
            </w:tcBorders>
            <w:tcMar>
              <w:top w:w="0" w:type="dxa"/>
              <w:left w:w="62" w:type="dxa"/>
              <w:bottom w:w="0" w:type="dxa"/>
              <w:right w:w="62" w:type="dxa"/>
            </w:tcMar>
          </w:tcPr>
          <w:p w:rsidR="00000000" w:rsidP="001E3C19">
            <w:pPr>
              <w:pStyle w:val="BodyText"/>
              <w:rPr>
                <w:lang w:val="en-NZ"/>
              </w:rPr>
            </w:pPr>
            <w:r w:rsidRPr="001E3C19">
              <w:t>6</w:t>
            </w:r>
          </w:p>
        </w:tc>
        <w:tc>
          <w:tcPr>
            <w:tcW w:w="5990" w:type="dxa"/>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power supply circuits</w:t>
            </w:r>
          </w:p>
        </w:tc>
      </w:tr>
      <w:tr w:rsidTr="00AD6A5E">
        <w:tblPrEx>
          <w:tblW w:w="0" w:type="auto"/>
          <w:tblLayout w:type="fixed"/>
          <w:tblCellMar>
            <w:left w:w="62" w:type="dxa"/>
            <w:right w:w="62" w:type="dxa"/>
          </w:tblCellMar>
          <w:tblLook w:val="0000"/>
        </w:tblPrEx>
        <w:trPr>
          <w:gridAfter w:val="1"/>
          <w:wAfter w:w="26" w:type="dxa"/>
        </w:trPr>
        <w:tc>
          <w:tcPr>
            <w:tcW w:w="345"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4" w:type="dxa"/>
            <w:gridSpan w:val="2"/>
            <w:tcBorders>
              <w:top w:val="nil"/>
              <w:left w:val="single" w:sz="6" w:space="0" w:color="auto"/>
              <w:bottom w:val="nil"/>
              <w:right w:val="nil"/>
            </w:tcBorders>
            <w:tcMar>
              <w:top w:w="0" w:type="dxa"/>
              <w:left w:w="62" w:type="dxa"/>
              <w:bottom w:w="0" w:type="dxa"/>
              <w:right w:w="62" w:type="dxa"/>
            </w:tcMar>
          </w:tcPr>
          <w:p w:rsidR="00000000" w:rsidP="001E3C19">
            <w:pPr>
              <w:pStyle w:val="BodyText"/>
              <w:rPr>
                <w:lang w:val="en-NZ"/>
              </w:rPr>
            </w:pPr>
            <w:r w:rsidRPr="001E3C19">
              <w:t>7</w:t>
            </w:r>
          </w:p>
        </w:tc>
        <w:tc>
          <w:tcPr>
            <w:tcW w:w="5990" w:type="dxa"/>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main switchboard and shipboard power distribution systems, including:</w:t>
            </w:r>
          </w:p>
        </w:tc>
      </w:tr>
      <w:tr w:rsidTr="00AD6A5E">
        <w:tblPrEx>
          <w:tblW w:w="0" w:type="auto"/>
          <w:tblLayout w:type="fixed"/>
          <w:tblCellMar>
            <w:left w:w="62" w:type="dxa"/>
            <w:right w:w="62" w:type="dxa"/>
          </w:tblCellMar>
          <w:tblLook w:val="0000"/>
        </w:tblPrEx>
        <w:trPr>
          <w:gridAfter w:val="1"/>
          <w:wAfter w:w="26" w:type="dxa"/>
        </w:trPr>
        <w:tc>
          <w:tcPr>
            <w:tcW w:w="345"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4" w:type="dxa"/>
            <w:gridSpan w:val="2"/>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90" w:type="dxa"/>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i</w:t>
            </w:r>
            <w:r w:rsidRPr="001E3C19">
              <w:tab/>
              <w:t>distribution circuits and wiring</w:t>
            </w:r>
          </w:p>
        </w:tc>
      </w:tr>
      <w:tr w:rsidTr="00AD6A5E">
        <w:tblPrEx>
          <w:tblW w:w="0" w:type="auto"/>
          <w:tblLayout w:type="fixed"/>
          <w:tblCellMar>
            <w:left w:w="62" w:type="dxa"/>
            <w:right w:w="62" w:type="dxa"/>
          </w:tblCellMar>
          <w:tblLook w:val="0000"/>
        </w:tblPrEx>
        <w:trPr>
          <w:gridAfter w:val="1"/>
          <w:wAfter w:w="26" w:type="dxa"/>
        </w:trPr>
        <w:tc>
          <w:tcPr>
            <w:tcW w:w="345"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4" w:type="dxa"/>
            <w:gridSpan w:val="2"/>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90" w:type="dxa"/>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ii</w:t>
            </w:r>
            <w:r w:rsidRPr="001E3C19">
              <w:tab/>
              <w:t>protection devices</w:t>
            </w:r>
          </w:p>
        </w:tc>
      </w:tr>
      <w:tr w:rsidTr="00AD6A5E">
        <w:tblPrEx>
          <w:tblW w:w="0" w:type="auto"/>
          <w:tblLayout w:type="fixed"/>
          <w:tblCellMar>
            <w:left w:w="62" w:type="dxa"/>
            <w:right w:w="62" w:type="dxa"/>
          </w:tblCellMar>
          <w:tblLook w:val="0000"/>
        </w:tblPrEx>
        <w:trPr>
          <w:gridAfter w:val="1"/>
          <w:wAfter w:w="26" w:type="dxa"/>
        </w:trPr>
        <w:tc>
          <w:tcPr>
            <w:tcW w:w="345"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4" w:type="dxa"/>
            <w:gridSpan w:val="2"/>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90" w:type="dxa"/>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iii</w:t>
            </w:r>
            <w:r w:rsidRPr="001E3C19">
              <w:tab/>
              <w:t>circuit breakers</w:t>
            </w:r>
          </w:p>
        </w:tc>
      </w:tr>
      <w:tr w:rsidTr="00AD6A5E">
        <w:tblPrEx>
          <w:tblW w:w="0" w:type="auto"/>
          <w:tblLayout w:type="fixed"/>
          <w:tblCellMar>
            <w:left w:w="62" w:type="dxa"/>
            <w:right w:w="62" w:type="dxa"/>
          </w:tblCellMar>
          <w:tblLook w:val="0000"/>
        </w:tblPrEx>
        <w:trPr>
          <w:gridAfter w:val="1"/>
          <w:wAfter w:w="26" w:type="dxa"/>
        </w:trPr>
        <w:tc>
          <w:tcPr>
            <w:tcW w:w="345"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4" w:type="dxa"/>
            <w:gridSpan w:val="2"/>
            <w:tcBorders>
              <w:top w:val="nil"/>
              <w:left w:val="single" w:sz="6" w:space="0" w:color="auto"/>
              <w:bottom w:val="nil"/>
              <w:right w:val="nil"/>
            </w:tcBorders>
            <w:tcMar>
              <w:top w:w="0" w:type="dxa"/>
              <w:left w:w="62" w:type="dxa"/>
              <w:bottom w:w="0" w:type="dxa"/>
              <w:right w:w="62" w:type="dxa"/>
            </w:tcMar>
          </w:tcPr>
          <w:p w:rsidR="00000000" w:rsidP="001E3C19">
            <w:pPr>
              <w:pStyle w:val="BodyText"/>
              <w:rPr>
                <w:lang w:val="en-NZ"/>
              </w:rPr>
            </w:pPr>
            <w:r w:rsidRPr="001E3C19">
              <w:t>12</w:t>
            </w:r>
          </w:p>
        </w:tc>
        <w:tc>
          <w:tcPr>
            <w:tcW w:w="5990" w:type="dxa"/>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emergency supply systems, including emergency generators, emergency switchboard and battery banks</w:t>
            </w:r>
          </w:p>
        </w:tc>
      </w:tr>
      <w:tr w:rsidTr="00AD6A5E">
        <w:tblPrEx>
          <w:tblW w:w="0" w:type="auto"/>
          <w:tblLayout w:type="fixed"/>
          <w:tblCellMar>
            <w:left w:w="62" w:type="dxa"/>
            <w:right w:w="62" w:type="dxa"/>
          </w:tblCellMar>
          <w:tblLook w:val="0000"/>
        </w:tblPrEx>
        <w:trPr>
          <w:gridAfter w:val="1"/>
          <w:wAfter w:w="26" w:type="dxa"/>
        </w:trPr>
        <w:tc>
          <w:tcPr>
            <w:tcW w:w="345"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4" w:type="dxa"/>
            <w:gridSpan w:val="2"/>
            <w:tcBorders>
              <w:top w:val="nil"/>
              <w:left w:val="single" w:sz="6" w:space="0" w:color="auto"/>
              <w:bottom w:val="nil"/>
              <w:right w:val="nil"/>
            </w:tcBorders>
            <w:tcMar>
              <w:top w:w="0" w:type="dxa"/>
              <w:left w:w="62" w:type="dxa"/>
              <w:bottom w:w="0" w:type="dxa"/>
              <w:right w:w="62" w:type="dxa"/>
            </w:tcMar>
          </w:tcPr>
          <w:p w:rsidR="00000000" w:rsidP="001E3C19">
            <w:pPr>
              <w:pStyle w:val="BodyText"/>
              <w:rPr>
                <w:lang w:val="en-NZ"/>
              </w:rPr>
            </w:pPr>
            <w:r w:rsidRPr="001E3C19">
              <w:t>13</w:t>
            </w:r>
          </w:p>
        </w:tc>
        <w:tc>
          <w:tcPr>
            <w:tcW w:w="5990" w:type="dxa"/>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electronic governors</w:t>
            </w:r>
          </w:p>
        </w:tc>
      </w:tr>
      <w:tr w:rsidTr="00AD6A5E">
        <w:tblPrEx>
          <w:tblW w:w="0" w:type="auto"/>
          <w:tblLayout w:type="fixed"/>
          <w:tblCellMar>
            <w:left w:w="62" w:type="dxa"/>
            <w:right w:w="62" w:type="dxa"/>
          </w:tblCellMar>
          <w:tblLook w:val="0000"/>
        </w:tblPrEx>
        <w:trPr>
          <w:gridAfter w:val="1"/>
          <w:wAfter w:w="26" w:type="dxa"/>
        </w:trPr>
        <w:tc>
          <w:tcPr>
            <w:tcW w:w="345"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4" w:type="dxa"/>
            <w:gridSpan w:val="2"/>
            <w:tcBorders>
              <w:top w:val="nil"/>
              <w:left w:val="single" w:sz="6" w:space="0" w:color="auto"/>
              <w:bottom w:val="nil"/>
              <w:right w:val="nil"/>
            </w:tcBorders>
            <w:tcMar>
              <w:top w:w="0" w:type="dxa"/>
              <w:left w:w="62" w:type="dxa"/>
              <w:bottom w:w="0" w:type="dxa"/>
              <w:right w:w="62" w:type="dxa"/>
            </w:tcMar>
          </w:tcPr>
          <w:p w:rsidR="00000000" w:rsidP="001E3C19">
            <w:pPr>
              <w:pStyle w:val="BodyText"/>
              <w:rPr>
                <w:lang w:val="en-NZ"/>
              </w:rPr>
            </w:pPr>
            <w:r w:rsidRPr="001E3C19">
              <w:t>14</w:t>
            </w:r>
          </w:p>
        </w:tc>
        <w:tc>
          <w:tcPr>
            <w:tcW w:w="5990" w:type="dxa"/>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 xml:space="preserve">deck electrical machinery </w:t>
            </w:r>
          </w:p>
        </w:tc>
      </w:tr>
      <w:tr w:rsidTr="00AD6A5E">
        <w:tblPrEx>
          <w:tblW w:w="0" w:type="auto"/>
          <w:tblLayout w:type="fixed"/>
          <w:tblCellMar>
            <w:left w:w="62" w:type="dxa"/>
            <w:right w:w="62" w:type="dxa"/>
          </w:tblCellMar>
          <w:tblLook w:val="0000"/>
        </w:tblPrEx>
        <w:trPr>
          <w:gridAfter w:val="1"/>
          <w:wAfter w:w="26" w:type="dxa"/>
        </w:trPr>
        <w:tc>
          <w:tcPr>
            <w:tcW w:w="2089"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4"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1E3C19">
            <w:pPr>
              <w:pStyle w:val="BodyText"/>
              <w:rPr>
                <w:lang w:val="en-NZ"/>
              </w:rPr>
            </w:pPr>
          </w:p>
        </w:tc>
      </w:tr>
      <w:tr w:rsidTr="00AD6A5E">
        <w:tblPrEx>
          <w:tblW w:w="0" w:type="auto"/>
          <w:tblLayout w:type="fixed"/>
          <w:tblCellMar>
            <w:left w:w="62" w:type="dxa"/>
            <w:right w:w="62" w:type="dxa"/>
          </w:tblCellMar>
          <w:tblLook w:val="0000"/>
        </w:tblPrEx>
        <w:trPr>
          <w:gridAfter w:val="1"/>
          <w:wAfter w:w="26" w:type="dxa"/>
        </w:trPr>
        <w:tc>
          <w:tcPr>
            <w:tcW w:w="345" w:type="dxa"/>
            <w:vMerge w:val="restart"/>
            <w:tcBorders>
              <w:top w:val="nil"/>
              <w:left w:val="nil"/>
              <w:bottom w:val="nil"/>
              <w:right w:val="nil"/>
            </w:tcBorders>
            <w:tcMar>
              <w:top w:w="0" w:type="dxa"/>
              <w:left w:w="62" w:type="dxa"/>
              <w:bottom w:w="0" w:type="dxa"/>
              <w:right w:w="62" w:type="dxa"/>
            </w:tcMar>
          </w:tcPr>
          <w:p w:rsidR="00000000" w:rsidRPr="001E3C19" w:rsidP="001E3C19">
            <w:pPr>
              <w:pStyle w:val="BodyText"/>
            </w:pPr>
            <w:r w:rsidRPr="001E3C19">
              <w:rPr>
                <w:rStyle w:val="SpecialBold"/>
              </w:rPr>
              <w:t>d</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1E3C19">
            <w:pPr>
              <w:pStyle w:val="BodyText"/>
              <w:rPr>
                <w:lang w:val="en-NZ"/>
              </w:rPr>
            </w:pPr>
            <w:r w:rsidRPr="001E3C19">
              <w:rPr>
                <w:rStyle w:val="SpecialBold"/>
              </w:rPr>
              <w:t xml:space="preserve">Testing and repair </w:t>
            </w:r>
            <w:r w:rsidRPr="001E3C19">
              <w:rPr>
                <w:rStyle w:val="SpecialBold"/>
              </w:rPr>
              <w:t>equipment may include</w:t>
            </w:r>
            <w:r w:rsidRPr="001E3C19">
              <w:t>:</w:t>
            </w:r>
          </w:p>
        </w:tc>
        <w:tc>
          <w:tcPr>
            <w:tcW w:w="360" w:type="dxa"/>
            <w:tcBorders>
              <w:top w:val="nil"/>
              <w:left w:val="single" w:sz="6" w:space="0" w:color="auto"/>
              <w:bottom w:val="nil"/>
              <w:right w:val="nil"/>
            </w:tcBorders>
            <w:tcMar>
              <w:top w:w="0" w:type="dxa"/>
              <w:left w:w="62" w:type="dxa"/>
              <w:bottom w:w="0" w:type="dxa"/>
              <w:right w:w="62" w:type="dxa"/>
            </w:tcMar>
          </w:tcPr>
          <w:p w:rsidR="00000000" w:rsidP="001E3C19">
            <w:pPr>
              <w:pStyle w:val="BodyText"/>
              <w:rPr>
                <w:lang w:val="en-NZ"/>
              </w:rPr>
            </w:pPr>
            <w:r w:rsidRPr="001E3C19">
              <w:t>1</w:t>
            </w:r>
          </w:p>
        </w:tc>
        <w:tc>
          <w:tcPr>
            <w:tcW w:w="6044" w:type="dxa"/>
            <w:gridSpan w:val="2"/>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CRO and computer displays of performance parameters</w:t>
            </w:r>
          </w:p>
        </w:tc>
      </w:tr>
      <w:tr w:rsidTr="00AD6A5E">
        <w:tblPrEx>
          <w:tblW w:w="0" w:type="auto"/>
          <w:tblLayout w:type="fixed"/>
          <w:tblCellMar>
            <w:left w:w="62" w:type="dxa"/>
            <w:right w:w="62" w:type="dxa"/>
          </w:tblCellMar>
          <w:tblLook w:val="0000"/>
        </w:tblPrEx>
        <w:trPr>
          <w:gridAfter w:val="1"/>
          <w:wAfter w:w="26"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E3C19">
            <w:pPr>
              <w:pStyle w:val="BodyText"/>
              <w:rPr>
                <w:lang w:val="en-NZ"/>
              </w:rPr>
            </w:pPr>
            <w:r w:rsidRPr="001E3C19">
              <w:t>2</w:t>
            </w:r>
          </w:p>
        </w:tc>
        <w:tc>
          <w:tcPr>
            <w:tcW w:w="6044" w:type="dxa"/>
            <w:gridSpan w:val="2"/>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hand tools, such as soldering irons, pliers, cutters, wire strippers, spanners, wrenches, screwdrivers, hacksaws, etc.</w:t>
            </w:r>
          </w:p>
        </w:tc>
      </w:tr>
      <w:tr w:rsidTr="00AD6A5E">
        <w:tblPrEx>
          <w:tblW w:w="0" w:type="auto"/>
          <w:tblLayout w:type="fixed"/>
          <w:tblCellMar>
            <w:left w:w="62" w:type="dxa"/>
            <w:right w:w="62" w:type="dxa"/>
          </w:tblCellMar>
          <w:tblLook w:val="0000"/>
        </w:tblPrEx>
        <w:trPr>
          <w:gridAfter w:val="1"/>
          <w:wAfter w:w="26"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E3C19">
            <w:pPr>
              <w:pStyle w:val="BodyText"/>
              <w:rPr>
                <w:lang w:val="en-NZ"/>
              </w:rPr>
            </w:pPr>
            <w:r w:rsidRPr="001E3C19">
              <w:t>3</w:t>
            </w:r>
          </w:p>
        </w:tc>
        <w:tc>
          <w:tcPr>
            <w:tcW w:w="6044" w:type="dxa"/>
            <w:gridSpan w:val="2"/>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electric and pneumatic power tools, such as grinders, lathes, drills, etc.</w:t>
            </w:r>
          </w:p>
        </w:tc>
      </w:tr>
      <w:tr w:rsidTr="00AD6A5E">
        <w:tblPrEx>
          <w:tblW w:w="0" w:type="auto"/>
          <w:tblLayout w:type="fixed"/>
          <w:tblCellMar>
            <w:left w:w="62" w:type="dxa"/>
            <w:right w:w="62" w:type="dxa"/>
          </w:tblCellMar>
          <w:tblLook w:val="0000"/>
        </w:tblPrEx>
        <w:trPr>
          <w:gridAfter w:val="1"/>
          <w:wAfter w:w="26"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E3C19">
            <w:pPr>
              <w:pStyle w:val="BodyText"/>
              <w:rPr>
                <w:lang w:val="en-NZ"/>
              </w:rPr>
            </w:pPr>
            <w:r w:rsidRPr="001E3C19">
              <w:t>4</w:t>
            </w:r>
          </w:p>
        </w:tc>
        <w:tc>
          <w:tcPr>
            <w:tcW w:w="6044" w:type="dxa"/>
            <w:gridSpan w:val="2"/>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block and tackle</w:t>
            </w:r>
          </w:p>
        </w:tc>
      </w:tr>
      <w:tr w:rsidTr="00AD6A5E">
        <w:tblPrEx>
          <w:tblW w:w="0" w:type="auto"/>
          <w:tblLayout w:type="fixed"/>
          <w:tblCellMar>
            <w:left w:w="62" w:type="dxa"/>
            <w:right w:w="62" w:type="dxa"/>
          </w:tblCellMar>
          <w:tblLook w:val="0000"/>
        </w:tblPrEx>
        <w:trPr>
          <w:gridAfter w:val="1"/>
          <w:wAfter w:w="26"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E3C19">
            <w:pPr>
              <w:pStyle w:val="BodyText"/>
              <w:rPr>
                <w:lang w:val="en-NZ"/>
              </w:rPr>
            </w:pPr>
            <w:r w:rsidRPr="001E3C19">
              <w:t>5</w:t>
            </w:r>
          </w:p>
        </w:tc>
        <w:tc>
          <w:tcPr>
            <w:tcW w:w="6044" w:type="dxa"/>
            <w:gridSpan w:val="2"/>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portable and manual lifting equipment and hydraulic jacks</w:t>
            </w:r>
          </w:p>
        </w:tc>
      </w:tr>
      <w:tr w:rsidTr="00AD6A5E">
        <w:tblPrEx>
          <w:tblW w:w="0" w:type="auto"/>
          <w:tblLayout w:type="fixed"/>
          <w:tblCellMar>
            <w:left w:w="62" w:type="dxa"/>
            <w:right w:w="62" w:type="dxa"/>
          </w:tblCellMar>
          <w:tblLook w:val="0000"/>
        </w:tblPrEx>
        <w:trPr>
          <w:gridAfter w:val="1"/>
          <w:wAfter w:w="26"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E3C19">
            <w:pPr>
              <w:pStyle w:val="BodyText"/>
              <w:rPr>
                <w:lang w:val="en-NZ"/>
              </w:rPr>
            </w:pPr>
            <w:r w:rsidRPr="001E3C19">
              <w:t>6</w:t>
            </w:r>
          </w:p>
        </w:tc>
        <w:tc>
          <w:tcPr>
            <w:tcW w:w="6044" w:type="dxa"/>
            <w:gridSpan w:val="2"/>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material safety data sheets</w:t>
            </w:r>
          </w:p>
        </w:tc>
      </w:tr>
      <w:tr w:rsidTr="00AD6A5E">
        <w:tblPrEx>
          <w:tblW w:w="0" w:type="auto"/>
          <w:tblLayout w:type="fixed"/>
          <w:tblCellMar>
            <w:left w:w="62" w:type="dxa"/>
            <w:right w:w="62" w:type="dxa"/>
          </w:tblCellMar>
          <w:tblLook w:val="0000"/>
        </w:tblPrEx>
        <w:trPr>
          <w:gridAfter w:val="1"/>
          <w:wAfter w:w="26"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E3C19">
            <w:pPr>
              <w:pStyle w:val="BodyText"/>
              <w:rPr>
                <w:lang w:val="en-NZ"/>
              </w:rPr>
            </w:pPr>
            <w:r w:rsidRPr="001E3C19">
              <w:t>7</w:t>
            </w:r>
          </w:p>
        </w:tc>
        <w:tc>
          <w:tcPr>
            <w:tcW w:w="6044" w:type="dxa"/>
            <w:gridSpan w:val="2"/>
            <w:tcBorders>
              <w:top w:val="nil"/>
              <w:left w:val="nil"/>
              <w:bottom w:val="nil"/>
              <w:right w:val="nil"/>
            </w:tcBorders>
            <w:tcMar>
              <w:top w:w="0" w:type="dxa"/>
              <w:left w:w="62" w:type="dxa"/>
              <w:bottom w:w="0" w:type="dxa"/>
              <w:right w:w="62" w:type="dxa"/>
            </w:tcMar>
          </w:tcPr>
          <w:p w:rsidR="00000000" w:rsidRPr="001E3C19" w:rsidP="001E3C19">
            <w:pPr>
              <w:pStyle w:val="BodyText"/>
            </w:pPr>
            <w:r w:rsidRPr="001E3C19">
              <w:t>protective clothing and equipment such as:</w:t>
            </w:r>
          </w:p>
        </w:tc>
      </w:tr>
    </w:tbl>
    <w:p w:rsidR="00000000" w:rsidRPr="001E3C19" w:rsidP="001E3C19">
      <w:pPr>
        <w:pStyle w:val="BodyText"/>
      </w:pPr>
    </w:p>
    <w:p w:rsidR="00000000" w:rsidRPr="001E3C19" w:rsidP="001E3C19">
      <w:pPr>
        <w:pStyle w:val="BodyText"/>
      </w:pPr>
      <w:r w:rsidRPr="001E3C19">
        <w:rPr>
          <w:rStyle w:val="SpecialBold"/>
        </w:rPr>
        <w:t>Range Statement</w:t>
      </w:r>
      <w:r w:rsidRPr="001E3C19">
        <w:t xml:space="preserve"> (</w:t>
      </w:r>
      <w:r w:rsidRPr="001E3C19">
        <w:rPr>
          <w:rStyle w:val="SpecialBold"/>
        </w:rPr>
        <w:t>continued</w:t>
      </w:r>
      <w:r w:rsidRPr="001E3C19">
        <w:t xml:space="preserve">) </w:t>
      </w:r>
    </w:p>
    <w:tbl>
      <w:tblPr>
        <w:tblW w:w="0" w:type="auto"/>
        <w:tblLayout w:type="fixed"/>
        <w:tblCellMar>
          <w:left w:w="62" w:type="dxa"/>
          <w:right w:w="62" w:type="dxa"/>
        </w:tblCellMar>
        <w:tblLook w:val="0000"/>
      </w:tblPr>
      <w:tblGrid>
        <w:gridCol w:w="8208"/>
      </w:tblGrid>
      <w:tr w:rsidTr="00AD6A5E">
        <w:tblPrEx>
          <w:tblW w:w="0" w:type="auto"/>
          <w:tblLayout w:type="fixed"/>
          <w:tblCellMar>
            <w:left w:w="62" w:type="dxa"/>
            <w:right w:w="62" w:type="dxa"/>
          </w:tblCellMar>
          <w:tblLook w:val="0000"/>
        </w:tblPrEx>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3C19" w:rsidP="001E3C19">
            <w:pPr>
              <w:pStyle w:val="BodyText"/>
            </w:pPr>
            <w:r w:rsidRPr="001E3C19">
              <w:rPr>
                <w:rStyle w:val="SpecialBold"/>
              </w:rPr>
              <w:t>TDMMB3907A MANAGE THE TESTING</w:t>
            </w:r>
            <w:r w:rsidRPr="001E3C19">
              <w:t xml:space="preserve">, </w:t>
            </w:r>
            <w:r w:rsidRPr="001E3C19">
              <w:rPr>
                <w:rStyle w:val="SpecialBold"/>
              </w:rPr>
              <w:t>DETECTION OF FAULTS</w:t>
            </w:r>
            <w:r w:rsidRPr="001E3C19">
              <w:t xml:space="preserve">, </w:t>
            </w:r>
            <w:r w:rsidRPr="001E3C19">
              <w:rPr>
                <w:rStyle w:val="SpecialBold"/>
              </w:rPr>
              <w:t>MAINTENANCE AND RESTORATION OF ELECTRICAL MACHINERY AND EQUIPMENT TO OPERATING CONDITION ON VESSELS OF UNLIMITEDPROPULSION POWER</w:t>
            </w:r>
          </w:p>
        </w:tc>
      </w:tr>
    </w:tbl>
    <w:p w:rsidR="00000000" w:rsidRPr="001E3C19" w:rsidP="001E3C19">
      <w:pPr>
        <w:pStyle w:val="BodyText"/>
      </w:pPr>
    </w:p>
    <w:tbl>
      <w:tblPr>
        <w:tblW w:w="0" w:type="auto"/>
        <w:tblLayout w:type="fixed"/>
        <w:tblCellMar>
          <w:left w:w="62" w:type="dxa"/>
          <w:right w:w="62" w:type="dxa"/>
        </w:tblCellMar>
        <w:tblLook w:val="0000"/>
      </w:tblPr>
      <w:tblGrid>
        <w:gridCol w:w="346"/>
        <w:gridCol w:w="1743"/>
        <w:gridCol w:w="360"/>
        <w:gridCol w:w="110"/>
        <w:gridCol w:w="281"/>
        <w:gridCol w:w="5651"/>
        <w:gridCol w:w="43"/>
        <w:gridCol w:w="15"/>
      </w:tblGrid>
      <w:tr w:rsidTr="00AD6A5E">
        <w:tblPrEx>
          <w:tblW w:w="0" w:type="auto"/>
          <w:tblLayout w:type="fixed"/>
          <w:tblCellMar>
            <w:left w:w="62" w:type="dxa"/>
            <w:right w:w="62" w:type="dxa"/>
          </w:tblCellMar>
          <w:tblLook w:val="0000"/>
        </w:tblPrEx>
        <w:trPr>
          <w:gridAfter w:val="2"/>
          <w:wAfter w:w="58" w:type="dxa"/>
        </w:trPr>
        <w:tc>
          <w:tcPr>
            <w:tcW w:w="346" w:type="dxa"/>
            <w:vMerge w:val="restart"/>
            <w:tcBorders>
              <w:top w:val="nil"/>
              <w:left w:val="nil"/>
              <w:bottom w:val="single" w:sz="6" w:space="0" w:color="auto"/>
              <w:right w:val="nil"/>
            </w:tcBorders>
            <w:tcMar>
              <w:top w:w="0" w:type="dxa"/>
              <w:left w:w="62" w:type="dxa"/>
              <w:bottom w:w="0" w:type="dxa"/>
              <w:right w:w="62" w:type="dxa"/>
            </w:tcMar>
          </w:tcPr>
          <w:p w:rsidR="00000000" w:rsidRPr="001E3C19" w:rsidP="001E3C19">
            <w:pPr>
              <w:pStyle w:val="BodyText"/>
            </w:pPr>
            <w:r w:rsidRPr="001E3C19">
              <w:rPr>
                <w:rStyle w:val="SpecialBold"/>
              </w:rPr>
              <w:t>d</w:t>
            </w:r>
          </w:p>
        </w:tc>
        <w:tc>
          <w:tcPr>
            <w:tcW w:w="1743"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RPr="001E3C19" w:rsidP="001E3C19">
            <w:pPr>
              <w:pStyle w:val="BodyText"/>
            </w:pPr>
            <w:r w:rsidRPr="001E3C19">
              <w:rPr>
                <w:rStyle w:val="SpecialBold"/>
              </w:rPr>
              <w:t>Testing and repair equipment may include</w:t>
            </w:r>
            <w:r w:rsidRPr="001E3C19">
              <w:t>:</w:t>
            </w:r>
          </w:p>
          <w:p w:rsidR="00000000" w:rsidP="001E3C19">
            <w:pPr>
              <w:pStyle w:val="BodyText"/>
              <w:rPr>
                <w:lang w:val="en-NZ"/>
              </w:rPr>
            </w:pPr>
            <w:r w:rsidRPr="001E3C19">
              <w:t>(</w:t>
            </w:r>
            <w:r w:rsidRPr="001E3C19">
              <w:rPr>
                <w:rStyle w:val="SpecialBold"/>
              </w:rPr>
              <w:t>continued</w:t>
            </w:r>
            <w:r w:rsidRPr="001E3C19">
              <w:t xml:space="preserve">) </w:t>
            </w: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1" w:type="dxa"/>
            <w:gridSpan w:val="2"/>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i</w:t>
            </w:r>
          </w:p>
        </w:tc>
        <w:tc>
          <w:tcPr>
            <w:tcW w:w="5651" w:type="dxa"/>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 xml:space="preserve">eye and ear protection </w:t>
            </w:r>
          </w:p>
        </w:tc>
      </w:tr>
      <w:tr w:rsidTr="00AD6A5E">
        <w:tblPrEx>
          <w:tblW w:w="0" w:type="auto"/>
          <w:tblLayout w:type="fixed"/>
          <w:tblCellMar>
            <w:left w:w="62" w:type="dxa"/>
            <w:right w:w="62" w:type="dxa"/>
          </w:tblCellMar>
          <w:tblLook w:val="0000"/>
        </w:tblPrEx>
        <w:trPr>
          <w:gridAfter w:val="2"/>
          <w:wAfter w:w="58"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1" w:type="dxa"/>
            <w:gridSpan w:val="2"/>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ii</w:t>
            </w:r>
          </w:p>
        </w:tc>
        <w:tc>
          <w:tcPr>
            <w:tcW w:w="5651" w:type="dxa"/>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safety boots</w:t>
            </w:r>
          </w:p>
        </w:tc>
      </w:tr>
      <w:tr w:rsidTr="00AD6A5E">
        <w:tblPrEx>
          <w:tblW w:w="0" w:type="auto"/>
          <w:tblLayout w:type="fixed"/>
          <w:tblCellMar>
            <w:left w:w="62" w:type="dxa"/>
            <w:right w:w="62" w:type="dxa"/>
          </w:tblCellMar>
          <w:tblLook w:val="0000"/>
        </w:tblPrEx>
        <w:trPr>
          <w:gridAfter w:val="2"/>
          <w:wAfter w:w="58"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1" w:type="dxa"/>
            <w:gridSpan w:val="2"/>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iii</w:t>
            </w:r>
          </w:p>
        </w:tc>
        <w:tc>
          <w:tcPr>
            <w:tcW w:w="5651" w:type="dxa"/>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dust and fume masks</w:t>
            </w:r>
          </w:p>
        </w:tc>
      </w:tr>
      <w:tr w:rsidTr="00AD6A5E">
        <w:tblPrEx>
          <w:tblW w:w="0" w:type="auto"/>
          <w:tblLayout w:type="fixed"/>
          <w:tblCellMar>
            <w:left w:w="62" w:type="dxa"/>
            <w:right w:w="62" w:type="dxa"/>
          </w:tblCellMar>
          <w:tblLook w:val="0000"/>
        </w:tblPrEx>
        <w:trPr>
          <w:gridAfter w:val="2"/>
          <w:wAfter w:w="58"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1" w:type="dxa"/>
            <w:gridSpan w:val="2"/>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iv</w:t>
            </w:r>
          </w:p>
        </w:tc>
        <w:tc>
          <w:tcPr>
            <w:tcW w:w="5651" w:type="dxa"/>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boilersuit/overalls</w:t>
            </w:r>
          </w:p>
        </w:tc>
      </w:tr>
      <w:tr w:rsidTr="00AD6A5E">
        <w:tblPrEx>
          <w:tblW w:w="0" w:type="auto"/>
          <w:tblLayout w:type="fixed"/>
          <w:tblCellMar>
            <w:left w:w="62" w:type="dxa"/>
            <w:right w:w="62" w:type="dxa"/>
          </w:tblCellMar>
          <w:tblLook w:val="0000"/>
        </w:tblPrEx>
        <w:trPr>
          <w:gridAfter w:val="2"/>
          <w:wAfter w:w="58"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1" w:type="dxa"/>
            <w:gridSpan w:val="2"/>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v</w:t>
            </w:r>
          </w:p>
        </w:tc>
        <w:tc>
          <w:tcPr>
            <w:tcW w:w="5651" w:type="dxa"/>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safety helmet</w:t>
            </w:r>
          </w:p>
        </w:tc>
      </w:tr>
      <w:tr w:rsidTr="00AD6A5E">
        <w:tblPrEx>
          <w:tblW w:w="0" w:type="auto"/>
          <w:tblLayout w:type="fixed"/>
          <w:tblCellMar>
            <w:left w:w="62" w:type="dxa"/>
            <w:right w:w="62" w:type="dxa"/>
          </w:tblCellMar>
          <w:tblLook w:val="0000"/>
        </w:tblPrEx>
        <w:tc>
          <w:tcPr>
            <w:tcW w:w="2089"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60" w:type="dxa"/>
            <w:gridSpan w:val="6"/>
            <w:tcBorders>
              <w:top w:val="single" w:sz="6" w:space="0" w:color="auto"/>
              <w:left w:val="single" w:sz="6" w:space="0" w:color="auto"/>
              <w:bottom w:val="nil"/>
              <w:right w:val="nil"/>
            </w:tcBorders>
            <w:tcMar>
              <w:top w:w="0" w:type="dxa"/>
              <w:left w:w="62" w:type="dxa"/>
              <w:bottom w:w="0" w:type="dxa"/>
              <w:right w:w="62" w:type="dxa"/>
            </w:tcMar>
          </w:tcPr>
          <w:p w:rsidR="00000000" w:rsidP="001E3C19">
            <w:pPr>
              <w:pStyle w:val="BodyText"/>
              <w:rPr>
                <w:lang w:val="en-NZ"/>
              </w:rPr>
            </w:pPr>
          </w:p>
        </w:tc>
      </w:tr>
      <w:tr w:rsidTr="00AD6A5E">
        <w:tblPrEx>
          <w:tblW w:w="0" w:type="auto"/>
          <w:tblLayout w:type="fixed"/>
          <w:tblCellMar>
            <w:left w:w="62" w:type="dxa"/>
            <w:right w:w="62" w:type="dxa"/>
          </w:tblCellMar>
          <w:tblLook w:val="0000"/>
        </w:tblPrEx>
        <w:trPr>
          <w:gridAfter w:val="1"/>
          <w:wAfter w:w="15" w:type="dxa"/>
        </w:trPr>
        <w:tc>
          <w:tcPr>
            <w:tcW w:w="346" w:type="dxa"/>
            <w:vMerge w:val="restart"/>
            <w:tcBorders>
              <w:top w:val="nil"/>
              <w:left w:val="nil"/>
              <w:bottom w:val="nil"/>
              <w:right w:val="nil"/>
            </w:tcBorders>
            <w:tcMar>
              <w:top w:w="0" w:type="dxa"/>
              <w:left w:w="62" w:type="dxa"/>
              <w:bottom w:w="0" w:type="dxa"/>
              <w:right w:w="62" w:type="dxa"/>
            </w:tcMar>
          </w:tcPr>
          <w:p w:rsidR="00000000" w:rsidRPr="001E3C19" w:rsidP="001E3C19">
            <w:pPr>
              <w:pStyle w:val="BodyText"/>
            </w:pPr>
            <w:r w:rsidRPr="001E3C19">
              <w:rPr>
                <w:rStyle w:val="SpecialBold"/>
              </w:rPr>
              <w:t>e</w:t>
            </w:r>
          </w:p>
        </w:tc>
        <w:tc>
          <w:tcPr>
            <w:tcW w:w="1743" w:type="dxa"/>
            <w:vMerge w:val="restart"/>
            <w:tcBorders>
              <w:top w:val="nil"/>
              <w:left w:val="nil"/>
              <w:bottom w:val="nil"/>
              <w:right w:val="single" w:sz="6" w:space="0" w:color="auto"/>
            </w:tcBorders>
            <w:tcMar>
              <w:top w:w="0" w:type="dxa"/>
              <w:left w:w="62" w:type="dxa"/>
              <w:bottom w:w="0" w:type="dxa"/>
              <w:right w:w="62" w:type="dxa"/>
            </w:tcMar>
          </w:tcPr>
          <w:p w:rsidR="00000000" w:rsidP="001E3C19">
            <w:pPr>
              <w:pStyle w:val="BodyText"/>
              <w:rPr>
                <w:lang w:val="en-NZ"/>
              </w:rPr>
            </w:pPr>
            <w:r w:rsidRPr="001E3C19">
              <w:rPr>
                <w:rStyle w:val="SpecialBold"/>
              </w:rPr>
              <w:t>Maintenance and repair hazards may include</w:t>
            </w:r>
            <w:r w:rsidRPr="001E3C19">
              <w:t>:</w:t>
            </w:r>
          </w:p>
        </w:tc>
        <w:tc>
          <w:tcPr>
            <w:tcW w:w="470" w:type="dxa"/>
            <w:gridSpan w:val="2"/>
            <w:tcBorders>
              <w:top w:val="nil"/>
              <w:left w:val="single" w:sz="6" w:space="0" w:color="auto"/>
              <w:bottom w:val="nil"/>
              <w:right w:val="nil"/>
            </w:tcBorders>
            <w:tcMar>
              <w:top w:w="0" w:type="dxa"/>
              <w:left w:w="62" w:type="dxa"/>
              <w:bottom w:w="0" w:type="dxa"/>
              <w:right w:w="62" w:type="dxa"/>
            </w:tcMar>
          </w:tcPr>
          <w:p w:rsidR="00000000" w:rsidP="001E3C19">
            <w:pPr>
              <w:pStyle w:val="BodyText"/>
              <w:rPr>
                <w:lang w:val="en-NZ"/>
              </w:rPr>
            </w:pPr>
            <w:r w:rsidRPr="001E3C19">
              <w:t>1</w:t>
            </w:r>
          </w:p>
        </w:tc>
        <w:tc>
          <w:tcPr>
            <w:tcW w:w="5975" w:type="dxa"/>
            <w:gridSpan w:val="3"/>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exposed live circuits</w:t>
            </w:r>
          </w:p>
        </w:tc>
      </w:tr>
      <w:tr w:rsidTr="00AD6A5E">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0" w:type="dxa"/>
            <w:gridSpan w:val="2"/>
            <w:tcBorders>
              <w:top w:val="nil"/>
              <w:left w:val="single" w:sz="6" w:space="0" w:color="auto"/>
              <w:bottom w:val="nil"/>
              <w:right w:val="nil"/>
            </w:tcBorders>
            <w:tcMar>
              <w:top w:w="0" w:type="dxa"/>
              <w:left w:w="62" w:type="dxa"/>
              <w:bottom w:w="0" w:type="dxa"/>
              <w:right w:w="62" w:type="dxa"/>
            </w:tcMar>
          </w:tcPr>
          <w:p w:rsidR="00000000" w:rsidP="001E3C19">
            <w:pPr>
              <w:pStyle w:val="BodyText"/>
              <w:rPr>
                <w:lang w:val="en-NZ"/>
              </w:rPr>
            </w:pPr>
            <w:r w:rsidRPr="001E3C19">
              <w:t>2</w:t>
            </w:r>
          </w:p>
        </w:tc>
        <w:tc>
          <w:tcPr>
            <w:tcW w:w="5975" w:type="dxa"/>
            <w:gridSpan w:val="3"/>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faulty earth connections</w:t>
            </w:r>
          </w:p>
        </w:tc>
      </w:tr>
      <w:tr w:rsidTr="00AD6A5E">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0" w:type="dxa"/>
            <w:gridSpan w:val="2"/>
            <w:tcBorders>
              <w:top w:val="nil"/>
              <w:left w:val="single" w:sz="6" w:space="0" w:color="auto"/>
              <w:bottom w:val="nil"/>
              <w:right w:val="nil"/>
            </w:tcBorders>
            <w:tcMar>
              <w:top w:w="0" w:type="dxa"/>
              <w:left w:w="62" w:type="dxa"/>
              <w:bottom w:w="0" w:type="dxa"/>
              <w:right w:w="62" w:type="dxa"/>
            </w:tcMar>
          </w:tcPr>
          <w:p w:rsidR="00000000" w:rsidP="001E3C19">
            <w:pPr>
              <w:pStyle w:val="BodyText"/>
              <w:rPr>
                <w:lang w:val="en-NZ"/>
              </w:rPr>
            </w:pPr>
            <w:r w:rsidRPr="001E3C19">
              <w:t>3</w:t>
            </w:r>
          </w:p>
        </w:tc>
        <w:tc>
          <w:tcPr>
            <w:tcW w:w="5975" w:type="dxa"/>
            <w:gridSpan w:val="3"/>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moving heavy loads in an unsafe work environment</w:t>
            </w:r>
          </w:p>
        </w:tc>
      </w:tr>
      <w:tr w:rsidTr="00AD6A5E">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0" w:type="dxa"/>
            <w:gridSpan w:val="2"/>
            <w:tcBorders>
              <w:top w:val="nil"/>
              <w:left w:val="single" w:sz="6" w:space="0" w:color="auto"/>
              <w:bottom w:val="nil"/>
              <w:right w:val="nil"/>
            </w:tcBorders>
            <w:tcMar>
              <w:top w:w="0" w:type="dxa"/>
              <w:left w:w="62" w:type="dxa"/>
              <w:bottom w:w="0" w:type="dxa"/>
              <w:right w:w="62" w:type="dxa"/>
            </w:tcMar>
          </w:tcPr>
          <w:p w:rsidR="00000000" w:rsidP="001E3C19">
            <w:pPr>
              <w:pStyle w:val="BodyText"/>
              <w:rPr>
                <w:lang w:val="en-NZ"/>
              </w:rPr>
            </w:pPr>
            <w:r w:rsidRPr="001E3C19">
              <w:t>4</w:t>
            </w:r>
          </w:p>
        </w:tc>
        <w:tc>
          <w:tcPr>
            <w:tcW w:w="5975" w:type="dxa"/>
            <w:gridSpan w:val="3"/>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unsecured electrical equipment, components or repair equipment</w:t>
            </w:r>
          </w:p>
        </w:tc>
      </w:tr>
      <w:tr w:rsidTr="00AD6A5E">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0" w:type="dxa"/>
            <w:gridSpan w:val="2"/>
            <w:tcBorders>
              <w:top w:val="nil"/>
              <w:left w:val="single" w:sz="6" w:space="0" w:color="auto"/>
              <w:bottom w:val="nil"/>
              <w:right w:val="nil"/>
            </w:tcBorders>
            <w:tcMar>
              <w:top w:w="0" w:type="dxa"/>
              <w:left w:w="62" w:type="dxa"/>
              <w:bottom w:w="0" w:type="dxa"/>
              <w:right w:w="62" w:type="dxa"/>
            </w:tcMar>
          </w:tcPr>
          <w:p w:rsidR="00000000" w:rsidP="001E3C19">
            <w:pPr>
              <w:pStyle w:val="BodyText"/>
              <w:rPr>
                <w:lang w:val="en-NZ"/>
              </w:rPr>
            </w:pPr>
            <w:r w:rsidRPr="001E3C19">
              <w:t>5</w:t>
            </w:r>
          </w:p>
        </w:tc>
        <w:tc>
          <w:tcPr>
            <w:tcW w:w="5975" w:type="dxa"/>
            <w:gridSpan w:val="3"/>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sharp tools and implements</w:t>
            </w:r>
          </w:p>
        </w:tc>
      </w:tr>
      <w:tr w:rsidTr="00AD6A5E">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0" w:type="dxa"/>
            <w:gridSpan w:val="2"/>
            <w:tcBorders>
              <w:top w:val="nil"/>
              <w:left w:val="single" w:sz="6" w:space="0" w:color="auto"/>
              <w:bottom w:val="nil"/>
              <w:right w:val="nil"/>
            </w:tcBorders>
            <w:tcMar>
              <w:top w:w="0" w:type="dxa"/>
              <w:left w:w="62" w:type="dxa"/>
              <w:bottom w:w="0" w:type="dxa"/>
              <w:right w:w="62" w:type="dxa"/>
            </w:tcMar>
          </w:tcPr>
          <w:p w:rsidR="00000000" w:rsidP="001E3C19">
            <w:pPr>
              <w:pStyle w:val="BodyText"/>
              <w:rPr>
                <w:lang w:val="en-NZ"/>
              </w:rPr>
            </w:pPr>
            <w:r w:rsidRPr="001E3C19">
              <w:t>6</w:t>
            </w:r>
          </w:p>
        </w:tc>
        <w:tc>
          <w:tcPr>
            <w:tcW w:w="5975" w:type="dxa"/>
            <w:gridSpan w:val="3"/>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power tools</w:t>
            </w:r>
          </w:p>
        </w:tc>
      </w:tr>
      <w:tr w:rsidTr="00AD6A5E">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0" w:type="dxa"/>
            <w:gridSpan w:val="2"/>
            <w:tcBorders>
              <w:top w:val="nil"/>
              <w:left w:val="single" w:sz="6" w:space="0" w:color="auto"/>
              <w:bottom w:val="nil"/>
              <w:right w:val="nil"/>
            </w:tcBorders>
            <w:tcMar>
              <w:top w:w="0" w:type="dxa"/>
              <w:left w:w="62" w:type="dxa"/>
              <w:bottom w:w="0" w:type="dxa"/>
              <w:right w:w="62" w:type="dxa"/>
            </w:tcMar>
          </w:tcPr>
          <w:p w:rsidR="00000000" w:rsidP="001E3C19">
            <w:pPr>
              <w:pStyle w:val="BodyText"/>
              <w:rPr>
                <w:lang w:val="en-NZ"/>
              </w:rPr>
            </w:pPr>
            <w:r w:rsidRPr="001E3C19">
              <w:t>7</w:t>
            </w:r>
          </w:p>
        </w:tc>
        <w:tc>
          <w:tcPr>
            <w:tcW w:w="5975" w:type="dxa"/>
            <w:gridSpan w:val="3"/>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moving and rotating electrical equipment</w:t>
            </w:r>
          </w:p>
        </w:tc>
      </w:tr>
      <w:tr w:rsidTr="00AD6A5E">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0" w:type="dxa"/>
            <w:gridSpan w:val="2"/>
            <w:tcBorders>
              <w:top w:val="nil"/>
              <w:left w:val="single" w:sz="6" w:space="0" w:color="auto"/>
              <w:bottom w:val="nil"/>
              <w:right w:val="nil"/>
            </w:tcBorders>
            <w:tcMar>
              <w:top w:w="0" w:type="dxa"/>
              <w:left w:w="62" w:type="dxa"/>
              <w:bottom w:w="0" w:type="dxa"/>
              <w:right w:w="62" w:type="dxa"/>
            </w:tcMar>
          </w:tcPr>
          <w:p w:rsidR="00000000" w:rsidP="001E3C19">
            <w:pPr>
              <w:pStyle w:val="BodyText"/>
              <w:rPr>
                <w:lang w:val="en-NZ"/>
              </w:rPr>
            </w:pPr>
            <w:r w:rsidRPr="001E3C19">
              <w:t>8</w:t>
            </w:r>
          </w:p>
        </w:tc>
        <w:tc>
          <w:tcPr>
            <w:tcW w:w="5975" w:type="dxa"/>
            <w:gridSpan w:val="3"/>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faulty equipment, handling equipment and lifting gear</w:t>
            </w:r>
          </w:p>
        </w:tc>
      </w:tr>
      <w:tr w:rsidTr="00AD6A5E">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0" w:type="dxa"/>
            <w:gridSpan w:val="2"/>
            <w:tcBorders>
              <w:top w:val="nil"/>
              <w:left w:val="single" w:sz="6" w:space="0" w:color="auto"/>
              <w:bottom w:val="nil"/>
              <w:right w:val="nil"/>
            </w:tcBorders>
            <w:tcMar>
              <w:top w:w="0" w:type="dxa"/>
              <w:left w:w="62" w:type="dxa"/>
              <w:bottom w:w="0" w:type="dxa"/>
              <w:right w:w="62" w:type="dxa"/>
            </w:tcMar>
          </w:tcPr>
          <w:p w:rsidR="00000000" w:rsidP="001E3C19">
            <w:pPr>
              <w:pStyle w:val="BodyText"/>
              <w:rPr>
                <w:lang w:val="en-NZ"/>
              </w:rPr>
            </w:pPr>
            <w:r w:rsidRPr="001E3C19">
              <w:t>9</w:t>
            </w:r>
          </w:p>
        </w:tc>
        <w:tc>
          <w:tcPr>
            <w:tcW w:w="5975" w:type="dxa"/>
            <w:gridSpan w:val="3"/>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using equipment beyond safe working limits</w:t>
            </w:r>
          </w:p>
        </w:tc>
      </w:tr>
      <w:tr w:rsidTr="00AD6A5E">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0" w:type="dxa"/>
            <w:gridSpan w:val="2"/>
            <w:tcBorders>
              <w:top w:val="nil"/>
              <w:left w:val="single" w:sz="6" w:space="0" w:color="auto"/>
              <w:bottom w:val="nil"/>
              <w:right w:val="nil"/>
            </w:tcBorders>
            <w:tcMar>
              <w:top w:w="0" w:type="dxa"/>
              <w:left w:w="62" w:type="dxa"/>
              <w:bottom w:w="0" w:type="dxa"/>
              <w:right w:w="62" w:type="dxa"/>
            </w:tcMar>
          </w:tcPr>
          <w:p w:rsidR="00000000" w:rsidP="001E3C19">
            <w:pPr>
              <w:pStyle w:val="BodyText"/>
              <w:rPr>
                <w:lang w:val="en-NZ"/>
              </w:rPr>
            </w:pPr>
            <w:r w:rsidRPr="001E3C19">
              <w:t>10</w:t>
            </w:r>
          </w:p>
        </w:tc>
        <w:tc>
          <w:tcPr>
            <w:tcW w:w="5975" w:type="dxa"/>
            <w:gridSpan w:val="3"/>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poor housekeeping procedures</w:t>
            </w:r>
          </w:p>
        </w:tc>
      </w:tr>
      <w:tr w:rsidTr="00AD6A5E">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0" w:type="dxa"/>
            <w:gridSpan w:val="2"/>
            <w:tcBorders>
              <w:top w:val="nil"/>
              <w:left w:val="single" w:sz="6" w:space="0" w:color="auto"/>
              <w:bottom w:val="nil"/>
              <w:right w:val="nil"/>
            </w:tcBorders>
            <w:tcMar>
              <w:top w:w="0" w:type="dxa"/>
              <w:left w:w="62" w:type="dxa"/>
              <w:bottom w:w="0" w:type="dxa"/>
              <w:right w:w="62" w:type="dxa"/>
            </w:tcMar>
          </w:tcPr>
          <w:p w:rsidR="00000000" w:rsidP="001E3C19">
            <w:pPr>
              <w:pStyle w:val="BodyText"/>
              <w:rPr>
                <w:lang w:val="en-NZ"/>
              </w:rPr>
            </w:pPr>
            <w:r w:rsidRPr="001E3C19">
              <w:t>11</w:t>
            </w:r>
          </w:p>
        </w:tc>
        <w:tc>
          <w:tcPr>
            <w:tcW w:w="5975" w:type="dxa"/>
            <w:gridSpan w:val="3"/>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non-compliance with safe working procedures</w:t>
            </w:r>
          </w:p>
        </w:tc>
      </w:tr>
      <w:tr w:rsidTr="00AD6A5E">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0" w:type="dxa"/>
            <w:gridSpan w:val="2"/>
            <w:tcBorders>
              <w:top w:val="nil"/>
              <w:left w:val="single" w:sz="6" w:space="0" w:color="auto"/>
              <w:bottom w:val="nil"/>
              <w:right w:val="nil"/>
            </w:tcBorders>
            <w:tcMar>
              <w:top w:w="0" w:type="dxa"/>
              <w:left w:w="62" w:type="dxa"/>
              <w:bottom w:w="0" w:type="dxa"/>
              <w:right w:w="62" w:type="dxa"/>
            </w:tcMar>
          </w:tcPr>
          <w:p w:rsidR="00000000" w:rsidP="001E3C19">
            <w:pPr>
              <w:pStyle w:val="BodyText"/>
              <w:rPr>
                <w:lang w:val="en-NZ"/>
              </w:rPr>
            </w:pPr>
            <w:r w:rsidRPr="001E3C19">
              <w:t>12</w:t>
            </w:r>
          </w:p>
        </w:tc>
        <w:tc>
          <w:tcPr>
            <w:tcW w:w="5975" w:type="dxa"/>
            <w:gridSpan w:val="3"/>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electrical wiring and systems</w:t>
            </w:r>
          </w:p>
        </w:tc>
      </w:tr>
      <w:tr w:rsidTr="00AD6A5E">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0" w:type="dxa"/>
            <w:gridSpan w:val="2"/>
            <w:tcBorders>
              <w:top w:val="nil"/>
              <w:left w:val="single" w:sz="6" w:space="0" w:color="auto"/>
              <w:bottom w:val="nil"/>
              <w:right w:val="nil"/>
            </w:tcBorders>
            <w:tcMar>
              <w:top w:w="0" w:type="dxa"/>
              <w:left w:w="62" w:type="dxa"/>
              <w:bottom w:w="0" w:type="dxa"/>
              <w:right w:w="62" w:type="dxa"/>
            </w:tcMar>
          </w:tcPr>
          <w:p w:rsidR="00000000" w:rsidP="001E3C19">
            <w:pPr>
              <w:pStyle w:val="BodyText"/>
              <w:rPr>
                <w:lang w:val="en-NZ"/>
              </w:rPr>
            </w:pPr>
            <w:r w:rsidRPr="001E3C19">
              <w:t>13</w:t>
            </w:r>
          </w:p>
        </w:tc>
        <w:tc>
          <w:tcPr>
            <w:tcW w:w="5975" w:type="dxa"/>
            <w:gridSpan w:val="3"/>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hot pipes and valves (steam, fuel oil, lubricating oil)</w:t>
            </w:r>
          </w:p>
        </w:tc>
      </w:tr>
      <w:tr w:rsidTr="00AD6A5E">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0" w:type="dxa"/>
            <w:gridSpan w:val="2"/>
            <w:tcBorders>
              <w:top w:val="nil"/>
              <w:left w:val="single" w:sz="6" w:space="0" w:color="auto"/>
              <w:bottom w:val="nil"/>
              <w:right w:val="nil"/>
            </w:tcBorders>
            <w:tcMar>
              <w:top w:w="0" w:type="dxa"/>
              <w:left w:w="62" w:type="dxa"/>
              <w:bottom w:w="0" w:type="dxa"/>
              <w:right w:w="62" w:type="dxa"/>
            </w:tcMar>
          </w:tcPr>
          <w:p w:rsidR="00000000" w:rsidP="001E3C19">
            <w:pPr>
              <w:pStyle w:val="BodyText"/>
              <w:rPr>
                <w:lang w:val="en-NZ"/>
              </w:rPr>
            </w:pPr>
            <w:r w:rsidRPr="001E3C19">
              <w:t>14</w:t>
            </w:r>
          </w:p>
        </w:tc>
        <w:tc>
          <w:tcPr>
            <w:tcW w:w="5975" w:type="dxa"/>
            <w:gridSpan w:val="3"/>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cold pipes and valves (refrigeration and liquefied gas cargoes)</w:t>
            </w:r>
          </w:p>
        </w:tc>
      </w:tr>
      <w:tr w:rsidTr="00AD6A5E">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0" w:type="dxa"/>
            <w:gridSpan w:val="2"/>
            <w:tcBorders>
              <w:top w:val="nil"/>
              <w:left w:val="single" w:sz="6" w:space="0" w:color="auto"/>
              <w:bottom w:val="nil"/>
              <w:right w:val="nil"/>
            </w:tcBorders>
            <w:tcMar>
              <w:top w:w="0" w:type="dxa"/>
              <w:left w:w="62" w:type="dxa"/>
              <w:bottom w:w="0" w:type="dxa"/>
              <w:right w:w="62" w:type="dxa"/>
            </w:tcMar>
          </w:tcPr>
          <w:p w:rsidR="00000000" w:rsidP="001E3C19">
            <w:pPr>
              <w:pStyle w:val="BodyText"/>
              <w:rPr>
                <w:lang w:val="en-NZ"/>
              </w:rPr>
            </w:pPr>
            <w:r w:rsidRPr="001E3C19">
              <w:t>15</w:t>
            </w:r>
          </w:p>
        </w:tc>
        <w:tc>
          <w:tcPr>
            <w:tcW w:w="5975" w:type="dxa"/>
            <w:gridSpan w:val="3"/>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working at heights</w:t>
            </w:r>
          </w:p>
        </w:tc>
      </w:tr>
      <w:tr w:rsidTr="00AD6A5E">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0" w:type="dxa"/>
            <w:gridSpan w:val="2"/>
            <w:tcBorders>
              <w:top w:val="nil"/>
              <w:left w:val="single" w:sz="6" w:space="0" w:color="auto"/>
              <w:bottom w:val="nil"/>
              <w:right w:val="nil"/>
            </w:tcBorders>
            <w:tcMar>
              <w:top w:w="0" w:type="dxa"/>
              <w:left w:w="62" w:type="dxa"/>
              <w:bottom w:w="0" w:type="dxa"/>
              <w:right w:w="62" w:type="dxa"/>
            </w:tcMar>
          </w:tcPr>
          <w:p w:rsidR="00000000" w:rsidP="001E3C19">
            <w:pPr>
              <w:pStyle w:val="BodyText"/>
              <w:rPr>
                <w:lang w:val="en-NZ"/>
              </w:rPr>
            </w:pPr>
            <w:r w:rsidRPr="001E3C19">
              <w:t>16</w:t>
            </w:r>
          </w:p>
        </w:tc>
        <w:tc>
          <w:tcPr>
            <w:tcW w:w="5975" w:type="dxa"/>
            <w:gridSpan w:val="3"/>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overspeed of electrical machinery, emergency trips</w:t>
            </w:r>
          </w:p>
        </w:tc>
      </w:tr>
      <w:tr w:rsidTr="00AD6A5E">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0" w:type="dxa"/>
            <w:gridSpan w:val="2"/>
            <w:tcBorders>
              <w:top w:val="nil"/>
              <w:left w:val="single" w:sz="6" w:space="0" w:color="auto"/>
              <w:bottom w:val="nil"/>
              <w:right w:val="nil"/>
            </w:tcBorders>
            <w:tcMar>
              <w:top w:w="0" w:type="dxa"/>
              <w:left w:w="62" w:type="dxa"/>
              <w:bottom w:w="0" w:type="dxa"/>
              <w:right w:w="62" w:type="dxa"/>
            </w:tcMar>
          </w:tcPr>
          <w:p w:rsidR="00000000" w:rsidP="001E3C19">
            <w:pPr>
              <w:pStyle w:val="BodyText"/>
              <w:rPr>
                <w:lang w:val="en-NZ"/>
              </w:rPr>
            </w:pPr>
            <w:r w:rsidRPr="001E3C19">
              <w:t>17</w:t>
            </w:r>
          </w:p>
        </w:tc>
        <w:tc>
          <w:tcPr>
            <w:tcW w:w="5975" w:type="dxa"/>
            <w:gridSpan w:val="3"/>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noxious and dangerous cargoes</w:t>
            </w:r>
          </w:p>
        </w:tc>
      </w:tr>
      <w:tr w:rsidTr="00AD6A5E">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0" w:type="dxa"/>
            <w:gridSpan w:val="2"/>
            <w:tcBorders>
              <w:top w:val="nil"/>
              <w:left w:val="single" w:sz="6" w:space="0" w:color="auto"/>
              <w:bottom w:val="nil"/>
              <w:right w:val="nil"/>
            </w:tcBorders>
            <w:tcMar>
              <w:top w:w="0" w:type="dxa"/>
              <w:left w:w="62" w:type="dxa"/>
              <w:bottom w:w="0" w:type="dxa"/>
              <w:right w:w="62" w:type="dxa"/>
            </w:tcMar>
          </w:tcPr>
          <w:p w:rsidR="00000000" w:rsidP="001E3C19">
            <w:pPr>
              <w:pStyle w:val="BodyText"/>
              <w:rPr>
                <w:lang w:val="en-NZ"/>
              </w:rPr>
            </w:pPr>
            <w:r w:rsidRPr="001E3C19">
              <w:t>18</w:t>
            </w:r>
          </w:p>
        </w:tc>
        <w:tc>
          <w:tcPr>
            <w:tcW w:w="5975" w:type="dxa"/>
            <w:gridSpan w:val="3"/>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poor housekeeping procedures</w:t>
            </w:r>
          </w:p>
        </w:tc>
      </w:tr>
      <w:tr w:rsidTr="00AD6A5E">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0" w:type="dxa"/>
            <w:gridSpan w:val="2"/>
            <w:tcBorders>
              <w:top w:val="nil"/>
              <w:left w:val="single" w:sz="6" w:space="0" w:color="auto"/>
              <w:bottom w:val="nil"/>
              <w:right w:val="nil"/>
            </w:tcBorders>
            <w:tcMar>
              <w:top w:w="0" w:type="dxa"/>
              <w:left w:w="62" w:type="dxa"/>
              <w:bottom w:w="0" w:type="dxa"/>
              <w:right w:w="62" w:type="dxa"/>
            </w:tcMar>
          </w:tcPr>
          <w:p w:rsidR="00000000" w:rsidP="001E3C19">
            <w:pPr>
              <w:pStyle w:val="BodyText"/>
              <w:rPr>
                <w:lang w:val="en-NZ"/>
              </w:rPr>
            </w:pPr>
            <w:r w:rsidRPr="001E3C19">
              <w:t>19</w:t>
            </w:r>
          </w:p>
        </w:tc>
        <w:tc>
          <w:tcPr>
            <w:tcW w:w="5975" w:type="dxa"/>
            <w:gridSpan w:val="3"/>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non-compliance with safe working procedures</w:t>
            </w:r>
          </w:p>
        </w:tc>
      </w:tr>
      <w:tr w:rsidTr="00AD6A5E">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0" w:type="dxa"/>
            <w:gridSpan w:val="2"/>
            <w:tcBorders>
              <w:top w:val="nil"/>
              <w:left w:val="single" w:sz="6" w:space="0" w:color="auto"/>
              <w:bottom w:val="nil"/>
              <w:right w:val="nil"/>
            </w:tcBorders>
            <w:tcMar>
              <w:top w:w="0" w:type="dxa"/>
              <w:left w:w="62" w:type="dxa"/>
              <w:bottom w:w="0" w:type="dxa"/>
              <w:right w:w="62" w:type="dxa"/>
            </w:tcMar>
          </w:tcPr>
          <w:p w:rsidR="00000000" w:rsidP="001E3C19">
            <w:pPr>
              <w:pStyle w:val="BodyText"/>
              <w:rPr>
                <w:lang w:val="en-NZ"/>
              </w:rPr>
            </w:pPr>
            <w:r w:rsidRPr="001E3C19">
              <w:t>20</w:t>
            </w:r>
          </w:p>
        </w:tc>
        <w:tc>
          <w:tcPr>
            <w:tcW w:w="5975" w:type="dxa"/>
            <w:gridSpan w:val="3"/>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electrical wiring and systems</w:t>
            </w:r>
          </w:p>
        </w:tc>
      </w:tr>
      <w:tr w:rsidTr="00AD6A5E">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0" w:type="dxa"/>
            <w:gridSpan w:val="2"/>
            <w:tcBorders>
              <w:top w:val="nil"/>
              <w:left w:val="single" w:sz="6" w:space="0" w:color="auto"/>
              <w:bottom w:val="nil"/>
              <w:right w:val="nil"/>
            </w:tcBorders>
            <w:tcMar>
              <w:top w:w="0" w:type="dxa"/>
              <w:left w:w="62" w:type="dxa"/>
              <w:bottom w:w="0" w:type="dxa"/>
              <w:right w:w="62" w:type="dxa"/>
            </w:tcMar>
          </w:tcPr>
          <w:p w:rsidR="00000000" w:rsidP="001E3C19">
            <w:pPr>
              <w:pStyle w:val="BodyText"/>
              <w:rPr>
                <w:lang w:val="en-NZ"/>
              </w:rPr>
            </w:pPr>
            <w:r w:rsidRPr="001E3C19">
              <w:t>21</w:t>
            </w:r>
          </w:p>
        </w:tc>
        <w:tc>
          <w:tcPr>
            <w:tcW w:w="5975" w:type="dxa"/>
            <w:gridSpan w:val="3"/>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hot pipes and valves (steam, fuel oil, lubricating oil)</w:t>
            </w:r>
          </w:p>
        </w:tc>
      </w:tr>
      <w:tr w:rsidTr="00AD6A5E">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0" w:type="dxa"/>
            <w:gridSpan w:val="2"/>
            <w:tcBorders>
              <w:top w:val="nil"/>
              <w:left w:val="single" w:sz="6" w:space="0" w:color="auto"/>
              <w:bottom w:val="nil"/>
              <w:right w:val="nil"/>
            </w:tcBorders>
            <w:tcMar>
              <w:top w:w="0" w:type="dxa"/>
              <w:left w:w="62" w:type="dxa"/>
              <w:bottom w:w="0" w:type="dxa"/>
              <w:right w:w="62" w:type="dxa"/>
            </w:tcMar>
          </w:tcPr>
          <w:p w:rsidR="00000000" w:rsidP="001E3C19">
            <w:pPr>
              <w:pStyle w:val="BodyText"/>
              <w:rPr>
                <w:lang w:val="en-NZ"/>
              </w:rPr>
            </w:pPr>
            <w:r w:rsidRPr="001E3C19">
              <w:t>22</w:t>
            </w:r>
          </w:p>
        </w:tc>
        <w:tc>
          <w:tcPr>
            <w:tcW w:w="5975" w:type="dxa"/>
            <w:gridSpan w:val="3"/>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cold pipes and valves (refrigeration and liquefied gas cargoes)</w:t>
            </w:r>
          </w:p>
        </w:tc>
      </w:tr>
      <w:tr w:rsidTr="00AD6A5E">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0" w:type="dxa"/>
            <w:gridSpan w:val="2"/>
            <w:tcBorders>
              <w:top w:val="nil"/>
              <w:left w:val="single" w:sz="6" w:space="0" w:color="auto"/>
              <w:bottom w:val="nil"/>
              <w:right w:val="nil"/>
            </w:tcBorders>
            <w:tcMar>
              <w:top w:w="0" w:type="dxa"/>
              <w:left w:w="62" w:type="dxa"/>
              <w:bottom w:w="0" w:type="dxa"/>
              <w:right w:w="62" w:type="dxa"/>
            </w:tcMar>
          </w:tcPr>
          <w:p w:rsidR="00000000" w:rsidP="001E3C19">
            <w:pPr>
              <w:pStyle w:val="BodyText"/>
              <w:rPr>
                <w:lang w:val="en-NZ"/>
              </w:rPr>
            </w:pPr>
            <w:r w:rsidRPr="001E3C19">
              <w:t>23</w:t>
            </w:r>
          </w:p>
        </w:tc>
        <w:tc>
          <w:tcPr>
            <w:tcW w:w="5975" w:type="dxa"/>
            <w:gridSpan w:val="3"/>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working at heights</w:t>
            </w:r>
          </w:p>
        </w:tc>
      </w:tr>
      <w:tr w:rsidTr="00AD6A5E">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0" w:type="dxa"/>
            <w:gridSpan w:val="2"/>
            <w:tcBorders>
              <w:top w:val="nil"/>
              <w:left w:val="single" w:sz="6" w:space="0" w:color="auto"/>
              <w:bottom w:val="nil"/>
              <w:right w:val="nil"/>
            </w:tcBorders>
            <w:tcMar>
              <w:top w:w="0" w:type="dxa"/>
              <w:left w:w="62" w:type="dxa"/>
              <w:bottom w:w="0" w:type="dxa"/>
              <w:right w:w="62" w:type="dxa"/>
            </w:tcMar>
          </w:tcPr>
          <w:p w:rsidR="00000000" w:rsidP="001E3C19">
            <w:pPr>
              <w:pStyle w:val="BodyText"/>
              <w:rPr>
                <w:lang w:val="en-NZ"/>
              </w:rPr>
            </w:pPr>
            <w:r w:rsidRPr="001E3C19">
              <w:t>24</w:t>
            </w:r>
          </w:p>
        </w:tc>
        <w:tc>
          <w:tcPr>
            <w:tcW w:w="5975" w:type="dxa"/>
            <w:gridSpan w:val="3"/>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overspeed of electrical machinery, emergency trips</w:t>
            </w:r>
          </w:p>
        </w:tc>
      </w:tr>
      <w:tr w:rsidTr="00AD6A5E">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0" w:type="dxa"/>
            <w:gridSpan w:val="2"/>
            <w:tcBorders>
              <w:top w:val="nil"/>
              <w:left w:val="single" w:sz="6" w:space="0" w:color="auto"/>
              <w:bottom w:val="nil"/>
              <w:right w:val="nil"/>
            </w:tcBorders>
            <w:tcMar>
              <w:top w:w="0" w:type="dxa"/>
              <w:left w:w="62" w:type="dxa"/>
              <w:bottom w:w="0" w:type="dxa"/>
              <w:right w:w="62" w:type="dxa"/>
            </w:tcMar>
          </w:tcPr>
          <w:p w:rsidR="00000000" w:rsidP="001E3C19">
            <w:pPr>
              <w:pStyle w:val="BodyText"/>
              <w:rPr>
                <w:lang w:val="en-NZ"/>
              </w:rPr>
            </w:pPr>
            <w:r w:rsidRPr="001E3C19">
              <w:t>25</w:t>
            </w:r>
          </w:p>
        </w:tc>
        <w:tc>
          <w:tcPr>
            <w:tcW w:w="5975" w:type="dxa"/>
            <w:gridSpan w:val="3"/>
            <w:tcBorders>
              <w:top w:val="nil"/>
              <w:left w:val="nil"/>
              <w:bottom w:val="nil"/>
              <w:right w:val="nil"/>
            </w:tcBorders>
            <w:tcMar>
              <w:top w:w="0" w:type="dxa"/>
              <w:left w:w="62" w:type="dxa"/>
              <w:bottom w:w="0" w:type="dxa"/>
              <w:right w:w="62" w:type="dxa"/>
            </w:tcMar>
          </w:tcPr>
          <w:p w:rsidR="00000000" w:rsidRPr="001E3C19" w:rsidP="001E3C19">
            <w:pPr>
              <w:pStyle w:val="BodyText"/>
            </w:pPr>
            <w:r w:rsidRPr="001E3C19">
              <w:t>noxious and dangerous cargoes</w:t>
            </w:r>
          </w:p>
        </w:tc>
      </w:tr>
    </w:tbl>
    <w:p w:rsidR="00000000" w:rsidRPr="001E3C19" w:rsidP="001E3C19">
      <w:pPr>
        <w:pStyle w:val="BodyText"/>
      </w:pPr>
    </w:p>
    <w:p w:rsidR="00000000" w:rsidRPr="001E3C19" w:rsidP="001E3C19">
      <w:pPr>
        <w:pStyle w:val="BodyText"/>
      </w:pPr>
      <w:r w:rsidRPr="001E3C19">
        <w:rPr>
          <w:rStyle w:val="SpecialBold"/>
        </w:rPr>
        <w:t>Range Statement</w:t>
      </w:r>
      <w:r w:rsidRPr="001E3C19">
        <w:t xml:space="preserve"> (</w:t>
      </w:r>
      <w:r w:rsidRPr="001E3C19">
        <w:rPr>
          <w:rStyle w:val="SpecialBold"/>
        </w:rPr>
        <w:t>continued</w:t>
      </w:r>
      <w:r w:rsidRPr="001E3C19">
        <w:t xml:space="preserve">) </w:t>
      </w:r>
    </w:p>
    <w:tbl>
      <w:tblPr>
        <w:tblW w:w="0" w:type="auto"/>
        <w:tblLayout w:type="fixed"/>
        <w:tblCellMar>
          <w:left w:w="62" w:type="dxa"/>
          <w:right w:w="62" w:type="dxa"/>
        </w:tblCellMar>
        <w:tblLook w:val="0000"/>
      </w:tblPr>
      <w:tblGrid>
        <w:gridCol w:w="8208"/>
      </w:tblGrid>
      <w:tr w:rsidTr="00AD6A5E">
        <w:tblPrEx>
          <w:tblW w:w="0" w:type="auto"/>
          <w:tblLayout w:type="fixed"/>
          <w:tblCellMar>
            <w:left w:w="62" w:type="dxa"/>
            <w:right w:w="62" w:type="dxa"/>
          </w:tblCellMar>
          <w:tblLook w:val="0000"/>
        </w:tblPrEx>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3C19" w:rsidP="001E3C19">
            <w:pPr>
              <w:pStyle w:val="BodyText"/>
            </w:pPr>
            <w:r w:rsidRPr="001E3C19">
              <w:rPr>
                <w:rStyle w:val="SpecialBold"/>
              </w:rPr>
              <w:t>TDMMB3907A MANAGE THE TESTING</w:t>
            </w:r>
            <w:r w:rsidRPr="001E3C19">
              <w:t xml:space="preserve">, </w:t>
            </w:r>
            <w:r w:rsidRPr="001E3C19">
              <w:rPr>
                <w:rStyle w:val="SpecialBold"/>
              </w:rPr>
              <w:t>DETECTION OF FAULTS</w:t>
            </w:r>
            <w:r w:rsidRPr="001E3C19">
              <w:t xml:space="preserve">, </w:t>
            </w:r>
            <w:r w:rsidRPr="001E3C19">
              <w:rPr>
                <w:rStyle w:val="SpecialBold"/>
              </w:rPr>
              <w:t>MAINTENANCE AND RESTORATION OF ELECTRICAL MACHINERY AND EQUIPMENT TO OPERATING CONDITION ON VESSELS OF UNLIMITEDPROPULSION POWER</w:t>
            </w:r>
          </w:p>
        </w:tc>
      </w:tr>
    </w:tbl>
    <w:p w:rsidR="00000000" w:rsidRPr="001E3C19" w:rsidP="001E3C19">
      <w:pPr>
        <w:pStyle w:val="BodyText"/>
      </w:pPr>
    </w:p>
    <w:tbl>
      <w:tblPr>
        <w:tblW w:w="0" w:type="auto"/>
        <w:tblLayout w:type="fixed"/>
        <w:tblCellMar>
          <w:left w:w="62" w:type="dxa"/>
          <w:right w:w="62" w:type="dxa"/>
        </w:tblCellMar>
        <w:tblLook w:val="0000"/>
      </w:tblPr>
      <w:tblGrid>
        <w:gridCol w:w="346"/>
        <w:gridCol w:w="1743"/>
        <w:gridCol w:w="360"/>
        <w:gridCol w:w="52"/>
        <w:gridCol w:w="6033"/>
        <w:gridCol w:w="15"/>
      </w:tblGrid>
      <w:tr w:rsidTr="00AD6A5E">
        <w:tblPrEx>
          <w:tblW w:w="0" w:type="auto"/>
          <w:tblLayout w:type="fixed"/>
          <w:tblCellMar>
            <w:left w:w="62" w:type="dxa"/>
            <w:right w:w="62" w:type="dxa"/>
          </w:tblCellMar>
          <w:tblLook w:val="0000"/>
        </w:tblPrEx>
        <w:trPr>
          <w:gridAfter w:val="1"/>
          <w:wAfter w:w="15" w:type="dxa"/>
        </w:trPr>
        <w:tc>
          <w:tcPr>
            <w:tcW w:w="346" w:type="dxa"/>
            <w:vMerge w:val="restart"/>
            <w:tcBorders>
              <w:top w:val="nil"/>
              <w:left w:val="nil"/>
              <w:bottom w:val="nil"/>
              <w:right w:val="nil"/>
            </w:tcBorders>
            <w:tcMar>
              <w:top w:w="0" w:type="dxa"/>
              <w:left w:w="62" w:type="dxa"/>
              <w:bottom w:w="0" w:type="dxa"/>
              <w:right w:w="62" w:type="dxa"/>
            </w:tcMar>
          </w:tcPr>
          <w:p w:rsidR="00000000" w:rsidRPr="001E3C19" w:rsidP="001E3C19">
            <w:pPr>
              <w:pStyle w:val="BodyText"/>
            </w:pPr>
            <w:r w:rsidRPr="001E3C19">
              <w:rPr>
                <w:rStyle w:val="SpecialBold"/>
              </w:rPr>
              <w:t>f</w:t>
            </w:r>
          </w:p>
        </w:tc>
        <w:tc>
          <w:tcPr>
            <w:tcW w:w="1743" w:type="dxa"/>
            <w:vMerge w:val="restart"/>
            <w:tcBorders>
              <w:top w:val="nil"/>
              <w:left w:val="nil"/>
              <w:bottom w:val="nil"/>
              <w:right w:val="single" w:sz="6" w:space="0" w:color="auto"/>
            </w:tcBorders>
            <w:tcMar>
              <w:top w:w="0" w:type="dxa"/>
              <w:left w:w="62" w:type="dxa"/>
              <w:bottom w:w="0" w:type="dxa"/>
              <w:right w:w="62" w:type="dxa"/>
            </w:tcMar>
          </w:tcPr>
          <w:p w:rsidR="00000000" w:rsidP="001E3C19">
            <w:pPr>
              <w:pStyle w:val="BodyText"/>
              <w:rPr>
                <w:lang w:val="en-NZ"/>
              </w:rPr>
            </w:pPr>
            <w:r w:rsidRPr="001E3C19">
              <w:rPr>
                <w:rStyle w:val="SpecialBold"/>
              </w:rPr>
              <w:t>Emergencies may include</w:t>
            </w:r>
            <w:r w:rsidRPr="001E3C19">
              <w:t>:</w:t>
            </w:r>
          </w:p>
        </w:tc>
        <w:tc>
          <w:tcPr>
            <w:tcW w:w="360" w:type="dxa"/>
            <w:tcBorders>
              <w:top w:val="nil"/>
              <w:left w:val="single" w:sz="6" w:space="0" w:color="auto"/>
              <w:bottom w:val="nil"/>
              <w:right w:val="nil"/>
            </w:tcBorders>
            <w:tcMar>
              <w:top w:w="0" w:type="dxa"/>
              <w:left w:w="62" w:type="dxa"/>
              <w:bottom w:w="0" w:type="dxa"/>
              <w:right w:w="62" w:type="dxa"/>
            </w:tcMar>
          </w:tcPr>
          <w:p w:rsidR="00000000" w:rsidP="001E3C19">
            <w:pPr>
              <w:pStyle w:val="BodyText"/>
              <w:rPr>
                <w:lang w:val="en-NZ"/>
              </w:rPr>
            </w:pPr>
            <w:r w:rsidRPr="001E3C19">
              <w:t>1</w:t>
            </w:r>
          </w:p>
        </w:tc>
        <w:tc>
          <w:tcPr>
            <w:tcW w:w="6085" w:type="dxa"/>
            <w:gridSpan w:val="2"/>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loss of electrical power</w:t>
            </w:r>
          </w:p>
        </w:tc>
      </w:tr>
      <w:tr w:rsidTr="00AD6A5E">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E3C19">
            <w:pPr>
              <w:pStyle w:val="BodyText"/>
              <w:rPr>
                <w:lang w:val="en-NZ"/>
              </w:rPr>
            </w:pPr>
            <w:r w:rsidRPr="001E3C19">
              <w:t>2</w:t>
            </w:r>
          </w:p>
        </w:tc>
        <w:tc>
          <w:tcPr>
            <w:tcW w:w="6085" w:type="dxa"/>
            <w:gridSpan w:val="2"/>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short-circuits and open circuits in distribution systems</w:t>
            </w:r>
          </w:p>
        </w:tc>
      </w:tr>
      <w:tr w:rsidTr="00AD6A5E">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E3C19">
            <w:pPr>
              <w:pStyle w:val="BodyText"/>
              <w:rPr>
                <w:lang w:val="en-NZ"/>
              </w:rPr>
            </w:pPr>
            <w:r w:rsidRPr="001E3C19">
              <w:t>3</w:t>
            </w:r>
          </w:p>
        </w:tc>
        <w:tc>
          <w:tcPr>
            <w:tcW w:w="6085" w:type="dxa"/>
            <w:gridSpan w:val="2"/>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loss of electronic/electrical control of systems</w:t>
            </w:r>
          </w:p>
        </w:tc>
      </w:tr>
      <w:tr w:rsidTr="00AD6A5E">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E3C19">
            <w:pPr>
              <w:pStyle w:val="BodyText"/>
              <w:rPr>
                <w:lang w:val="en-NZ"/>
              </w:rPr>
            </w:pPr>
            <w:r w:rsidRPr="001E3C19">
              <w:t>4</w:t>
            </w:r>
          </w:p>
        </w:tc>
        <w:tc>
          <w:tcPr>
            <w:tcW w:w="6085" w:type="dxa"/>
            <w:gridSpan w:val="2"/>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flooding of engine room</w:t>
            </w:r>
          </w:p>
        </w:tc>
      </w:tr>
      <w:tr w:rsidTr="00AD6A5E">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E3C19">
            <w:pPr>
              <w:pStyle w:val="BodyText"/>
              <w:rPr>
                <w:lang w:val="en-NZ"/>
              </w:rPr>
            </w:pPr>
            <w:r w:rsidRPr="001E3C19">
              <w:t>5</w:t>
            </w:r>
          </w:p>
        </w:tc>
        <w:tc>
          <w:tcPr>
            <w:tcW w:w="6085" w:type="dxa"/>
            <w:gridSpan w:val="2"/>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fire or explosion in engine room</w:t>
            </w:r>
          </w:p>
        </w:tc>
      </w:tr>
      <w:tr w:rsidTr="00AD6A5E">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E3C19">
            <w:pPr>
              <w:pStyle w:val="BodyText"/>
              <w:rPr>
                <w:lang w:val="en-NZ"/>
              </w:rPr>
            </w:pPr>
            <w:r w:rsidRPr="001E3C19">
              <w:t>6</w:t>
            </w:r>
          </w:p>
        </w:tc>
        <w:tc>
          <w:tcPr>
            <w:tcW w:w="6085" w:type="dxa"/>
            <w:gridSpan w:val="2"/>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failure of emergency alarm and control systems</w:t>
            </w:r>
          </w:p>
        </w:tc>
      </w:tr>
      <w:tr w:rsidTr="00AD6A5E">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E3C19">
            <w:pPr>
              <w:pStyle w:val="BodyText"/>
              <w:rPr>
                <w:lang w:val="en-NZ"/>
              </w:rPr>
            </w:pPr>
            <w:r w:rsidRPr="001E3C19">
              <w:t>7</w:t>
            </w:r>
          </w:p>
        </w:tc>
        <w:tc>
          <w:tcPr>
            <w:tcW w:w="6085" w:type="dxa"/>
            <w:gridSpan w:val="2"/>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 xml:space="preserve">loss of refrigeration </w:t>
            </w:r>
          </w:p>
        </w:tc>
      </w:tr>
      <w:tr w:rsidTr="00AD6A5E">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E3C19">
            <w:pPr>
              <w:pStyle w:val="BodyText"/>
              <w:rPr>
                <w:lang w:val="en-NZ"/>
              </w:rPr>
            </w:pPr>
            <w:r w:rsidRPr="001E3C19">
              <w:t>8</w:t>
            </w:r>
          </w:p>
        </w:tc>
        <w:tc>
          <w:tcPr>
            <w:tcW w:w="6085" w:type="dxa"/>
            <w:gridSpan w:val="2"/>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overloading of electrical systems</w:t>
            </w:r>
          </w:p>
        </w:tc>
      </w:tr>
      <w:tr w:rsidTr="00AD6A5E">
        <w:tblPrEx>
          <w:tblW w:w="0" w:type="auto"/>
          <w:tblLayout w:type="fixed"/>
          <w:tblCellMar>
            <w:left w:w="62" w:type="dxa"/>
            <w:right w:w="62" w:type="dxa"/>
          </w:tblCellMar>
          <w:tblLook w:val="0000"/>
        </w:tblPrEx>
        <w:tc>
          <w:tcPr>
            <w:tcW w:w="2089"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60"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1E3C19">
            <w:pPr>
              <w:pStyle w:val="BodyText"/>
              <w:rPr>
                <w:lang w:val="en-NZ"/>
              </w:rPr>
            </w:pPr>
          </w:p>
        </w:tc>
      </w:tr>
      <w:tr w:rsidTr="00AD6A5E">
        <w:tblPrEx>
          <w:tblW w:w="0" w:type="auto"/>
          <w:tblLayout w:type="fixed"/>
          <w:tblCellMar>
            <w:left w:w="62" w:type="dxa"/>
            <w:right w:w="62" w:type="dxa"/>
          </w:tblCellMar>
          <w:tblLook w:val="0000"/>
        </w:tblPrEx>
        <w:trPr>
          <w:gridAfter w:val="1"/>
          <w:wAfter w:w="15" w:type="dxa"/>
        </w:trPr>
        <w:tc>
          <w:tcPr>
            <w:tcW w:w="346" w:type="dxa"/>
            <w:vMerge w:val="restart"/>
            <w:tcBorders>
              <w:top w:val="nil"/>
              <w:left w:val="nil"/>
              <w:bottom w:val="nil"/>
              <w:right w:val="nil"/>
            </w:tcBorders>
            <w:tcMar>
              <w:top w:w="0" w:type="dxa"/>
              <w:left w:w="62" w:type="dxa"/>
              <w:bottom w:w="0" w:type="dxa"/>
              <w:right w:w="62" w:type="dxa"/>
            </w:tcMar>
          </w:tcPr>
          <w:p w:rsidR="00000000" w:rsidRPr="001E3C19" w:rsidP="001E3C19">
            <w:pPr>
              <w:pStyle w:val="BodyText"/>
            </w:pPr>
            <w:r w:rsidRPr="001E3C19">
              <w:rPr>
                <w:rStyle w:val="SpecialBold"/>
              </w:rPr>
              <w:t>g</w:t>
            </w:r>
          </w:p>
        </w:tc>
        <w:tc>
          <w:tcPr>
            <w:tcW w:w="1743" w:type="dxa"/>
            <w:vMerge w:val="restart"/>
            <w:tcBorders>
              <w:top w:val="nil"/>
              <w:left w:val="nil"/>
              <w:bottom w:val="nil"/>
              <w:right w:val="single" w:sz="6" w:space="0" w:color="auto"/>
            </w:tcBorders>
            <w:tcMar>
              <w:top w:w="0" w:type="dxa"/>
              <w:left w:w="62" w:type="dxa"/>
              <w:bottom w:w="0" w:type="dxa"/>
              <w:right w:w="62" w:type="dxa"/>
            </w:tcMar>
          </w:tcPr>
          <w:p w:rsidR="00000000" w:rsidP="001E3C19">
            <w:pPr>
              <w:pStyle w:val="BodyText"/>
              <w:rPr>
                <w:lang w:val="en-NZ"/>
              </w:rPr>
            </w:pPr>
            <w:r w:rsidRPr="001E3C19">
              <w:rPr>
                <w:rStyle w:val="SpecialBold"/>
              </w:rPr>
              <w:t>Documentation and records may include</w:t>
            </w:r>
            <w:r w:rsidRPr="001E3C19">
              <w:t>:</w:t>
            </w: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1E3C19">
            <w:pPr>
              <w:pStyle w:val="BodyText"/>
              <w:rPr>
                <w:lang w:val="en-NZ"/>
              </w:rPr>
            </w:pPr>
            <w:r w:rsidRPr="001E3C19">
              <w:t>1</w:t>
            </w:r>
          </w:p>
        </w:tc>
        <w:tc>
          <w:tcPr>
            <w:tcW w:w="6033" w:type="dxa"/>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ISM Code safety management system plans, procedures, checklists and instructions</w:t>
            </w:r>
          </w:p>
        </w:tc>
      </w:tr>
      <w:tr w:rsidTr="00AD6A5E">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1E3C19">
            <w:pPr>
              <w:pStyle w:val="BodyText"/>
              <w:rPr>
                <w:lang w:val="en-NZ"/>
              </w:rPr>
            </w:pPr>
            <w:r w:rsidRPr="001E3C19">
              <w:t>2</w:t>
            </w:r>
          </w:p>
        </w:tc>
        <w:tc>
          <w:tcPr>
            <w:tcW w:w="6033" w:type="dxa"/>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vessel's planned maintenance system, repair procedures and instructions</w:t>
            </w:r>
          </w:p>
        </w:tc>
      </w:tr>
      <w:tr w:rsidTr="00AD6A5E">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1E3C19">
            <w:pPr>
              <w:pStyle w:val="BodyText"/>
              <w:rPr>
                <w:lang w:val="en-NZ"/>
              </w:rPr>
            </w:pPr>
            <w:r w:rsidRPr="001E3C19">
              <w:t>3</w:t>
            </w:r>
          </w:p>
        </w:tc>
        <w:tc>
          <w:tcPr>
            <w:tcW w:w="6033" w:type="dxa"/>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electrical equipment and vessel manufacturer's specifications, instructions and recommended procedures</w:t>
            </w:r>
          </w:p>
        </w:tc>
      </w:tr>
      <w:tr w:rsidTr="00AD6A5E">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1E3C19">
            <w:pPr>
              <w:pStyle w:val="BodyText"/>
              <w:rPr>
                <w:lang w:val="en-NZ"/>
              </w:rPr>
            </w:pPr>
            <w:r w:rsidRPr="001E3C19">
              <w:t>4</w:t>
            </w:r>
          </w:p>
        </w:tc>
        <w:tc>
          <w:tcPr>
            <w:tcW w:w="6033" w:type="dxa"/>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electrical equipment maintenance log, running sheets and records</w:t>
            </w:r>
          </w:p>
        </w:tc>
      </w:tr>
      <w:tr w:rsidTr="00AD6A5E">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1E3C19">
            <w:pPr>
              <w:pStyle w:val="BodyText"/>
              <w:rPr>
                <w:lang w:val="en-NZ"/>
              </w:rPr>
            </w:pPr>
            <w:r w:rsidRPr="001E3C19">
              <w:t>5</w:t>
            </w:r>
          </w:p>
        </w:tc>
        <w:tc>
          <w:tcPr>
            <w:tcW w:w="6033" w:type="dxa"/>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computer database of running information and maintenance records</w:t>
            </w:r>
          </w:p>
        </w:tc>
      </w:tr>
      <w:tr w:rsidTr="00AD6A5E">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1E3C19">
            <w:pPr>
              <w:pStyle w:val="BodyText"/>
              <w:rPr>
                <w:lang w:val="en-NZ"/>
              </w:rPr>
            </w:pPr>
            <w:r w:rsidRPr="001E3C19">
              <w:t>6</w:t>
            </w:r>
          </w:p>
        </w:tc>
        <w:tc>
          <w:tcPr>
            <w:tcW w:w="6033" w:type="dxa"/>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vessel's survey procedures and instructions as they relate to shipboard electrical equipment</w:t>
            </w:r>
          </w:p>
        </w:tc>
      </w:tr>
      <w:tr w:rsidTr="00AD6A5E">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1E3C19">
            <w:pPr>
              <w:pStyle w:val="BodyText"/>
              <w:rPr>
                <w:lang w:val="en-NZ"/>
              </w:rPr>
            </w:pPr>
            <w:r w:rsidRPr="001E3C19">
              <w:t>7</w:t>
            </w:r>
          </w:p>
        </w:tc>
        <w:tc>
          <w:tcPr>
            <w:tcW w:w="6033" w:type="dxa"/>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vessel's safety and emergency contingency plans and procedures</w:t>
            </w:r>
          </w:p>
        </w:tc>
      </w:tr>
      <w:tr w:rsidTr="00AD6A5E">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1E3C19">
            <w:pPr>
              <w:pStyle w:val="BodyText"/>
              <w:rPr>
                <w:lang w:val="en-NZ"/>
              </w:rPr>
            </w:pPr>
            <w:r w:rsidRPr="001E3C19">
              <w:t>8</w:t>
            </w:r>
          </w:p>
        </w:tc>
        <w:tc>
          <w:tcPr>
            <w:tcW w:w="6033" w:type="dxa"/>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electrical equipment and vessel manufacturer's specifications, instructions and recommende</w:t>
            </w:r>
            <w:r w:rsidRPr="001E3C19">
              <w:t>d procedures</w:t>
            </w:r>
          </w:p>
        </w:tc>
      </w:tr>
      <w:tr w:rsidTr="00AD6A5E">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1E3C19">
            <w:pPr>
              <w:pStyle w:val="BodyText"/>
              <w:rPr>
                <w:lang w:val="en-NZ"/>
              </w:rPr>
            </w:pPr>
            <w:r w:rsidRPr="001E3C19">
              <w:t>9</w:t>
            </w:r>
          </w:p>
        </w:tc>
        <w:tc>
          <w:tcPr>
            <w:tcW w:w="6033" w:type="dxa"/>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relevant sections of national and international regulations, and classification society rules dealing with shipboard electrical equipment maintenance and repair</w:t>
            </w:r>
          </w:p>
        </w:tc>
      </w:tr>
      <w:tr w:rsidTr="00AD6A5E">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1E3C19">
            <w:pPr>
              <w:pStyle w:val="BodyText"/>
              <w:rPr>
                <w:lang w:val="en-NZ"/>
              </w:rPr>
            </w:pPr>
            <w:r w:rsidRPr="001E3C19">
              <w:t>10</w:t>
            </w:r>
          </w:p>
        </w:tc>
        <w:tc>
          <w:tcPr>
            <w:tcW w:w="6033" w:type="dxa"/>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instructions of re</w:t>
            </w:r>
            <w:r w:rsidRPr="001E3C19">
              <w:t>levant maritime authorities and classification societies concerning shipboard electrical equipment maintenance and repair</w:t>
            </w:r>
          </w:p>
        </w:tc>
      </w:tr>
      <w:tr w:rsidTr="00AD6A5E">
        <w:tblPrEx>
          <w:tblW w:w="0" w:type="auto"/>
          <w:tblLayout w:type="fixed"/>
          <w:tblCellMar>
            <w:left w:w="62" w:type="dxa"/>
            <w:right w:w="62" w:type="dxa"/>
          </w:tblCellMar>
          <w:tblLook w:val="0000"/>
        </w:tblPrEx>
        <w:tc>
          <w:tcPr>
            <w:tcW w:w="2089"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60"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1E3C19">
            <w:pPr>
              <w:pStyle w:val="BodyText"/>
              <w:rPr>
                <w:lang w:val="en-NZ"/>
              </w:rPr>
            </w:pPr>
          </w:p>
        </w:tc>
      </w:tr>
      <w:tr w:rsidTr="00AD6A5E">
        <w:tblPrEx>
          <w:tblW w:w="0" w:type="auto"/>
          <w:tblLayout w:type="fixed"/>
          <w:tblCellMar>
            <w:left w:w="62" w:type="dxa"/>
            <w:right w:w="62" w:type="dxa"/>
          </w:tblCellMar>
          <w:tblLook w:val="0000"/>
        </w:tblPrEx>
        <w:trPr>
          <w:gridAfter w:val="1"/>
          <w:wAfter w:w="15" w:type="dxa"/>
        </w:trPr>
        <w:tc>
          <w:tcPr>
            <w:tcW w:w="346" w:type="dxa"/>
            <w:vMerge w:val="restart"/>
            <w:tcBorders>
              <w:top w:val="nil"/>
              <w:left w:val="nil"/>
              <w:bottom w:val="nil"/>
              <w:right w:val="nil"/>
            </w:tcBorders>
            <w:tcMar>
              <w:top w:w="0" w:type="dxa"/>
              <w:left w:w="62" w:type="dxa"/>
              <w:bottom w:w="0" w:type="dxa"/>
              <w:right w:w="62" w:type="dxa"/>
            </w:tcMar>
          </w:tcPr>
          <w:p w:rsidR="00000000" w:rsidRPr="001E3C19" w:rsidP="001E3C19">
            <w:pPr>
              <w:pStyle w:val="BodyText"/>
            </w:pPr>
            <w:r w:rsidRPr="001E3C19">
              <w:rPr>
                <w:rStyle w:val="SpecialBold"/>
              </w:rPr>
              <w:t>h</w:t>
            </w:r>
          </w:p>
        </w:tc>
        <w:tc>
          <w:tcPr>
            <w:tcW w:w="1743" w:type="dxa"/>
            <w:vMerge w:val="restart"/>
            <w:tcBorders>
              <w:top w:val="nil"/>
              <w:left w:val="nil"/>
              <w:bottom w:val="nil"/>
              <w:right w:val="single" w:sz="6" w:space="0" w:color="auto"/>
            </w:tcBorders>
            <w:tcMar>
              <w:top w:w="0" w:type="dxa"/>
              <w:left w:w="62" w:type="dxa"/>
              <w:bottom w:w="0" w:type="dxa"/>
              <w:right w:w="62" w:type="dxa"/>
            </w:tcMar>
          </w:tcPr>
          <w:p w:rsidR="00000000" w:rsidP="001E3C19">
            <w:pPr>
              <w:pStyle w:val="BodyText"/>
              <w:rPr>
                <w:lang w:val="en-NZ"/>
              </w:rPr>
            </w:pPr>
            <w:r w:rsidRPr="001E3C19">
              <w:rPr>
                <w:rStyle w:val="SpecialBold"/>
              </w:rPr>
              <w:t>Applicable legislation</w:t>
            </w:r>
            <w:r w:rsidRPr="001E3C19">
              <w:t xml:space="preserve">, </w:t>
            </w:r>
            <w:r w:rsidRPr="001E3C19">
              <w:rPr>
                <w:rStyle w:val="SpecialBold"/>
              </w:rPr>
              <w:t>regulations and codes may include</w:t>
            </w:r>
            <w:r w:rsidRPr="001E3C19">
              <w:t>:</w:t>
            </w:r>
          </w:p>
        </w:tc>
        <w:tc>
          <w:tcPr>
            <w:tcW w:w="360" w:type="dxa"/>
            <w:tcBorders>
              <w:top w:val="nil"/>
              <w:left w:val="single" w:sz="6" w:space="0" w:color="auto"/>
              <w:bottom w:val="nil"/>
              <w:right w:val="nil"/>
            </w:tcBorders>
            <w:tcMar>
              <w:top w:w="0" w:type="dxa"/>
              <w:left w:w="62" w:type="dxa"/>
              <w:bottom w:w="0" w:type="dxa"/>
              <w:right w:w="62" w:type="dxa"/>
            </w:tcMar>
          </w:tcPr>
          <w:p w:rsidR="00000000" w:rsidP="001E3C19">
            <w:pPr>
              <w:pStyle w:val="BodyText"/>
              <w:rPr>
                <w:lang w:val="en-NZ"/>
              </w:rPr>
            </w:pPr>
            <w:r w:rsidRPr="001E3C19">
              <w:t>1</w:t>
            </w:r>
          </w:p>
        </w:tc>
        <w:tc>
          <w:tcPr>
            <w:tcW w:w="6085" w:type="dxa"/>
            <w:gridSpan w:val="2"/>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sections of national and international regulations and classification society rules related to shipboard electrical equipment maintenance and repair on vessels of unlimited propulsion power</w:t>
            </w:r>
          </w:p>
        </w:tc>
      </w:tr>
      <w:tr w:rsidTr="00AD6A5E">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E3C19">
            <w:pPr>
              <w:pStyle w:val="BodyText"/>
              <w:rPr>
                <w:lang w:val="en-NZ"/>
              </w:rPr>
            </w:pPr>
            <w:r w:rsidRPr="001E3C19">
              <w:t>2</w:t>
            </w:r>
          </w:p>
        </w:tc>
        <w:tc>
          <w:tcPr>
            <w:tcW w:w="6085" w:type="dxa"/>
            <w:gridSpan w:val="2"/>
            <w:tcBorders>
              <w:top w:val="nil"/>
              <w:left w:val="nil"/>
              <w:bottom w:val="nil"/>
              <w:right w:val="nil"/>
            </w:tcBorders>
            <w:tcMar>
              <w:top w:w="0" w:type="dxa"/>
              <w:left w:w="62" w:type="dxa"/>
              <w:bottom w:w="0" w:type="dxa"/>
              <w:right w:w="62" w:type="dxa"/>
            </w:tcMar>
          </w:tcPr>
          <w:p w:rsidR="00000000" w:rsidP="001E3C19">
            <w:pPr>
              <w:pStyle w:val="BodyText"/>
              <w:rPr>
                <w:lang w:val="en-NZ"/>
              </w:rPr>
            </w:pPr>
            <w:r w:rsidRPr="001E3C19">
              <w:t>relevant international, Commonwealth, State and Territory OH&amp;S legislation</w:t>
            </w:r>
          </w:p>
        </w:tc>
      </w:tr>
      <w:tr w:rsidTr="00AD6A5E">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E3C19">
            <w:pPr>
              <w:pStyle w:val="BodyText"/>
              <w:rPr>
                <w:lang w:val="en-NZ"/>
              </w:rPr>
            </w:pPr>
            <w:r w:rsidRPr="001E3C19">
              <w:t>3</w:t>
            </w:r>
          </w:p>
        </w:tc>
        <w:tc>
          <w:tcPr>
            <w:tcW w:w="6085" w:type="dxa"/>
            <w:gridSpan w:val="2"/>
            <w:tcBorders>
              <w:top w:val="nil"/>
              <w:left w:val="nil"/>
              <w:bottom w:val="nil"/>
              <w:right w:val="nil"/>
            </w:tcBorders>
            <w:tcMar>
              <w:top w:w="0" w:type="dxa"/>
              <w:left w:w="62" w:type="dxa"/>
              <w:bottom w:w="0" w:type="dxa"/>
              <w:right w:w="62" w:type="dxa"/>
            </w:tcMar>
          </w:tcPr>
          <w:p w:rsidR="00000000" w:rsidRPr="001E3C19" w:rsidP="001E3C19">
            <w:pPr>
              <w:pStyle w:val="BodyText"/>
            </w:pPr>
            <w:r w:rsidRPr="001E3C19">
              <w:t>relevant international, Commonwealth, State and Territory electrical engineering practice standards</w:t>
            </w:r>
          </w:p>
        </w:tc>
      </w:tr>
    </w:tbl>
    <w:p w:rsidR="00AD6A5E" w:rsidP="001E3C19">
      <w:pPr>
        <w:pStyle w:val="BodyText"/>
      </w:pPr>
    </w:p>
    <w:p w:rsidR="00AD6A5E" w:rsidP="001E3C19">
      <w:pPr>
        <w:pStyle w:val="BodyText"/>
      </w:pPr>
    </w:p>
    <w:p w:rsidR="00000000" w:rsidRPr="001E3C19" w:rsidP="001E3C19">
      <w:pPr>
        <w:pStyle w:val="Heading1"/>
      </w:pPr>
      <w:bookmarkStart w:id="12" w:name="O_150626"/>
      <w:bookmarkEnd w:id="12"/>
      <w:r w:rsidRPr="001E3C19">
        <w:t>Unit Sector(s)</w:t>
      </w:r>
    </w:p>
    <w:p w:rsidR="00000000" w:rsidRPr="001E3C19" w:rsidP="001E3C19">
      <w:pPr>
        <w:pStyle w:val="BodyText"/>
      </w:pPr>
      <w:r w:rsidRPr="001E3C19">
        <w:t>Not applicable.</w:t>
      </w:r>
    </w:p>
    <w:p w:rsidR="00000000" w:rsidRPr="001E3C19" w:rsidP="001E3C19">
      <w:pPr>
        <w:pStyle w:val="AllowPageBreak"/>
      </w:pPr>
    </w:p>
    <w:p w:rsidR="00000000" w:rsidRPr="001E3C19" w:rsidP="001E3C19">
      <w:pPr>
        <w:pStyle w:val="Heading1"/>
      </w:pPr>
      <w:bookmarkStart w:id="13" w:name="O_163668"/>
      <w:bookmarkEnd w:id="13"/>
      <w:r w:rsidRPr="001E3C19">
        <w:t>Field</w:t>
      </w:r>
    </w:p>
    <w:p w:rsidR="00AD6A5E" w:rsidP="001E3C19">
      <w:pPr>
        <w:pStyle w:val="BodyText"/>
      </w:pPr>
      <w:r w:rsidRPr="001E3C19">
        <w:t>Field</w:t>
      </w:r>
      <w:r w:rsidRPr="001E3C19">
        <w:tab/>
        <w:t>MB</w:t>
      </w:r>
      <w:r w:rsidRPr="001E3C19">
        <w:tab/>
        <w:t>Equipment Checking and Maintenance</w:t>
      </w:r>
    </w:p>
    <w:p w:rsidR="00AD6A5E" w:rsidP="001E3C19">
      <w:pPr>
        <w:pStyle w:val="BodyText"/>
      </w:pPr>
    </w:p>
    <w:p w:rsidR="00000000" w:rsidRPr="001E3C19" w:rsidP="001E3C19">
      <w:pPr>
        <w:pStyle w:val="Heading1"/>
      </w:pPr>
      <w:bookmarkStart w:id="14" w:name="O_163669"/>
      <w:bookmarkEnd w:id="14"/>
      <w:r w:rsidRPr="001E3C19">
        <w:t>Relationship to other units</w:t>
      </w:r>
    </w:p>
    <w:tbl>
      <w:tblPr>
        <w:tblW w:w="0" w:type="auto"/>
        <w:tblLayout w:type="fixed"/>
        <w:tblCellMar>
          <w:left w:w="62" w:type="dxa"/>
          <w:right w:w="62" w:type="dxa"/>
        </w:tblCellMar>
        <w:tblLook w:val="0000"/>
      </w:tblPr>
      <w:tblGrid>
        <w:gridCol w:w="1974"/>
        <w:gridCol w:w="6481"/>
      </w:tblGrid>
      <w:tr w:rsidTr="00AD6A5E">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3C19">
            <w:pPr>
              <w:pStyle w:val="BodyText"/>
              <w:rPr>
                <w:lang w:val="en-NZ"/>
              </w:rPr>
            </w:pPr>
            <w:r w:rsidRPr="001E3C19">
              <w:rPr>
                <w:rStyle w:val="SpecialBold"/>
              </w:rPr>
              <w:t>Relationship to other units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3C19" w:rsidP="001E3C19">
            <w:pPr>
              <w:pStyle w:val="BodyText"/>
            </w:pPr>
            <w:r w:rsidRPr="001E3C19">
              <w:t>The unit may be assessed in conjunction with other units that relate to the functions of the occupation(s) concerned.</w:t>
            </w:r>
          </w:p>
        </w:tc>
      </w:tr>
    </w:tbl>
    <w:p w:rsidR="00000000" w:rsidRPr="001E3C19" w:rsidP="001E3C19">
      <w:pPr>
        <w:pStyle w:val="BodyText"/>
      </w:pPr>
    </w:p>
    <w:p w:rsidR="00000000" w:rsidRPr="001E3C19" w:rsidP="001E3C19"/>
    <w:sectPr w:rsidSect="001E3C1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C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D6A5E" w:rsidP="00AD6A5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C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A5E" w:rsidP="001E3C1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16</w:t>
    </w:r>
    <w:r>
      <w:rPr>
        <w:noProof/>
      </w:rPr>
      <w:fldChar w:fldCharType="end"/>
    </w:r>
  </w:p>
  <w:p w:rsidR="00AD6A5E" w:rsidP="001E3C1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AD6A5E" w:rsidP="001E3C1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C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C19" w:rsidRPr="00AD6A5E" w:rsidP="00AD6A5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C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A5E" w:rsidRPr="002D2AF8" w:rsidP="001E3C19">
    <w:pPr>
      <w:pStyle w:val="Header"/>
      <w:framePr w:wrap="around"/>
    </w:pPr>
    <w:r>
      <w:fldChar w:fldCharType="begin"/>
    </w:r>
    <w:r>
      <w:instrText xml:space="preserve"> TITLE   \* MERGEFORMAT </w:instrText>
    </w:r>
    <w:r>
      <w:fldChar w:fldCharType="separate"/>
    </w:r>
    <w:r>
      <w:t>TDMMB3907A MANAGE THE TESTING, DETECTION OF FAULTS, MAINTENANCE AND RESTORATION OF ELECTRICAL MACHINERY AND EQUIPMENT TO OPERATING CONDITION ON VESSELS OF UNLIMITED PROPULSION POWER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AD6A5E" w:rsidP="001E3C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3C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3C19"/>
    <w:pPr>
      <w:spacing w:before="360" w:after="60"/>
      <w:outlineLvl w:val="0"/>
    </w:pPr>
    <w:rPr>
      <w:sz w:val="32"/>
    </w:rPr>
  </w:style>
  <w:style w:type="paragraph" w:styleId="Heading2">
    <w:name w:val="heading 2"/>
    <w:basedOn w:val="HeadingBase"/>
    <w:next w:val="BodyText"/>
    <w:link w:val="Heading2Char"/>
    <w:qFormat/>
    <w:rsid w:val="001E3C19"/>
    <w:pPr>
      <w:keepLines/>
      <w:spacing w:before="240" w:after="120"/>
      <w:outlineLvl w:val="1"/>
    </w:pPr>
    <w:rPr>
      <w:sz w:val="28"/>
      <w:szCs w:val="40"/>
    </w:rPr>
  </w:style>
  <w:style w:type="paragraph" w:styleId="Heading3">
    <w:name w:val="heading 3"/>
    <w:basedOn w:val="HeadingBase"/>
    <w:next w:val="BodyText"/>
    <w:link w:val="Heading3Char"/>
    <w:qFormat/>
    <w:rsid w:val="001E3C19"/>
    <w:pPr>
      <w:spacing w:before="180" w:after="120"/>
      <w:outlineLvl w:val="2"/>
    </w:pPr>
    <w:rPr>
      <w:spacing w:val="-10"/>
      <w:kern w:val="32"/>
    </w:rPr>
  </w:style>
  <w:style w:type="paragraph" w:styleId="Heading4">
    <w:name w:val="heading 4"/>
    <w:basedOn w:val="HeadingBase"/>
    <w:next w:val="BodyText"/>
    <w:link w:val="Heading4Char"/>
    <w:qFormat/>
    <w:rsid w:val="001E3C19"/>
    <w:pPr>
      <w:spacing w:before="160" w:after="120"/>
      <w:outlineLvl w:val="3"/>
    </w:pPr>
    <w:rPr>
      <w:sz w:val="22"/>
    </w:rPr>
  </w:style>
  <w:style w:type="paragraph" w:styleId="Heading5">
    <w:name w:val="heading 5"/>
    <w:basedOn w:val="HeadingBase"/>
    <w:next w:val="Normal"/>
    <w:link w:val="Heading5Char"/>
    <w:qFormat/>
    <w:rsid w:val="001E3C19"/>
    <w:pPr>
      <w:spacing w:before="80"/>
      <w:outlineLvl w:val="4"/>
    </w:pPr>
    <w:rPr>
      <w:color w:val="918585"/>
      <w:sz w:val="20"/>
    </w:rPr>
  </w:style>
  <w:style w:type="paragraph" w:styleId="Heading6">
    <w:name w:val="heading 6"/>
    <w:basedOn w:val="HeadingBase"/>
    <w:next w:val="Normal"/>
    <w:link w:val="Heading6Char"/>
    <w:qFormat/>
    <w:rsid w:val="001E3C19"/>
    <w:pPr>
      <w:spacing w:before="60"/>
      <w:outlineLvl w:val="5"/>
    </w:pPr>
    <w:rPr>
      <w:color w:val="918585"/>
      <w:sz w:val="20"/>
    </w:rPr>
  </w:style>
  <w:style w:type="paragraph" w:styleId="Heading7">
    <w:name w:val="heading 7"/>
    <w:basedOn w:val="Normal"/>
    <w:next w:val="Normal"/>
    <w:link w:val="Heading7Char"/>
    <w:qFormat/>
    <w:rsid w:val="001E3C19"/>
    <w:pPr>
      <w:ind w:left="720"/>
      <w:outlineLvl w:val="6"/>
    </w:pPr>
    <w:rPr>
      <w:i/>
    </w:rPr>
  </w:style>
  <w:style w:type="paragraph" w:styleId="Heading8">
    <w:name w:val="heading 8"/>
    <w:basedOn w:val="Normal"/>
    <w:next w:val="Normal"/>
    <w:link w:val="Heading8Char"/>
    <w:qFormat/>
    <w:rsid w:val="001E3C19"/>
    <w:pPr>
      <w:ind w:left="720"/>
      <w:outlineLvl w:val="7"/>
    </w:pPr>
    <w:rPr>
      <w:i/>
    </w:rPr>
  </w:style>
  <w:style w:type="paragraph" w:styleId="Heading9">
    <w:name w:val="heading 9"/>
    <w:basedOn w:val="Normal"/>
    <w:next w:val="Normal"/>
    <w:link w:val="Heading9Char"/>
    <w:qFormat/>
    <w:rsid w:val="001E3C19"/>
    <w:pPr>
      <w:ind w:left="720"/>
      <w:outlineLvl w:val="8"/>
    </w:pPr>
    <w:rPr>
      <w:i/>
    </w:rPr>
  </w:style>
  <w:style w:type="character" w:default="1" w:styleId="DefaultParagraphFont">
    <w:name w:val="Default Paragraph Font"/>
    <w:uiPriority w:val="1"/>
    <w:unhideWhenUsed/>
    <w:rsid w:val="001E3C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3C19"/>
  </w:style>
  <w:style w:type="character" w:customStyle="1" w:styleId="Heading1Char">
    <w:name w:val="Heading 1 Char"/>
    <w:basedOn w:val="DefaultParagraphFont"/>
    <w:link w:val="Heading1"/>
    <w:rsid w:val="001E3C19"/>
    <w:rPr>
      <w:rFonts w:ascii="Times New Roman" w:eastAsia="Times New Roman" w:hAnsi="Times New Roman" w:cs="Times New Roman"/>
      <w:b/>
      <w:sz w:val="32"/>
      <w:szCs w:val="20"/>
      <w:lang w:eastAsia="en-US"/>
    </w:rPr>
  </w:style>
  <w:style w:type="paragraph" w:styleId="BodyText">
    <w:name w:val="Body Text"/>
    <w:basedOn w:val="Normal"/>
    <w:link w:val="BodyTextChar"/>
    <w:rsid w:val="001E3C1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E3C19"/>
    <w:rPr>
      <w:rFonts w:ascii="Times New Roman" w:eastAsia="Times New Roman" w:hAnsi="Times New Roman" w:cs="Times New Roman"/>
      <w:sz w:val="24"/>
      <w:lang w:eastAsia="en-US"/>
    </w:rPr>
  </w:style>
  <w:style w:type="paragraph" w:styleId="Footer">
    <w:name w:val="footer"/>
    <w:basedOn w:val="Normal"/>
    <w:link w:val="FooterChar"/>
    <w:rsid w:val="001E3C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3C19"/>
    <w:rPr>
      <w:rFonts w:ascii="Times New Roman" w:eastAsia="Times New Roman" w:hAnsi="Times New Roman" w:cs="Times New Roman"/>
      <w:sz w:val="16"/>
      <w:lang w:eastAsia="en-US"/>
    </w:rPr>
  </w:style>
  <w:style w:type="character" w:customStyle="1" w:styleId="SpecialBold">
    <w:name w:val="Special Bold"/>
    <w:basedOn w:val="DefaultParagraphFont"/>
    <w:rsid w:val="001E3C19"/>
    <w:rPr>
      <w:b/>
      <w:spacing w:val="0"/>
    </w:rPr>
  </w:style>
  <w:style w:type="character" w:styleId="Emphasis">
    <w:name w:val="Emphasis"/>
    <w:basedOn w:val="DefaultParagraphFont"/>
    <w:qFormat/>
    <w:rsid w:val="001E3C19"/>
    <w:rPr>
      <w:i/>
    </w:rPr>
  </w:style>
  <w:style w:type="paragraph" w:customStyle="1" w:styleId="SuperHeading">
    <w:name w:val="SuperHeading"/>
    <w:basedOn w:val="Normal"/>
    <w:rsid w:val="001E3C19"/>
    <w:pPr>
      <w:spacing w:before="240" w:after="120"/>
      <w:outlineLvl w:val="0"/>
    </w:pPr>
    <w:rPr>
      <w:rFonts w:ascii="Times New Roman" w:hAnsi="Times New Roman"/>
      <w:b/>
      <w:sz w:val="28"/>
    </w:rPr>
  </w:style>
  <w:style w:type="paragraph" w:customStyle="1" w:styleId="AllowPageBreak">
    <w:name w:val="AllowPageBreak"/>
    <w:rsid w:val="001E3C1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E3C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3C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3C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3C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3C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3C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3C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3C19"/>
    <w:rPr>
      <w:rFonts w:ascii="Courier New" w:eastAsia="Times New Roman" w:hAnsi="Courier New" w:cs="Times New Roman"/>
      <w:i/>
      <w:szCs w:val="20"/>
      <w:lang w:eastAsia="en-US"/>
    </w:rPr>
  </w:style>
  <w:style w:type="paragraph" w:customStyle="1" w:styleId="HeadingBase">
    <w:name w:val="Heading Base"/>
    <w:rsid w:val="001E3C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3C19"/>
    <w:pPr>
      <w:tabs>
        <w:tab w:val="right" w:leader="dot" w:pos="9072"/>
      </w:tabs>
      <w:ind w:left="567"/>
    </w:pPr>
    <w:rPr>
      <w:szCs w:val="22"/>
    </w:rPr>
  </w:style>
  <w:style w:type="paragraph" w:customStyle="1" w:styleId="TOCBase">
    <w:name w:val="TOC Base"/>
    <w:rsid w:val="001E3C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3C19"/>
    <w:pPr>
      <w:tabs>
        <w:tab w:val="right" w:leader="dot" w:pos="9072"/>
      </w:tabs>
      <w:spacing w:before="40" w:after="40"/>
      <w:ind w:left="284"/>
    </w:pPr>
    <w:rPr>
      <w:rFonts w:ascii="Times New Roman" w:hAnsi="Times New Roman"/>
    </w:rPr>
  </w:style>
  <w:style w:type="paragraph" w:styleId="TOC1">
    <w:name w:val="toc 1"/>
    <w:basedOn w:val="TOCBase"/>
    <w:next w:val="Normal"/>
    <w:rsid w:val="001E3C1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E3C19"/>
    <w:pPr>
      <w:spacing w:before="5040"/>
      <w:jc w:val="center"/>
    </w:pPr>
    <w:rPr>
      <w:sz w:val="48"/>
      <w:szCs w:val="72"/>
      <w:lang w:val="en-US"/>
    </w:rPr>
  </w:style>
  <w:style w:type="character" w:customStyle="1" w:styleId="TitleChar">
    <w:name w:val="Title Char"/>
    <w:basedOn w:val="DefaultParagraphFont"/>
    <w:link w:val="Title"/>
    <w:rsid w:val="001E3C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3C19"/>
    <w:pPr>
      <w:tabs>
        <w:tab w:val="left" w:pos="3600"/>
        <w:tab w:val="left" w:pos="3958"/>
      </w:tabs>
    </w:pPr>
  </w:style>
  <w:style w:type="paragraph" w:styleId="List">
    <w:name w:val="List"/>
    <w:basedOn w:val="BodyText"/>
    <w:next w:val="BodyText"/>
    <w:rsid w:val="001E3C19"/>
    <w:pPr>
      <w:tabs>
        <w:tab w:val="left" w:pos="340"/>
      </w:tabs>
      <w:spacing w:before="60" w:after="60"/>
      <w:ind w:left="340" w:hanging="340"/>
    </w:pPr>
  </w:style>
  <w:style w:type="paragraph" w:styleId="ListBullet">
    <w:name w:val="List Bullet"/>
    <w:basedOn w:val="List"/>
    <w:rsid w:val="001E3C19"/>
    <w:pPr>
      <w:numPr>
        <w:numId w:val="11"/>
      </w:numPr>
      <w:tabs>
        <w:tab w:val="clear" w:pos="340"/>
      </w:tabs>
      <w:spacing w:before="40" w:after="40"/>
    </w:pPr>
  </w:style>
  <w:style w:type="paragraph" w:customStyle="1" w:styleId="Note">
    <w:name w:val="Note"/>
    <w:basedOn w:val="BodyText"/>
    <w:rsid w:val="001E3C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3C19"/>
    <w:pPr>
      <w:framePr w:wrap="auto" w:hAnchor="text" w:y="6049"/>
    </w:pPr>
    <w:rPr>
      <w:color w:val="000000"/>
      <w:sz w:val="40"/>
    </w:rPr>
  </w:style>
  <w:style w:type="paragraph" w:customStyle="1" w:styleId="TOCTitle">
    <w:name w:val="TOCTitle"/>
    <w:basedOn w:val="Heading1"/>
    <w:rsid w:val="001E3C19"/>
    <w:pPr>
      <w:spacing w:after="240"/>
      <w:jc w:val="center"/>
      <w:outlineLvl w:val="9"/>
    </w:pPr>
    <w:rPr>
      <w:caps/>
    </w:rPr>
  </w:style>
  <w:style w:type="paragraph" w:customStyle="1" w:styleId="Version">
    <w:name w:val="Version"/>
    <w:rsid w:val="001E3C1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E3C19"/>
    <w:pPr>
      <w:numPr>
        <w:numId w:val="12"/>
      </w:numPr>
      <w:tabs>
        <w:tab w:val="clear" w:pos="680"/>
      </w:tabs>
    </w:pPr>
  </w:style>
  <w:style w:type="paragraph" w:styleId="Index1">
    <w:name w:val="index 1"/>
    <w:basedOn w:val="Normal"/>
    <w:next w:val="Normal"/>
    <w:semiHidden/>
    <w:rsid w:val="001E3C19"/>
    <w:pPr>
      <w:keepNext w:val="0"/>
      <w:tabs>
        <w:tab w:val="right" w:pos="4176"/>
      </w:tabs>
      <w:ind w:left="198" w:hanging="198"/>
    </w:pPr>
    <w:rPr>
      <w:rFonts w:ascii="Garamond" w:hAnsi="Garamond"/>
    </w:rPr>
  </w:style>
  <w:style w:type="paragraph" w:styleId="IndexHeading">
    <w:name w:val="index heading"/>
    <w:basedOn w:val="Normal"/>
    <w:next w:val="Index1"/>
    <w:semiHidden/>
    <w:rsid w:val="001E3C19"/>
    <w:pPr>
      <w:spacing w:before="120" w:after="120"/>
    </w:pPr>
    <w:rPr>
      <w:rFonts w:ascii="Arial" w:hAnsi="Arial"/>
      <w:b/>
      <w:color w:val="918585"/>
      <w:sz w:val="24"/>
    </w:rPr>
  </w:style>
  <w:style w:type="paragraph" w:styleId="Header">
    <w:name w:val="header"/>
    <w:basedOn w:val="Normal"/>
    <w:link w:val="HeaderChar"/>
    <w:rsid w:val="001E3C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3C19"/>
    <w:rPr>
      <w:rFonts w:ascii="Times New Roman" w:eastAsia="Times New Roman" w:hAnsi="Times New Roman" w:cs="Times New Roman"/>
      <w:sz w:val="16"/>
      <w:szCs w:val="20"/>
      <w:lang w:val="en-GB" w:eastAsia="en-US"/>
    </w:rPr>
  </w:style>
  <w:style w:type="paragraph" w:customStyle="1" w:styleId="Chapter">
    <w:name w:val="Chapter"/>
    <w:basedOn w:val="Normal"/>
    <w:rsid w:val="001E3C19"/>
    <w:pPr>
      <w:spacing w:before="240"/>
    </w:pPr>
    <w:rPr>
      <w:rFonts w:ascii="Times New Roman" w:hAnsi="Times New Roman"/>
      <w:smallCaps/>
      <w:spacing w:val="80"/>
      <w:sz w:val="28"/>
    </w:rPr>
  </w:style>
  <w:style w:type="paragraph" w:customStyle="1" w:styleId="InChapter">
    <w:name w:val="InChapter"/>
    <w:basedOn w:val="Heading3"/>
    <w:rsid w:val="001E3C19"/>
    <w:pPr>
      <w:spacing w:after="240"/>
      <w:outlineLvl w:val="9"/>
    </w:pPr>
    <w:rPr>
      <w:noProof/>
    </w:rPr>
  </w:style>
  <w:style w:type="paragraph" w:styleId="Index2">
    <w:name w:val="index 2"/>
    <w:basedOn w:val="Normal"/>
    <w:next w:val="Normal"/>
    <w:semiHidden/>
    <w:rsid w:val="001E3C19"/>
    <w:pPr>
      <w:tabs>
        <w:tab w:val="right" w:pos="4176"/>
      </w:tabs>
      <w:ind w:left="568" w:hanging="284"/>
    </w:pPr>
    <w:rPr>
      <w:rFonts w:ascii="Garamond" w:hAnsi="Garamond"/>
    </w:rPr>
  </w:style>
  <w:style w:type="paragraph" w:customStyle="1" w:styleId="Byline">
    <w:name w:val="Byline"/>
    <w:rsid w:val="001E3C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3C19"/>
    <w:pPr>
      <w:tabs>
        <w:tab w:val="clear" w:pos="3600"/>
        <w:tab w:val="clear" w:pos="3958"/>
      </w:tabs>
      <w:jc w:val="right"/>
    </w:pPr>
  </w:style>
  <w:style w:type="paragraph" w:styleId="Caption">
    <w:name w:val="caption"/>
    <w:basedOn w:val="BodyText"/>
    <w:next w:val="Normal"/>
    <w:qFormat/>
    <w:rsid w:val="001E3C19"/>
    <w:pPr>
      <w:framePr w:w="2268" w:hSpace="181" w:vSpace="181" w:wrap="around" w:vAnchor="text" w:hAnchor="page" w:x="1135" w:y="285" w:anchorLock="1"/>
    </w:pPr>
    <w:rPr>
      <w:i/>
    </w:rPr>
  </w:style>
  <w:style w:type="paragraph" w:customStyle="1" w:styleId="MiniTOCTitle">
    <w:name w:val="MiniTOCTitle"/>
    <w:basedOn w:val="Heading4"/>
    <w:rsid w:val="001E3C19"/>
    <w:pPr>
      <w:spacing w:before="240"/>
      <w:outlineLvl w:val="9"/>
    </w:pPr>
    <w:rPr>
      <w:noProof/>
      <w:sz w:val="24"/>
    </w:rPr>
  </w:style>
  <w:style w:type="paragraph" w:customStyle="1" w:styleId="MiniTOCItem">
    <w:name w:val="MiniTOCItem"/>
    <w:basedOn w:val="ListBullet"/>
    <w:rsid w:val="001E3C19"/>
    <w:pPr>
      <w:numPr>
        <w:numId w:val="0"/>
      </w:numPr>
      <w:tabs>
        <w:tab w:val="right" w:leader="dot" w:pos="6521"/>
      </w:tabs>
      <w:spacing w:before="0" w:after="0"/>
    </w:pPr>
  </w:style>
  <w:style w:type="paragraph" w:customStyle="1" w:styleId="TOFTitle">
    <w:name w:val="TOFTitle"/>
    <w:basedOn w:val="TOCTitle"/>
    <w:rsid w:val="001E3C19"/>
  </w:style>
  <w:style w:type="paragraph" w:styleId="TableofFigures">
    <w:name w:val="table of figures"/>
    <w:basedOn w:val="Normal"/>
    <w:next w:val="Normal"/>
    <w:semiHidden/>
    <w:rsid w:val="001E3C19"/>
    <w:pPr>
      <w:tabs>
        <w:tab w:val="right" w:leader="dot" w:pos="9072"/>
      </w:tabs>
      <w:ind w:left="970" w:hanging="403"/>
    </w:pPr>
    <w:rPr>
      <w:rFonts w:ascii="Times New Roman" w:hAnsi="Times New Roman"/>
      <w:b/>
    </w:rPr>
  </w:style>
  <w:style w:type="paragraph" w:styleId="ListNumber">
    <w:name w:val="List Number"/>
    <w:basedOn w:val="List"/>
    <w:rsid w:val="001E3C19"/>
    <w:pPr>
      <w:numPr>
        <w:numId w:val="9"/>
      </w:numPr>
    </w:pPr>
  </w:style>
  <w:style w:type="character" w:customStyle="1" w:styleId="WingdingSymbols">
    <w:name w:val="Wingding Symbols"/>
    <w:rsid w:val="001E3C19"/>
    <w:rPr>
      <w:rFonts w:ascii="Wingdings" w:hAnsi="Wingdings"/>
    </w:rPr>
  </w:style>
  <w:style w:type="paragraph" w:customStyle="1" w:styleId="TableHeading">
    <w:name w:val="Table Heading"/>
    <w:basedOn w:val="HeadingBase"/>
    <w:rsid w:val="001E3C19"/>
    <w:pPr>
      <w:keepLines/>
      <w:pBdr>
        <w:bottom w:val="single" w:sz="6" w:space="1" w:color="918585"/>
      </w:pBdr>
      <w:spacing w:before="240"/>
    </w:pPr>
  </w:style>
  <w:style w:type="character" w:customStyle="1" w:styleId="HotSpot">
    <w:name w:val="HotSpot"/>
    <w:rsid w:val="001E3C19"/>
    <w:rPr>
      <w:color w:val="0033CC"/>
      <w:u w:val="none"/>
    </w:rPr>
  </w:style>
  <w:style w:type="paragraph" w:customStyle="1" w:styleId="BodyTextRight">
    <w:name w:val="Body Text Right"/>
    <w:basedOn w:val="BodyText"/>
    <w:rsid w:val="001E3C19"/>
    <w:pPr>
      <w:spacing w:before="0" w:after="0"/>
      <w:jc w:val="right"/>
    </w:pPr>
  </w:style>
  <w:style w:type="paragraph" w:styleId="Index3">
    <w:name w:val="index 3"/>
    <w:basedOn w:val="ListNumber2"/>
    <w:next w:val="Normal"/>
    <w:semiHidden/>
    <w:rsid w:val="001E3C19"/>
    <w:pPr>
      <w:numPr>
        <w:numId w:val="0"/>
      </w:numPr>
      <w:tabs>
        <w:tab w:val="right" w:leader="dot" w:pos="4176"/>
      </w:tabs>
    </w:pPr>
  </w:style>
  <w:style w:type="paragraph" w:styleId="ListNumber2">
    <w:name w:val="List Number 2"/>
    <w:basedOn w:val="List2"/>
    <w:rsid w:val="001E3C19"/>
    <w:pPr>
      <w:numPr>
        <w:numId w:val="8"/>
      </w:numPr>
      <w:tabs>
        <w:tab w:val="clear" w:pos="1060"/>
      </w:tabs>
    </w:pPr>
  </w:style>
  <w:style w:type="paragraph" w:customStyle="1" w:styleId="MarginNote">
    <w:name w:val="Margin Note"/>
    <w:basedOn w:val="BodyText"/>
    <w:rsid w:val="001E3C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3C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3C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3C19"/>
    <w:rPr>
      <w:sz w:val="32"/>
    </w:rPr>
  </w:style>
  <w:style w:type="paragraph" w:customStyle="1" w:styleId="HeadingProcedure">
    <w:name w:val="Heading Procedure"/>
    <w:basedOn w:val="HeadingBase"/>
    <w:next w:val="Normal"/>
    <w:rsid w:val="001E3C19"/>
    <w:pPr>
      <w:tabs>
        <w:tab w:val="left" w:pos="0"/>
      </w:tabs>
      <w:spacing w:before="120" w:after="60"/>
    </w:pPr>
    <w:rPr>
      <w:i/>
      <w:color w:val="918585"/>
      <w:sz w:val="22"/>
    </w:rPr>
  </w:style>
  <w:style w:type="paragraph" w:customStyle="1" w:styleId="TableBodyText">
    <w:name w:val="Table Body Text"/>
    <w:basedOn w:val="BodyText"/>
    <w:rsid w:val="001E3C19"/>
    <w:pPr>
      <w:spacing w:before="60" w:after="60"/>
    </w:pPr>
  </w:style>
  <w:style w:type="paragraph" w:styleId="ListContinue">
    <w:name w:val="List Continue"/>
    <w:basedOn w:val="List"/>
    <w:rsid w:val="001E3C19"/>
    <w:pPr>
      <w:ind w:firstLine="0"/>
    </w:pPr>
  </w:style>
  <w:style w:type="paragraph" w:customStyle="1" w:styleId="ListNote">
    <w:name w:val="List Note"/>
    <w:basedOn w:val="List"/>
    <w:rsid w:val="001E3C19"/>
    <w:pPr>
      <w:pBdr>
        <w:top w:val="single" w:sz="6" w:space="2" w:color="918585"/>
        <w:bottom w:val="single" w:sz="6" w:space="2" w:color="918585"/>
      </w:pBdr>
      <w:tabs>
        <w:tab w:val="left" w:pos="1021"/>
      </w:tabs>
      <w:ind w:firstLine="0"/>
    </w:pPr>
  </w:style>
  <w:style w:type="paragraph" w:customStyle="1" w:styleId="Warning">
    <w:name w:val="Warning"/>
    <w:basedOn w:val="BodyText"/>
    <w:rsid w:val="001E3C19"/>
    <w:pPr>
      <w:shd w:val="clear" w:color="auto" w:fill="D9D9D9"/>
      <w:tabs>
        <w:tab w:val="left" w:pos="992"/>
      </w:tabs>
      <w:ind w:left="119" w:right="119"/>
    </w:pPr>
    <w:rPr>
      <w:sz w:val="20"/>
    </w:rPr>
  </w:style>
  <w:style w:type="paragraph" w:customStyle="1" w:styleId="MarginIcons">
    <w:name w:val="Margin Icons"/>
    <w:basedOn w:val="BodyText"/>
    <w:rsid w:val="001E3C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3C19"/>
    <w:rPr>
      <w:rFonts w:ascii="Courier New" w:hAnsi="Courier New"/>
    </w:rPr>
  </w:style>
  <w:style w:type="paragraph" w:customStyle="1" w:styleId="NoteBullet">
    <w:name w:val="Note Bullet"/>
    <w:basedOn w:val="Note"/>
    <w:rsid w:val="001E3C19"/>
    <w:pPr>
      <w:tabs>
        <w:tab w:val="clear" w:pos="680"/>
      </w:tabs>
      <w:spacing w:before="60" w:after="60"/>
    </w:pPr>
  </w:style>
  <w:style w:type="paragraph" w:customStyle="1" w:styleId="SubHeading2">
    <w:name w:val="SubHeading2"/>
    <w:basedOn w:val="HeadingBase"/>
    <w:rsid w:val="001E3C19"/>
    <w:pPr>
      <w:spacing w:before="240" w:after="60"/>
    </w:pPr>
    <w:rPr>
      <w:sz w:val="20"/>
    </w:rPr>
  </w:style>
  <w:style w:type="paragraph" w:customStyle="1" w:styleId="SubHeading1">
    <w:name w:val="SubHeading1"/>
    <w:basedOn w:val="HeadingBase"/>
    <w:rsid w:val="001E3C19"/>
    <w:pPr>
      <w:spacing w:before="240" w:after="60"/>
    </w:pPr>
    <w:rPr>
      <w:color w:val="918585"/>
      <w:sz w:val="22"/>
    </w:rPr>
  </w:style>
  <w:style w:type="paragraph" w:customStyle="1" w:styleId="SideHeading">
    <w:name w:val="Side Heading"/>
    <w:basedOn w:val="HeadingBase"/>
    <w:rsid w:val="001E3C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3C19"/>
    <w:pPr>
      <w:numPr>
        <w:numId w:val="10"/>
      </w:numPr>
    </w:pPr>
  </w:style>
  <w:style w:type="paragraph" w:styleId="PlainText">
    <w:name w:val="Plain Text"/>
    <w:basedOn w:val="Normal"/>
    <w:link w:val="PlainTextChar"/>
    <w:rsid w:val="001E3C19"/>
    <w:rPr>
      <w:sz w:val="20"/>
    </w:rPr>
  </w:style>
  <w:style w:type="character" w:customStyle="1" w:styleId="PlainTextChar">
    <w:name w:val="Plain Text Char"/>
    <w:basedOn w:val="DefaultParagraphFont"/>
    <w:link w:val="PlainText"/>
    <w:rsid w:val="001E3C19"/>
    <w:rPr>
      <w:rFonts w:ascii="Courier New" w:eastAsia="Times New Roman" w:hAnsi="Courier New" w:cs="Times New Roman"/>
      <w:sz w:val="20"/>
      <w:szCs w:val="20"/>
      <w:lang w:eastAsia="en-US"/>
    </w:rPr>
  </w:style>
  <w:style w:type="character" w:customStyle="1" w:styleId="MenuOption">
    <w:name w:val="Menu Option"/>
    <w:basedOn w:val="DefaultParagraphFont"/>
    <w:rsid w:val="001E3C19"/>
    <w:rPr>
      <w:b/>
      <w:smallCaps/>
    </w:rPr>
  </w:style>
  <w:style w:type="paragraph" w:customStyle="1" w:styleId="TableListNumber">
    <w:name w:val="Table List Number"/>
    <w:basedOn w:val="ListNumber"/>
    <w:rsid w:val="001E3C19"/>
    <w:pPr>
      <w:numPr>
        <w:numId w:val="0"/>
      </w:numPr>
    </w:pPr>
  </w:style>
  <w:style w:type="paragraph" w:styleId="TOC4">
    <w:name w:val="toc 4"/>
    <w:basedOn w:val="TOCBase"/>
    <w:next w:val="Normal"/>
    <w:semiHidden/>
    <w:rsid w:val="001E3C19"/>
    <w:pPr>
      <w:tabs>
        <w:tab w:val="right" w:leader="dot" w:pos="9071"/>
      </w:tabs>
      <w:ind w:left="1701"/>
    </w:pPr>
  </w:style>
  <w:style w:type="paragraph" w:customStyle="1" w:styleId="ListAlpha">
    <w:name w:val="List Alpha"/>
    <w:basedOn w:val="List"/>
    <w:rsid w:val="001E3C19"/>
    <w:pPr>
      <w:numPr>
        <w:numId w:val="7"/>
      </w:numPr>
    </w:pPr>
  </w:style>
  <w:style w:type="paragraph" w:customStyle="1" w:styleId="ListAlpha2">
    <w:name w:val="List Alpha 2"/>
    <w:basedOn w:val="List2"/>
    <w:rsid w:val="001E3C19"/>
    <w:pPr>
      <w:numPr>
        <w:numId w:val="6"/>
      </w:numPr>
    </w:pPr>
  </w:style>
  <w:style w:type="paragraph" w:styleId="List2">
    <w:name w:val="List 2"/>
    <w:basedOn w:val="BodyText"/>
    <w:rsid w:val="001E3C19"/>
    <w:pPr>
      <w:tabs>
        <w:tab w:val="left" w:pos="680"/>
      </w:tabs>
      <w:spacing w:before="60" w:after="60"/>
      <w:ind w:left="680" w:hanging="340"/>
    </w:pPr>
  </w:style>
  <w:style w:type="paragraph" w:styleId="List3">
    <w:name w:val="List 3"/>
    <w:basedOn w:val="BodyText"/>
    <w:rsid w:val="001E3C19"/>
    <w:pPr>
      <w:tabs>
        <w:tab w:val="left" w:pos="1021"/>
      </w:tabs>
      <w:spacing w:before="60" w:after="60"/>
      <w:ind w:left="1020" w:hanging="340"/>
    </w:pPr>
  </w:style>
  <w:style w:type="paragraph" w:styleId="List4">
    <w:name w:val="List 4"/>
    <w:basedOn w:val="BodyText"/>
    <w:rsid w:val="001E3C19"/>
    <w:pPr>
      <w:tabs>
        <w:tab w:val="left" w:pos="1361"/>
      </w:tabs>
      <w:spacing w:before="60" w:after="60"/>
      <w:ind w:left="1361" w:hanging="340"/>
    </w:pPr>
  </w:style>
  <w:style w:type="paragraph" w:styleId="List5">
    <w:name w:val="List 5"/>
    <w:basedOn w:val="BodyText"/>
    <w:rsid w:val="001E3C19"/>
    <w:pPr>
      <w:tabs>
        <w:tab w:val="left" w:pos="1701"/>
      </w:tabs>
      <w:spacing w:before="60" w:after="60"/>
      <w:ind w:left="1701" w:hanging="340"/>
    </w:pPr>
  </w:style>
  <w:style w:type="paragraph" w:styleId="ListBullet3">
    <w:name w:val="List Bullet 3"/>
    <w:basedOn w:val="List3"/>
    <w:rsid w:val="001E3C19"/>
    <w:pPr>
      <w:numPr>
        <w:numId w:val="13"/>
      </w:numPr>
      <w:tabs>
        <w:tab w:val="clear" w:pos="1021"/>
      </w:tabs>
      <w:ind w:left="1037" w:hanging="357"/>
    </w:pPr>
  </w:style>
  <w:style w:type="paragraph" w:styleId="ListBullet4">
    <w:name w:val="List Bullet 4"/>
    <w:basedOn w:val="List4"/>
    <w:rsid w:val="001E3C19"/>
    <w:pPr>
      <w:numPr>
        <w:numId w:val="1"/>
      </w:numPr>
    </w:pPr>
  </w:style>
  <w:style w:type="paragraph" w:styleId="ListBullet5">
    <w:name w:val="List Bullet 5"/>
    <w:basedOn w:val="List5"/>
    <w:rsid w:val="001E3C19"/>
    <w:pPr>
      <w:numPr>
        <w:numId w:val="2"/>
      </w:numPr>
    </w:pPr>
  </w:style>
  <w:style w:type="paragraph" w:styleId="ListContinue2">
    <w:name w:val="List Continue 2"/>
    <w:basedOn w:val="List2"/>
    <w:rsid w:val="001E3C19"/>
    <w:pPr>
      <w:ind w:firstLine="0"/>
    </w:pPr>
  </w:style>
  <w:style w:type="paragraph" w:styleId="ListContinue3">
    <w:name w:val="List Continue 3"/>
    <w:basedOn w:val="List3"/>
    <w:rsid w:val="001E3C19"/>
    <w:pPr>
      <w:ind w:left="1021" w:firstLine="0"/>
    </w:pPr>
  </w:style>
  <w:style w:type="paragraph" w:styleId="ListContinue4">
    <w:name w:val="List Continue 4"/>
    <w:basedOn w:val="List4"/>
    <w:rsid w:val="001E3C19"/>
    <w:pPr>
      <w:ind w:firstLine="0"/>
    </w:pPr>
  </w:style>
  <w:style w:type="paragraph" w:styleId="ListContinue5">
    <w:name w:val="List Continue 5"/>
    <w:basedOn w:val="List5"/>
    <w:rsid w:val="001E3C19"/>
    <w:pPr>
      <w:ind w:firstLine="0"/>
    </w:pPr>
  </w:style>
  <w:style w:type="paragraph" w:styleId="ListNumber3">
    <w:name w:val="List Number 3"/>
    <w:basedOn w:val="List3"/>
    <w:rsid w:val="001E3C19"/>
    <w:pPr>
      <w:numPr>
        <w:numId w:val="3"/>
      </w:numPr>
    </w:pPr>
  </w:style>
  <w:style w:type="paragraph" w:styleId="ListNumber4">
    <w:name w:val="List Number 4"/>
    <w:basedOn w:val="List4"/>
    <w:rsid w:val="001E3C19"/>
    <w:pPr>
      <w:numPr>
        <w:numId w:val="4"/>
      </w:numPr>
    </w:pPr>
  </w:style>
  <w:style w:type="paragraph" w:styleId="ListNumber5">
    <w:name w:val="List Number 5"/>
    <w:basedOn w:val="List5"/>
    <w:rsid w:val="001E3C19"/>
    <w:pPr>
      <w:numPr>
        <w:numId w:val="5"/>
      </w:numPr>
    </w:pPr>
  </w:style>
  <w:style w:type="paragraph" w:styleId="BlockText">
    <w:name w:val="Block Text"/>
    <w:basedOn w:val="Normal"/>
    <w:rsid w:val="001E3C19"/>
    <w:pPr>
      <w:spacing w:after="120"/>
      <w:ind w:left="1440" w:right="1440"/>
    </w:pPr>
  </w:style>
  <w:style w:type="character" w:customStyle="1" w:styleId="Subscript">
    <w:name w:val="Subscript"/>
    <w:basedOn w:val="DefaultParagraphFont"/>
    <w:rsid w:val="001E3C19"/>
    <w:rPr>
      <w:sz w:val="16"/>
      <w:vertAlign w:val="subscript"/>
    </w:rPr>
  </w:style>
  <w:style w:type="character" w:customStyle="1" w:styleId="Superscript">
    <w:name w:val="Superscript"/>
    <w:basedOn w:val="DefaultParagraphFont"/>
    <w:rsid w:val="001E3C19"/>
    <w:rPr>
      <w:sz w:val="16"/>
      <w:vertAlign w:val="superscript"/>
    </w:rPr>
  </w:style>
  <w:style w:type="character" w:customStyle="1" w:styleId="Symbols">
    <w:name w:val="Symbols"/>
    <w:basedOn w:val="DefaultParagraphFont"/>
    <w:rsid w:val="001E3C19"/>
    <w:rPr>
      <w:rFonts w:ascii="Symbol" w:hAnsi="Symbol"/>
    </w:rPr>
  </w:style>
  <w:style w:type="character" w:customStyle="1" w:styleId="MenuOptions">
    <w:name w:val="Menu Options"/>
    <w:basedOn w:val="DefaultParagraphFont"/>
    <w:rsid w:val="001E3C19"/>
    <w:rPr>
      <w:rFonts w:ascii="Arial Narrow" w:hAnsi="Arial Narrow"/>
      <w:smallCaps/>
    </w:rPr>
  </w:style>
  <w:style w:type="character" w:customStyle="1" w:styleId="Buttons">
    <w:name w:val="Buttons"/>
    <w:basedOn w:val="DefaultParagraphFont"/>
    <w:rsid w:val="001E3C19"/>
    <w:rPr>
      <w:b/>
    </w:rPr>
  </w:style>
  <w:style w:type="character" w:customStyle="1" w:styleId="Underlined">
    <w:name w:val="Underlined"/>
    <w:basedOn w:val="DefaultParagraphFont"/>
    <w:rsid w:val="001E3C19"/>
    <w:rPr>
      <w:u w:val="single"/>
    </w:rPr>
  </w:style>
  <w:style w:type="paragraph" w:customStyle="1" w:styleId="TableBodyTextRight">
    <w:name w:val="Table Body Text Right"/>
    <w:basedOn w:val="TableBodyText"/>
    <w:rsid w:val="001E3C19"/>
    <w:pPr>
      <w:widowControl w:val="0"/>
      <w:autoSpaceDE w:val="0"/>
      <w:autoSpaceDN w:val="0"/>
      <w:adjustRightInd w:val="0"/>
      <w:jc w:val="right"/>
    </w:pPr>
    <w:rPr>
      <w:rFonts w:cs="Arial"/>
      <w:szCs w:val="18"/>
    </w:rPr>
  </w:style>
  <w:style w:type="paragraph" w:customStyle="1" w:styleId="CopyrightText">
    <w:name w:val="Copyright Text"/>
    <w:basedOn w:val="BodyText"/>
    <w:rsid w:val="001E3C19"/>
    <w:rPr>
      <w:sz w:val="18"/>
    </w:rPr>
  </w:style>
  <w:style w:type="paragraph" w:customStyle="1" w:styleId="BodySmallRight">
    <w:name w:val="Body Small Right"/>
    <w:basedOn w:val="BodyTextRight"/>
    <w:rsid w:val="001E3C19"/>
    <w:rPr>
      <w:sz w:val="18"/>
      <w:szCs w:val="18"/>
    </w:rPr>
  </w:style>
  <w:style w:type="paragraph" w:customStyle="1" w:styleId="MarginEdition">
    <w:name w:val="Margin Edition"/>
    <w:basedOn w:val="MarginNote"/>
    <w:rsid w:val="001E3C19"/>
    <w:pPr>
      <w:spacing w:before="0" w:after="0"/>
    </w:pPr>
    <w:rPr>
      <w:rFonts w:ascii="Times New Roman" w:hAnsi="Times New Roman"/>
      <w:color w:val="999999"/>
    </w:rPr>
  </w:style>
  <w:style w:type="paragraph" w:customStyle="1" w:styleId="Spacer">
    <w:name w:val="Spacer"/>
    <w:basedOn w:val="Normal"/>
    <w:rsid w:val="001E3C19"/>
    <w:rPr>
      <w:sz w:val="2"/>
      <w:szCs w:val="2"/>
    </w:rPr>
  </w:style>
  <w:style w:type="character" w:customStyle="1" w:styleId="Small">
    <w:name w:val="Small"/>
    <w:basedOn w:val="DefaultParagraphFont"/>
    <w:rsid w:val="001E3C19"/>
    <w:rPr>
      <w:sz w:val="16"/>
    </w:rPr>
  </w:style>
  <w:style w:type="paragraph" w:customStyle="1" w:styleId="WideTable">
    <w:name w:val="Wide Table"/>
    <w:basedOn w:val="Normal"/>
    <w:rsid w:val="001E3C19"/>
    <w:pPr>
      <w:ind w:left="-1418"/>
    </w:pPr>
    <w:rPr>
      <w:sz w:val="2"/>
      <w:szCs w:val="2"/>
    </w:rPr>
  </w:style>
  <w:style w:type="character" w:styleId="PageNumber">
    <w:name w:val="page number"/>
    <w:basedOn w:val="DefaultParagraphFont"/>
    <w:rsid w:val="001E3C19"/>
  </w:style>
  <w:style w:type="paragraph" w:styleId="Quote">
    <w:name w:val="Quote"/>
    <w:basedOn w:val="Heading1"/>
    <w:link w:val="QuoteChar"/>
    <w:qFormat/>
    <w:rsid w:val="001E3C19"/>
    <w:rPr>
      <w:b w:val="0"/>
      <w:sz w:val="72"/>
      <w:szCs w:val="72"/>
      <w:lang w:val="en-NZ"/>
    </w:rPr>
  </w:style>
  <w:style w:type="character" w:customStyle="1" w:styleId="QuoteChar">
    <w:name w:val="Quote Char"/>
    <w:basedOn w:val="DefaultParagraphFont"/>
    <w:link w:val="Quote"/>
    <w:rsid w:val="001E3C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3C19"/>
    <w:pPr>
      <w:pageBreakBefore/>
    </w:pPr>
  </w:style>
  <w:style w:type="paragraph" w:customStyle="1" w:styleId="Border">
    <w:name w:val="Border"/>
    <w:basedOn w:val="Normal"/>
    <w:qFormat/>
    <w:rsid w:val="001E3C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3C19"/>
    <w:rPr>
      <w:b/>
      <w:bCs/>
      <w:i/>
      <w:iCs/>
      <w:color w:val="auto"/>
    </w:rPr>
  </w:style>
  <w:style w:type="paragraph" w:styleId="IntenseQuote">
    <w:name w:val="Intense Quote"/>
    <w:basedOn w:val="Normal"/>
    <w:next w:val="Normal"/>
    <w:link w:val="IntenseQuoteChar"/>
    <w:uiPriority w:val="30"/>
    <w:qFormat/>
    <w:rsid w:val="001E3C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3C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3C19"/>
    <w:rPr>
      <w:smallCaps/>
      <w:color w:val="auto"/>
      <w:u w:val="single"/>
    </w:rPr>
  </w:style>
  <w:style w:type="character" w:styleId="IntenseReference">
    <w:name w:val="Intense Reference"/>
    <w:basedOn w:val="DefaultParagraphFont"/>
    <w:uiPriority w:val="32"/>
    <w:qFormat/>
    <w:rsid w:val="001E3C19"/>
    <w:rPr>
      <w:b/>
      <w:bCs/>
      <w:smallCaps/>
      <w:color w:val="auto"/>
      <w:spacing w:val="5"/>
      <w:u w:val="single"/>
    </w:rPr>
  </w:style>
  <w:style w:type="paragraph" w:customStyle="1" w:styleId="2ColumnHeading">
    <w:name w:val="2Column Heading"/>
    <w:basedOn w:val="BodyText"/>
    <w:qFormat/>
    <w:rsid w:val="001E3C19"/>
    <w:pPr>
      <w:spacing w:after="60"/>
      <w:ind w:left="-2268"/>
    </w:pPr>
    <w:rPr>
      <w:b/>
    </w:rPr>
  </w:style>
  <w:style w:type="paragraph" w:customStyle="1" w:styleId="Heading1TOC">
    <w:name w:val="Heading1 TOC"/>
    <w:basedOn w:val="Normal"/>
    <w:qFormat/>
    <w:rsid w:val="001E3C19"/>
    <w:pPr>
      <w:spacing w:before="240" w:after="120"/>
    </w:pPr>
    <w:rPr>
      <w:rFonts w:ascii="Times New Roman" w:hAnsi="Times New Roman"/>
      <w:b/>
      <w:sz w:val="32"/>
    </w:rPr>
  </w:style>
  <w:style w:type="paragraph" w:customStyle="1" w:styleId="Heading2TOC">
    <w:name w:val="Heading2 TOC"/>
    <w:basedOn w:val="Normal"/>
    <w:qFormat/>
    <w:rsid w:val="001E3C19"/>
    <w:pPr>
      <w:spacing w:before="240" w:after="60"/>
    </w:pPr>
    <w:rPr>
      <w:rFonts w:ascii="Times New Roman" w:hAnsi="Times New Roman"/>
      <w:b/>
      <w:sz w:val="28"/>
    </w:rPr>
  </w:style>
  <w:style w:type="character" w:customStyle="1" w:styleId="Underline">
    <w:name w:val="Underline"/>
    <w:basedOn w:val="DefaultParagraphFont"/>
    <w:qFormat/>
    <w:rsid w:val="001E3C19"/>
    <w:rPr>
      <w:u w:val="single"/>
    </w:rPr>
  </w:style>
  <w:style w:type="character" w:customStyle="1" w:styleId="BoldandItalics">
    <w:name w:val="Bold and Italics"/>
    <w:qFormat/>
    <w:rsid w:val="001E3C19"/>
    <w:rPr>
      <w:b/>
      <w:i/>
      <w:u w:val="none"/>
    </w:rPr>
  </w:style>
  <w:style w:type="paragraph" w:styleId="BalloonText">
    <w:name w:val="Balloon Text"/>
    <w:basedOn w:val="Normal"/>
    <w:link w:val="BalloonTextChar"/>
    <w:rsid w:val="001E3C19"/>
    <w:rPr>
      <w:rFonts w:ascii="Tahoma" w:hAnsi="Tahoma" w:cs="Tahoma"/>
      <w:sz w:val="16"/>
      <w:szCs w:val="16"/>
    </w:rPr>
  </w:style>
  <w:style w:type="character" w:customStyle="1" w:styleId="BalloonTextChar">
    <w:name w:val="Balloon Text Char"/>
    <w:basedOn w:val="DefaultParagraphFont"/>
    <w:link w:val="BalloonText"/>
    <w:rsid w:val="001E3C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3C1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E3C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3C19"/>
    <w:rPr>
      <w:b/>
      <w:color w:val="660033"/>
      <w:spacing w:val="0"/>
    </w:rPr>
  </w:style>
  <w:style w:type="paragraph" w:customStyle="1" w:styleId="Nameditemlist">
    <w:name w:val="Named item list"/>
    <w:basedOn w:val="BodyText"/>
    <w:qFormat/>
    <w:rsid w:val="001E3C1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3560</Words>
  <Characters>22334</Characters>
  <Application>Microsoft Office Word</Application>
  <DocSecurity>0</DocSecurity>
  <Lines>1253</Lines>
  <Paragraphs>520</Paragraphs>
  <ScaleCrop>false</ScaleCrop>
  <Company>Author-it Software Corporation Ltd.</Company>
  <LinksUpToDate>false</LinksUpToDate>
  <CharactersWithSpaces>25407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TDMMB3907A MANAGE THE TESTING, DETECTION OF FAULTS, MAINTENANCE AND RESTORATION OF ELECTRICAL MACHINERY AND EQUIPMENT TO OPERATING CONDITION ON VESSELS OF UNLIMITED PROPULSION POWER</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2012-10-11T18:21:00Z</dcterms:created>
  <dcterms:modified xsi:type="dcterms:W3CDTF">2012-10-11T18:21:00Z</dcterms:modified>
</cp:coreProperties>
</file>