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135" w:rsidP="00A64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TDMMB3707B FABRICATE SIMPLE SHIPBOARD COMPONENTS</w:t>
      </w:r>
      <w:r>
        <w:fldChar w:fldCharType="end"/>
      </w:r>
    </w:p>
    <w:p w:rsidR="00A64135" w:rsidP="00A64135">
      <w:pPr>
        <w:pStyle w:val="Version"/>
        <w:sectPr w:rsidSect="00880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8053D" w:rsidP="0088053D">
      <w:pPr>
        <w:pStyle w:val="SuperHeading"/>
      </w:pPr>
      <w:r w:rsidRPr="0088053D">
        <w:t>TDMMB3707B FABRICATE SIMPLE SHIPBOARD COMPONENTS</w:t>
      </w:r>
    </w:p>
    <w:p w:rsidR="00000000" w:rsidRPr="0088053D" w:rsidP="0088053D">
      <w:pPr>
        <w:pStyle w:val="SuperHeading"/>
      </w:pPr>
    </w:p>
    <w:p w:rsidR="00000000" w:rsidRPr="0088053D" w:rsidP="0088053D">
      <w:pPr>
        <w:pStyle w:val="Heading1"/>
      </w:pPr>
      <w:bookmarkStart w:id="1" w:name="O_150591"/>
      <w:bookmarkEnd w:id="1"/>
      <w:r w:rsidRPr="0088053D">
        <w:t>Modification History</w:t>
      </w:r>
    </w:p>
    <w:p w:rsidR="00000000" w:rsidRPr="0088053D" w:rsidP="0088053D">
      <w:pPr>
        <w:pStyle w:val="BodyText"/>
      </w:pPr>
      <w:r w:rsidRPr="0088053D">
        <w:t>Not applicable.</w:t>
      </w: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2" w:name="O_150592"/>
      <w:bookmarkEnd w:id="2"/>
      <w:r w:rsidRPr="0088053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UNIT DESCRIPTOR: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This unit involves the skills and knowledge required of an Engineer Class 3 to fabricate simple shi</w:t>
            </w:r>
            <w:r w:rsidRPr="0088053D">
              <w:rPr>
                <w:rStyle w:val="SpecialBold"/>
              </w:rPr>
              <w:t>pboard components where required as part of maintenance of shipboard machinery on commercial vessels powered by main propulsion machinery of less than 3</w:t>
            </w:r>
            <w:r w:rsidRPr="0088053D">
              <w:t>,</w:t>
            </w:r>
            <w:r w:rsidRPr="0088053D">
              <w:rPr>
                <w:rStyle w:val="SpecialBold"/>
              </w:rPr>
              <w:t>000 kW of propulsion power within offshore limits</w:t>
            </w:r>
            <w:r w:rsidRPr="0088053D">
              <w:t>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</w:tc>
      </w:tr>
    </w:tbl>
    <w:p w:rsidR="00000000" w:rsidRPr="0088053D" w:rsidP="0088053D">
      <w:pPr>
        <w:pStyle w:val="BodyText"/>
      </w:pP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3" w:name="O_150593"/>
      <w:bookmarkEnd w:id="3"/>
      <w:r w:rsidRPr="0088053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The unit has applications in the qualification for an Engineer Class 3 as per relevant sections of Part D of the National Standard for Commercial Vessels (NSCV) (i.e. Diploma of Transport&amp;Distribution (Coastal Marine Engineering - E</w:t>
            </w:r>
            <w:r w:rsidRPr="0088053D">
              <w:t>ngineer Class 3).</w:t>
            </w:r>
          </w:p>
        </w:tc>
      </w:tr>
    </w:tbl>
    <w:p w:rsidR="00000000" w:rsidRPr="0088053D" w:rsidP="0088053D">
      <w:pPr>
        <w:pStyle w:val="BodyText"/>
      </w:pP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4" w:name="O_150594"/>
      <w:bookmarkEnd w:id="4"/>
      <w:r w:rsidRPr="0088053D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Licensing</w:t>
            </w:r>
            <w:r w:rsidRPr="0088053D">
              <w:t>/</w:t>
            </w:r>
            <w:r w:rsidRPr="0088053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The unit is consistent with the relevant sections of State and Territory maritime regulations and NSCV/USL Code for an Engineer Class 3.</w:t>
            </w:r>
          </w:p>
        </w:tc>
      </w:tr>
    </w:tbl>
    <w:p w:rsidR="00000000" w:rsidRPr="0088053D" w:rsidP="0088053D">
      <w:pPr>
        <w:pStyle w:val="BodyText"/>
      </w:pP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5" w:name="O_150596"/>
      <w:bookmarkEnd w:id="5"/>
      <w:r w:rsidRPr="0088053D">
        <w:t>Pre-Requisites</w:t>
      </w:r>
    </w:p>
    <w:p w:rsidR="00000000" w:rsidRPr="0088053D" w:rsidP="0088053D">
      <w:pPr>
        <w:pStyle w:val="BodyText"/>
      </w:pPr>
      <w:r w:rsidRPr="0088053D">
        <w:t>Not applicable.</w:t>
      </w: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6" w:name="O_150595"/>
      <w:bookmarkEnd w:id="6"/>
      <w:r w:rsidRPr="0088053D">
        <w:t>Employability Skills Information</w:t>
      </w:r>
    </w:p>
    <w:p w:rsidR="00000000" w:rsidRPr="0088053D" w:rsidP="0088053D">
      <w:pPr>
        <w:pStyle w:val="BodyText"/>
      </w:pPr>
      <w:r w:rsidRPr="0088053D">
        <w:t>Not applicable.</w:t>
      </w: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7" w:name="O_150597"/>
      <w:bookmarkEnd w:id="7"/>
      <w:r w:rsidRPr="0088053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6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Emphasis"/>
              </w:rPr>
              <w:t>Elements describe the essential outcomes of a unit of competency</w:t>
            </w:r>
            <w:r w:rsidRPr="0088053D">
              <w:t>.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Emphasis"/>
              </w:rPr>
              <w:t>Performance Criteria d</w:t>
            </w:r>
            <w:r w:rsidRPr="0088053D">
              <w:rPr>
                <w:rStyle w:val="Emphasis"/>
              </w:rPr>
              <w:t>escribe the required performance needed to demonstrate achievement of the element</w:t>
            </w:r>
            <w:r w:rsidRPr="0088053D">
              <w:t xml:space="preserve">. </w:t>
            </w:r>
            <w:r w:rsidRPr="0088053D">
              <w:rPr>
                <w:rStyle w:val="Emphasis"/>
              </w:rPr>
              <w:t>Assessment of performance is to be consistent with the Evidence Guide</w:t>
            </w:r>
            <w:r w:rsidRPr="0088053D">
              <w:t>.</w:t>
            </w:r>
          </w:p>
        </w:tc>
      </w:tr>
    </w:tbl>
    <w:p w:rsidR="00000000" w:rsidRPr="0088053D" w:rsidP="0088053D">
      <w:pPr>
        <w:pStyle w:val="BodyText"/>
      </w:pP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8" w:name="O_150598"/>
      <w:bookmarkEnd w:id="8"/>
      <w:r w:rsidRPr="008805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PERFORMANCE CRITERIA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Obtain specifications and drawing for component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The specifications and drawings for a simple component are obtained or sketched in accordance with established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The specifications and drawings are interp</w:t>
            </w:r>
            <w:r w:rsidRPr="0088053D">
              <w:t>reted and the processes for the fabrication and assembly of the component are planned in accordance with the limits of responsibility of an Engineer Class 3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Appropriate action is taken to prevent damage in accordance with vessel's planned maintenance system or procedures, established marine engineering practice, safety regulations and manufacturer's instructions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Faulty equipment and components are identif</w:t>
            </w:r>
            <w:r w:rsidRPr="0088053D">
              <w:t>ied and are reported and appropriate action is initiated as required for isolation, tagging and repair or replacement within the limits of responsibility of an Engineer Class 3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Decisions are made to carry out temporary or permanent repairs depending o</w:t>
            </w:r>
            <w:r w:rsidRPr="0088053D">
              <w:t>n the vessel's position and circumstances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Appropriate consultation is undertaken with classification society and marine administration concerning the nature of the repairs and any contingency or emergency action required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g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 xml:space="preserve">Management of the repair processes and the organisation and control of engine room personnel to facilitate repairs is carried out within the limits of responsibility of an Engineer </w:t>
            </w:r>
            <w:r w:rsidRPr="0088053D">
              <w:t>Class 3</w:t>
            </w:r>
          </w:p>
        </w:tc>
      </w:tr>
    </w:tbl>
    <w:p w:rsidR="00000000" w:rsidRPr="0088053D" w:rsidP="0088053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PERFORMANCE CRITERIA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Fabricate required component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Materials and equipment for the planned fabrication processes are selected and obtained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Materials are laid out and marked up in accordance with plans and specifications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Equipment and tools to carry out the fabrication processes are prepared and set up in accordance with manufacturer's instructions and established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Materials are cut to specifications in accordance with planned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Planned fabrica</w:t>
            </w:r>
            <w:r w:rsidRPr="0088053D">
              <w:t>tion and assembly processes are carried out within the limits of responsibility of an Engineer Class 3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Fabricated component is checked against specifications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g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Equipment and unused materials are returned to store after completion of the fabrication tasks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h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Housekeeping of the work area is completed in accordance with established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Complete documentation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</w:t>
            </w:r>
            <w:r w:rsidRPr="0088053D">
              <w:t>etails of the fabrication project are documented in accordance with established maintenance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Follow safety and hazard control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Safety, hazard minimisation and pollution control procedures and regulations are followed at all times during fabrication activities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Fabrication hazards are identified and action is taken to minimise or eliminate risk t</w:t>
            </w:r>
            <w:r w:rsidRPr="0088053D">
              <w:t xml:space="preserve">o personnel, vessel and the </w:t>
            </w:r>
            <w:r w:rsidRPr="0088053D">
              <w:t>environment</w:t>
            </w:r>
          </w:p>
        </w:tc>
      </w:tr>
    </w:tbl>
    <w:p w:rsidR="00000000" w:rsidRPr="0088053D" w:rsidP="0088053D">
      <w:pPr>
        <w:pStyle w:val="BodyText"/>
      </w:pP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9" w:name="O_150599"/>
      <w:bookmarkEnd w:id="9"/>
      <w:r w:rsidRPr="0088053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REQUIRED KNOWLEDGE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Emphasis"/>
              </w:rPr>
              <w:t>This describes the knowledge required for this unit</w:t>
            </w:r>
            <w:r w:rsidRPr="0088053D">
              <w:t>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Applicable sections of relevant maritime regulations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Relevant OH&amp;S legislation and policies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Established engineering practice for the fabrication of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Simple shipboard components that may need to be fabricated by and Engineer Class 3 on a vessel of less than 3,000 </w:t>
            </w:r>
            <w:r w:rsidRPr="0088053D">
              <w:t>kW propulsion power operating within offshore limits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Skills and knowledge required to carry out basic fabrication tasks procedures falling within limits of responsibility of an Engineer Class 3, including: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use of hand and power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measureme</w:t>
            </w:r>
            <w:r w:rsidRPr="0088053D">
              <w:t>nt and marking out of work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cutting materials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bending and folding sheet metal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use of machine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oxy-welding and MIG welding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g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brazing techniques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Fabrication hazards and problems and appropriate preventative and remedial action and solutions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Safe procedures for handling heavy loads during fabrication processes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Safe procedures for the use of hand and power tools and maintenance equipment during fabrication processes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Safety, environmental and hazard control precautions and procedures relevant to shipboard maintenance operations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 basic understanding of t</w:t>
            </w:r>
            <w:r w:rsidRPr="0088053D">
              <w:t>he properties and application of materials and structures used in the construction of various vessels of less than 3,000 kW propulsion power and their associated operational machinery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Mathematical techniques to solve basic engineering and maintenance problems procedures falling within limits of responsibility of an Engineer Class 3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Basic properties of common marine engineering materials and methods of cutting and joining.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Prec</w:t>
            </w:r>
            <w:r w:rsidRPr="0088053D">
              <w:t>autions that must be taken to minimise danger of fire or explosion when carrying out basic fabrication tasks on a vessel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Principles and procedures for the alignment of machinery and machinery parts.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Safety precautions that must be taken before en</w:t>
            </w:r>
            <w:r w:rsidRPr="0088053D">
              <w:t>tering tanks or confined spaces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Maintenance and repair records that must be maintained on a vessel to meet the requirements of the company, survey requirements and regulatory authorities</w:t>
            </w:r>
          </w:p>
        </w:tc>
      </w:tr>
    </w:tbl>
    <w:p w:rsidR="00000000" w:rsidRPr="0088053D" w:rsidP="0088053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Maritime communication techniques needed during maintenance and repair operations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Purpose and content of material safety data sheets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Typical vessel and machinery specificati</w:t>
            </w:r>
            <w:r w:rsidRPr="0088053D">
              <w:t>ons, machinery drawings, operational manuals and specifications, and electrical and control circuit diagrams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REQUIRED SKILLS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Emphasis"/>
              </w:rPr>
              <w:t>This describes the basic skills required for this unit</w:t>
            </w:r>
            <w:r w:rsidRPr="0088053D">
              <w:t>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Use verbal communication skills required when fabricating simple shipboard components on a small vessel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Read and interpret standard operating procedures, including all required OH&amp;S procedures and precautions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Read and interpret vessel and machinery s</w:t>
            </w:r>
            <w:r w:rsidRPr="0088053D">
              <w:t>pecifications, machinery drawings, operational manuals and specifications and electrical and control circuit diagrams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Read and interpret material safety data sheets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Complete any required operational and maintenance records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Work collaboratively with other crew members when fabricating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Plan and organise the work when fabricating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Monitor the selection and use of relevant tools and equipment as per instructions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</w:t>
            </w:r>
            <w:r w:rsidRPr="0088053D">
              <w:t>cognise faulty equipment and take appropriate action as per operating instructions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Recognise routine problems when fabricating simple shipboard components on a small vessel and take appropriate action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Adapt to differences in vessels, equipment and </w:t>
            </w:r>
            <w:r w:rsidRPr="0088053D">
              <w:t>machinery and standard operating and servicing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Ensure that all safety precautions and procedures are followed when fabricating simple shipboard components on a small vessel</w:t>
            </w:r>
          </w:p>
        </w:tc>
      </w:tr>
    </w:tbl>
    <w:p w:rsidR="00A64135" w:rsidP="0088053D">
      <w:pPr>
        <w:pStyle w:val="BodyText"/>
      </w:pPr>
      <w:r w:rsidRPr="0088053D">
        <w:t xml:space="preserve"> </w:t>
      </w:r>
    </w:p>
    <w:p w:rsidR="00A64135" w:rsidP="0088053D">
      <w:pPr>
        <w:pStyle w:val="BodyText"/>
      </w:pPr>
    </w:p>
    <w:p w:rsidR="00000000" w:rsidRPr="0088053D" w:rsidP="0088053D">
      <w:pPr>
        <w:pStyle w:val="Heading1"/>
      </w:pPr>
      <w:bookmarkStart w:id="10" w:name="O_150600"/>
      <w:bookmarkEnd w:id="10"/>
      <w:r w:rsidRPr="0088053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3768"/>
        <w:gridCol w:w="1988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8" w:type="dxa"/>
          <w:tblHeader/>
        </w:trPr>
        <w:tc>
          <w:tcPr>
            <w:tcW w:w="65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Evidence Guide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TDMMB3707B FABRICATE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Emphasis"/>
              </w:rPr>
              <w:t>The Evidence Guide provides advice on assessment and must be read in conjunction with the Performance Criteria</w:t>
            </w:r>
            <w:r w:rsidRPr="0088053D">
              <w:t xml:space="preserve">, </w:t>
            </w:r>
            <w:r w:rsidRPr="0088053D">
              <w:rPr>
                <w:rStyle w:val="Emphasis"/>
              </w:rPr>
              <w:t>Required Skills and Knowledge</w:t>
            </w:r>
            <w:r w:rsidRPr="0088053D">
              <w:t xml:space="preserve">, </w:t>
            </w:r>
            <w:r w:rsidRPr="0088053D">
              <w:rPr>
                <w:rStyle w:val="Emphasis"/>
              </w:rPr>
              <w:t>the Range Statement and the Assessment Guidelines for this</w:t>
            </w:r>
            <w:r w:rsidRPr="0088053D">
              <w:rPr>
                <w:rStyle w:val="Emphasis"/>
              </w:rPr>
              <w:t xml:space="preserve"> Training Package</w:t>
            </w:r>
            <w:r w:rsidRPr="0088053D">
              <w:t>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7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Assessment must confirm appropriate knowledge and skills to: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Interpret specifications and drawings for the fabrication of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Plan the processes for the fabrication of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Carry out planned processes for the fabrication of simple shipboard components in accordance with the limits of responsibility of an Engineer Class 3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Exercise all required safety, envi</w:t>
            </w:r>
            <w:r w:rsidRPr="0088053D">
              <w:t>ronmental and hazard control precautions and procedures when completing fabrication tasks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Performance is demonstrated consistently over a period of time and in a suitable range of contexts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Consistently applies underpinning knowledge and skills when: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interpreting specifications and drawi</w:t>
            </w:r>
            <w:r w:rsidRPr="0088053D">
              <w:t>ngs for the fabrication of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planning the processes for the fabrication of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carrying out planned processes for the fabrication of simple shipboard components in accordance with the limits of responsibility of an Engineer Class 3.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applying safety precautions relevant to mechanical and electrical machinery and equipment maintenance and repair operations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completing mechanical and electrical machinery and equipment maintenance and repair documentation and records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Shows evid</w:t>
            </w:r>
            <w:r w:rsidRPr="0088053D">
              <w:t>ence of application of relevant workplace procedures, including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relevant maritime regulations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OH&amp;S and pollution control regulations and hazard prevention policies and procedures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ISM Code safety management system procedure</w:t>
            </w:r>
            <w:r w:rsidRPr="0088053D">
              <w:t>s and work instructions for maintenance and fabrication activities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following on-board housekeeping processes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waste, pollution and recycling management processes</w:t>
            </w:r>
          </w:p>
        </w:tc>
      </w:tr>
    </w:tbl>
    <w:p w:rsidR="00000000" w:rsidRPr="0088053D" w:rsidP="0088053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3410"/>
        <w:gridCol w:w="1902"/>
        <w:gridCol w:w="15"/>
        <w:gridCol w:w="71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988" w:type="dxa"/>
          <w:tblHeader/>
        </w:trPr>
        <w:tc>
          <w:tcPr>
            <w:tcW w:w="65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Evidence Guide</w:t>
            </w:r>
            <w:r w:rsidRPr="0088053D">
              <w:t xml:space="preserve"> (</w:t>
            </w:r>
            <w:r w:rsidRPr="0088053D">
              <w:rPr>
                <w:rStyle w:val="SpecialBold"/>
              </w:rPr>
              <w:t>continued</w:t>
            </w:r>
            <w:r w:rsidRPr="0088053D">
              <w:t xml:space="preserve">) 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TDMMB3707B FABRICATE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Evidence required for demonstration of consistent performance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(</w:t>
            </w:r>
            <w:r w:rsidRPr="0088053D">
              <w:rPr>
                <w:rStyle w:val="SpecialBold"/>
              </w:rPr>
              <w:t>continued</w:t>
            </w:r>
            <w:r w:rsidRPr="0088053D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</w:t>
            </w:r>
          </w:p>
        </w:tc>
        <w:tc>
          <w:tcPr>
            <w:tcW w:w="611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Action is taken promptly to report and/or rectify any problems or incidents that may arise when fabricating simple shipboard components on a vessel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</w:t>
            </w:r>
          </w:p>
        </w:tc>
        <w:tc>
          <w:tcPr>
            <w:tcW w:w="611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Work is completed systematically with required attention to detail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</w:t>
            </w:r>
          </w:p>
        </w:tc>
        <w:tc>
          <w:tcPr>
            <w:tcW w:w="611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Recognises and adapts appropriately to cultural differences in the workplace, including modes of behaviour and interactions among crew and others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Assessment of competency must comply with the assessment requirements of the relevant maritime regulations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Assessment of this unit must be undertaken within relevant marine authority approved and audited arrangements by a registered training organisation: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As a minimum, assessment of knowledge must be conducted through appropriate written/oral examinations, and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Appropriate practical assessment must occur: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at the registered training organisation; and/or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on an appropriate working or </w:t>
            </w:r>
            <w:r w:rsidRPr="0088053D">
              <w:t>training vessel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1" w:type="dxa"/>
        </w:trPr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4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Specific</w:t>
            </w:r>
            <w:r w:rsidRPr="0088053D">
              <w:t xml:space="preserve"> </w:t>
            </w:r>
            <w:r w:rsidRPr="0088053D">
              <w:rPr>
                <w:rStyle w:val="SpecialBold"/>
              </w:rPr>
              <w:t>resources</w:t>
            </w:r>
            <w:r w:rsidRPr="0088053D">
              <w:t xml:space="preserve"> </w:t>
            </w:r>
            <w:r w:rsidRPr="0088053D">
              <w:rPr>
                <w:rStyle w:val="SpecialBold"/>
              </w:rPr>
              <w:t>required for assessment</w:t>
            </w:r>
          </w:p>
        </w:tc>
        <w:tc>
          <w:tcPr>
            <w:tcW w:w="6386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Access is required to opportunities to: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Participate in a range of practical and theoretical assignments, exercises, case studies and other assessments that demonstrate the skills </w:t>
            </w:r>
            <w:r w:rsidRPr="0088053D">
              <w:t>and knowledge to fabricate simple components within the limits of responsibility of and Engineer Class 3 on a vessel of less than 3,000 kW propulsion power operating within offshore limits; and/or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Fabricate a range of simple co</w:t>
            </w:r>
            <w:r w:rsidRPr="0088053D">
              <w:t>mponents on a commercial or training vessel of less than 3,000 kW propulsion power operating within offshore limits</w:t>
            </w:r>
          </w:p>
        </w:tc>
      </w:tr>
    </w:tbl>
    <w:p w:rsidR="00000000" w:rsidRPr="0088053D" w:rsidP="0088053D">
      <w:pPr>
        <w:pStyle w:val="BodyText"/>
      </w:pP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11" w:name="O_150601"/>
      <w:bookmarkEnd w:id="11"/>
      <w:r w:rsidRPr="0088053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4117"/>
        <w:gridCol w:w="1900"/>
        <w:gridCol w:w="18"/>
        <w:gridCol w:w="28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946" w:type="dxa"/>
          <w:tblHeader/>
        </w:trPr>
        <w:tc>
          <w:tcPr>
            <w:tcW w:w="65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Range Statement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TDMMB3707B FABRICATE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Emphasis"/>
              </w:rPr>
              <w:t>The Range Statement relates to the unit of competency as a whole</w:t>
            </w:r>
            <w:r w:rsidRPr="0088053D">
              <w:t xml:space="preserve">. </w:t>
            </w:r>
            <w:r w:rsidRPr="0088053D">
              <w:rPr>
                <w:rStyle w:val="Emphasis"/>
              </w:rPr>
              <w:t>It allows for different work environments and situations that may affect performance</w:t>
            </w:r>
            <w:r w:rsidRPr="0088053D">
              <w:t>.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SCOPE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1</w:t>
            </w:r>
            <w:r w:rsidRPr="0088053D">
              <w:t>.</w:t>
            </w:r>
            <w:r w:rsidRPr="0088053D">
              <w:tab/>
            </w:r>
            <w:r w:rsidRPr="0088053D">
              <w:rPr>
                <w:rStyle w:val="SpecialBold"/>
              </w:rPr>
              <w:t>GENERAL CONTEXT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a</w:t>
            </w:r>
            <w:r w:rsidRPr="0088053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Work must be carried out</w:t>
            </w:r>
            <w:r w:rsidRPr="0088053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in compliance with relevant maritime regulations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b</w:t>
            </w:r>
            <w:r w:rsidRPr="0088053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Work is performed</w:t>
            </w:r>
            <w:r w:rsidRPr="0088053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to established procedures under broad operational requirements within the limits of responsibility of an Engineer Class 3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c</w:t>
            </w:r>
            <w:r w:rsidRPr="0088053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Work involves</w:t>
            </w:r>
            <w:r w:rsidRPr="0088053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the application of marine engineering practice to the fabrication of simple shipboard components. Accountability and responsibility for self and others in achieving the outcomes is involved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d</w:t>
            </w:r>
            <w:r w:rsidRPr="0088053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Work requires</w:t>
            </w:r>
            <w:r w:rsidRPr="0088053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skill to carry out basic engineering fabrication functions. This includes interpretation of specifications and the planning, implementation and checking of fabrication processes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2</w:t>
            </w:r>
            <w:r w:rsidRPr="0088053D">
              <w:t>.</w:t>
            </w:r>
            <w:r w:rsidRPr="0088053D">
              <w:tab/>
            </w:r>
            <w:r w:rsidRPr="0088053D">
              <w:rPr>
                <w:rStyle w:val="SpecialBold"/>
              </w:rPr>
              <w:t>WORKSITE ENVIRONMENT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Components to be fabricated may include</w:t>
            </w:r>
            <w:r w:rsidRPr="0088053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simple components involving processes falling within the limits of responsibility of an Engineer Class 3 on commercial vessels of up to 3,000 kW propulsion power operating within offshore limits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Fabrication tasks may be carried out</w:t>
            </w:r>
            <w:r w:rsidRPr="0088053D">
              <w:t xml:space="preserve">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by day or night in both normal and emergency situations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under any permissible conditions of weather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while underway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while anchored or moored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in dry dock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6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when bunkering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7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during cargo operations</w:t>
            </w:r>
          </w:p>
        </w:tc>
      </w:tr>
    </w:tbl>
    <w:p w:rsidR="00000000" w:rsidRPr="0088053D" w:rsidP="0088053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82"/>
        <w:gridCol w:w="279"/>
        <w:gridCol w:w="3768"/>
        <w:gridCol w:w="1914"/>
        <w:gridCol w:w="28"/>
        <w:gridCol w:w="14"/>
        <w:gridCol w:w="18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974" w:type="dxa"/>
          <w:tblHeader/>
        </w:trPr>
        <w:tc>
          <w:tcPr>
            <w:tcW w:w="65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Range Statement</w:t>
            </w:r>
            <w:r w:rsidRPr="0088053D">
              <w:t xml:space="preserve"> (</w:t>
            </w:r>
            <w:r w:rsidRPr="0088053D">
              <w:rPr>
                <w:rStyle w:val="SpecialBold"/>
              </w:rPr>
              <w:t>continued</w:t>
            </w:r>
            <w:r w:rsidRPr="0088053D">
              <w:t xml:space="preserve">) 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TDMMB3707B FABRICATE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SCOPE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Fabrication tasks are dependent on the type and size of vessel involved and may include</w:t>
            </w:r>
            <w:r w:rsidRPr="0088053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selection of appropriate materials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use of hand and power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marking out and cutting of materials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bending and folding of materials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basic machining (where relevant)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basic welding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7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basic heat treatment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8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checking and quality assurance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Fabrication tools and equipment may include</w:t>
            </w:r>
            <w:r w:rsidRPr="0088053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hand and power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measurement and marking out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cutting, bending and folding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machine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basic welding equipment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lifting gear and equipment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7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protec</w:t>
            </w:r>
            <w:r w:rsidRPr="0088053D">
              <w:t>tive clothing and equipment such as: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eye and ear protection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ii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safety boots and helmet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iii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dust and fume masks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Fabrication hazards may include</w:t>
            </w:r>
            <w:r w:rsidRPr="0088053D">
              <w:t>:</w:t>
            </w: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moving heavy loads using unsafe lifting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welding equipment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sharp tools and implements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power tools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moving and rotating machinery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6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flammable liquids, vapours and fuel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7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faulty load handling equipment and lifting gear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8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using tools and equipment beyond safe working limits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9</w:t>
            </w:r>
          </w:p>
        </w:tc>
        <w:tc>
          <w:tcPr>
            <w:tcW w:w="60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poor housekeeping procedures</w:t>
            </w:r>
          </w:p>
        </w:tc>
      </w:tr>
    </w:tbl>
    <w:p w:rsidR="00000000" w:rsidRPr="0088053D" w:rsidP="0088053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8"/>
        <w:gridCol w:w="82"/>
        <w:gridCol w:w="4047"/>
        <w:gridCol w:w="1956"/>
        <w:gridCol w:w="18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974" w:type="dxa"/>
          <w:tblHeader/>
        </w:trPr>
        <w:tc>
          <w:tcPr>
            <w:tcW w:w="65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Range Statement</w:t>
            </w:r>
            <w:r w:rsidRPr="0088053D">
              <w:t xml:space="preserve"> (</w:t>
            </w:r>
            <w:r w:rsidRPr="0088053D">
              <w:rPr>
                <w:rStyle w:val="SpecialBold"/>
              </w:rPr>
              <w:t>continued</w:t>
            </w:r>
            <w:r w:rsidRPr="0088053D">
              <w:t xml:space="preserve">) 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TDMMB3707B FABRICATE SIMPLE SHIPBOARD COMPONENTS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SCOPE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Fabrication hazards may include</w:t>
            </w:r>
            <w:r w:rsidRPr="0088053D">
              <w:t>: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(</w:t>
            </w:r>
            <w:r w:rsidRPr="0088053D">
              <w:rPr>
                <w:rStyle w:val="SpecialBold"/>
              </w:rPr>
              <w:t>continued</w:t>
            </w:r>
            <w:r w:rsidRPr="0088053D">
              <w:t xml:space="preserve">) 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10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 xml:space="preserve">non-compliance with safe working procedures 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11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hot and cold pipes and valves (steam, fuel oil, lubricating oil, refrigeration)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Documentation and records</w:t>
            </w:r>
          </w:p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may include</w:t>
            </w:r>
            <w:r w:rsidRPr="0088053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safety management system plans, procedures, checklists and instructions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maintenance log sheets and records, including computer database of maintenance records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machinery and vessel manufacturer's specifications, instructions and recommended procedures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4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instructions of relevant maritime authorities concerning shipboard machinery maintenance and repair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5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relevant Australian engineering standards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Applicable legislation</w:t>
            </w:r>
            <w:r w:rsidRPr="0088053D">
              <w:t xml:space="preserve">, </w:t>
            </w:r>
            <w:r w:rsidRPr="0088053D">
              <w:rPr>
                <w:rStyle w:val="SpecialBold"/>
              </w:rPr>
              <w:t>regulations and codes may include</w:t>
            </w:r>
            <w:r w:rsidRPr="0088053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1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sections of relevant maritime regulations dealing with maintenance of vessels of less than 3,000 kW propulsion power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2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relevant Commonwealth, State and Territory OH&amp;S legislation</w:t>
            </w:r>
          </w:p>
        </w:tc>
      </w:tr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t>3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relevant international, Commonwealth, State and Territory engineering practice standards</w:t>
            </w:r>
          </w:p>
        </w:tc>
      </w:tr>
    </w:tbl>
    <w:p w:rsidR="00000000" w:rsidRPr="0088053D" w:rsidP="0088053D">
      <w:pPr>
        <w:pStyle w:val="BodyText"/>
      </w:pP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12" w:name="O_150602"/>
      <w:bookmarkEnd w:id="12"/>
      <w:r w:rsidRPr="0088053D">
        <w:t>Unit Sector(s)</w:t>
      </w:r>
    </w:p>
    <w:p w:rsidR="00000000" w:rsidRPr="0088053D" w:rsidP="0088053D">
      <w:pPr>
        <w:pStyle w:val="BodyText"/>
      </w:pPr>
      <w:r w:rsidRPr="0088053D">
        <w:t>Not applicable.</w:t>
      </w:r>
    </w:p>
    <w:p w:rsidR="00000000" w:rsidRPr="0088053D" w:rsidP="0088053D">
      <w:pPr>
        <w:pStyle w:val="AllowPageBreak"/>
      </w:pPr>
    </w:p>
    <w:p w:rsidR="00000000" w:rsidRPr="0088053D" w:rsidP="0088053D">
      <w:pPr>
        <w:pStyle w:val="Heading1"/>
      </w:pPr>
      <w:bookmarkStart w:id="13" w:name="O_163664"/>
      <w:bookmarkEnd w:id="13"/>
      <w:r w:rsidRPr="0088053D">
        <w:t>Field</w:t>
      </w:r>
    </w:p>
    <w:p w:rsidR="00A64135" w:rsidP="0088053D">
      <w:pPr>
        <w:pStyle w:val="BodyText"/>
      </w:pPr>
      <w:r w:rsidRPr="0088053D">
        <w:t>Field</w:t>
      </w:r>
      <w:r w:rsidRPr="0088053D">
        <w:tab/>
        <w:t>B</w:t>
      </w:r>
      <w:r w:rsidRPr="0088053D">
        <w:tab/>
        <w:t>Equipment Checking and Maintenance</w:t>
      </w:r>
    </w:p>
    <w:p w:rsidR="00A64135" w:rsidP="0088053D">
      <w:pPr>
        <w:pStyle w:val="BodyText"/>
      </w:pPr>
    </w:p>
    <w:p w:rsidR="00000000" w:rsidRPr="0088053D" w:rsidP="0088053D">
      <w:pPr>
        <w:pStyle w:val="Heading1"/>
      </w:pPr>
      <w:bookmarkStart w:id="14" w:name="O_163665"/>
      <w:bookmarkEnd w:id="14"/>
      <w:r w:rsidRPr="0088053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6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53D">
            <w:pPr>
              <w:pStyle w:val="BodyText"/>
              <w:rPr>
                <w:lang w:val="en-NZ"/>
              </w:rPr>
            </w:pPr>
            <w:r w:rsidRPr="0088053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53D" w:rsidP="0088053D">
            <w:pPr>
              <w:pStyle w:val="BodyText"/>
            </w:pPr>
            <w:r w:rsidRPr="0088053D">
              <w:t>The unit may be assessed in conjunction with other units that relate to the functions of the occupation(s) concerned.</w:t>
            </w:r>
          </w:p>
        </w:tc>
      </w:tr>
    </w:tbl>
    <w:p w:rsidR="00000000" w:rsidRPr="0088053D" w:rsidP="0088053D">
      <w:pPr>
        <w:pStyle w:val="BodyText"/>
      </w:pPr>
    </w:p>
    <w:p w:rsidR="00000000" w:rsidRPr="0088053D" w:rsidP="0088053D"/>
    <w:sectPr w:rsidSect="008805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64135" w:rsidP="00A64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35" w:rsidP="00880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64135" w:rsidP="00880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64135" w:rsidP="0088053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64135" w:rsidP="00A6413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35" w:rsidP="00880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TDMMB3707B FABRICATE SIMPLE SHIPBOARD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64135" w:rsidP="0088053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80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53D"/>
  </w:style>
  <w:style w:type="character" w:customStyle="1" w:styleId="Heading1Char">
    <w:name w:val="Heading 1 Char"/>
    <w:basedOn w:val="DefaultParagraphFont"/>
    <w:link w:val="Heading1"/>
    <w:rsid w:val="00880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5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53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80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53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8053D"/>
    <w:rPr>
      <w:b/>
      <w:spacing w:val="0"/>
    </w:rPr>
  </w:style>
  <w:style w:type="paragraph" w:styleId="Header">
    <w:name w:val="header"/>
    <w:basedOn w:val="Normal"/>
    <w:link w:val="HeaderChar"/>
    <w:rsid w:val="00880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8053D"/>
    <w:rPr>
      <w:i/>
    </w:rPr>
  </w:style>
  <w:style w:type="paragraph" w:customStyle="1" w:styleId="SuperHeading">
    <w:name w:val="SuperHeading"/>
    <w:basedOn w:val="Normal"/>
    <w:rsid w:val="0088053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80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5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805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8053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80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0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5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5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0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5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53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80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5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53D"/>
  </w:style>
  <w:style w:type="paragraph" w:styleId="TableofFigures">
    <w:name w:val="table of figures"/>
    <w:basedOn w:val="Normal"/>
    <w:next w:val="Normal"/>
    <w:semiHidden/>
    <w:rsid w:val="00880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53D"/>
    <w:pPr>
      <w:numPr>
        <w:numId w:val="9"/>
      </w:numPr>
    </w:pPr>
  </w:style>
  <w:style w:type="character" w:customStyle="1" w:styleId="WingdingSymbols">
    <w:name w:val="Wingding Symbols"/>
    <w:rsid w:val="0088053D"/>
    <w:rPr>
      <w:rFonts w:ascii="Wingdings" w:hAnsi="Wingdings"/>
    </w:rPr>
  </w:style>
  <w:style w:type="paragraph" w:customStyle="1" w:styleId="TableHeading">
    <w:name w:val="Table Heading"/>
    <w:basedOn w:val="HeadingBase"/>
    <w:rsid w:val="00880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53D"/>
    <w:rPr>
      <w:color w:val="0033CC"/>
      <w:u w:val="none"/>
    </w:rPr>
  </w:style>
  <w:style w:type="paragraph" w:customStyle="1" w:styleId="BodyTextRight">
    <w:name w:val="Body Text Right"/>
    <w:basedOn w:val="BodyText"/>
    <w:rsid w:val="00880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5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53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8053D"/>
    <w:rPr>
      <w:sz w:val="32"/>
    </w:rPr>
  </w:style>
  <w:style w:type="paragraph" w:customStyle="1" w:styleId="HeadingProcedure">
    <w:name w:val="Heading Procedure"/>
    <w:basedOn w:val="HeadingBase"/>
    <w:next w:val="Normal"/>
    <w:rsid w:val="00880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53D"/>
    <w:pPr>
      <w:spacing w:before="60" w:after="60"/>
    </w:pPr>
  </w:style>
  <w:style w:type="paragraph" w:styleId="ListContinue">
    <w:name w:val="List Continue"/>
    <w:basedOn w:val="List"/>
    <w:rsid w:val="0088053D"/>
    <w:pPr>
      <w:ind w:firstLine="0"/>
    </w:pPr>
  </w:style>
  <w:style w:type="paragraph" w:customStyle="1" w:styleId="ListNote">
    <w:name w:val="List Note"/>
    <w:basedOn w:val="List"/>
    <w:rsid w:val="00880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53D"/>
    <w:rPr>
      <w:rFonts w:ascii="Courier New" w:hAnsi="Courier New"/>
    </w:rPr>
  </w:style>
  <w:style w:type="paragraph" w:customStyle="1" w:styleId="NoteBullet">
    <w:name w:val="Note Bullet"/>
    <w:basedOn w:val="Note"/>
    <w:rsid w:val="00880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5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53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8053D"/>
    <w:rPr>
      <w:b/>
      <w:smallCaps/>
    </w:rPr>
  </w:style>
  <w:style w:type="paragraph" w:customStyle="1" w:styleId="TableListNumber">
    <w:name w:val="Table List Number"/>
    <w:basedOn w:val="ListNumber"/>
    <w:rsid w:val="00880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53D"/>
    <w:pPr>
      <w:numPr>
        <w:numId w:val="7"/>
      </w:numPr>
    </w:pPr>
  </w:style>
  <w:style w:type="paragraph" w:customStyle="1" w:styleId="ListAlpha2">
    <w:name w:val="List Alpha 2"/>
    <w:basedOn w:val="List2"/>
    <w:rsid w:val="0088053D"/>
    <w:pPr>
      <w:numPr>
        <w:numId w:val="6"/>
      </w:numPr>
    </w:pPr>
  </w:style>
  <w:style w:type="paragraph" w:styleId="List2">
    <w:name w:val="List 2"/>
    <w:basedOn w:val="BodyText"/>
    <w:rsid w:val="00880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5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53D"/>
    <w:pPr>
      <w:numPr>
        <w:numId w:val="1"/>
      </w:numPr>
    </w:pPr>
  </w:style>
  <w:style w:type="paragraph" w:styleId="ListBullet5">
    <w:name w:val="List Bullet 5"/>
    <w:basedOn w:val="List5"/>
    <w:rsid w:val="0088053D"/>
    <w:pPr>
      <w:numPr>
        <w:numId w:val="2"/>
      </w:numPr>
    </w:pPr>
  </w:style>
  <w:style w:type="paragraph" w:styleId="ListContinue2">
    <w:name w:val="List Continue 2"/>
    <w:basedOn w:val="List2"/>
    <w:rsid w:val="0088053D"/>
    <w:pPr>
      <w:ind w:firstLine="0"/>
    </w:pPr>
  </w:style>
  <w:style w:type="paragraph" w:styleId="ListContinue3">
    <w:name w:val="List Continue 3"/>
    <w:basedOn w:val="List3"/>
    <w:rsid w:val="0088053D"/>
    <w:pPr>
      <w:ind w:left="1021" w:firstLine="0"/>
    </w:pPr>
  </w:style>
  <w:style w:type="paragraph" w:styleId="ListContinue4">
    <w:name w:val="List Continue 4"/>
    <w:basedOn w:val="List4"/>
    <w:rsid w:val="0088053D"/>
    <w:pPr>
      <w:ind w:firstLine="0"/>
    </w:pPr>
  </w:style>
  <w:style w:type="paragraph" w:styleId="ListContinue5">
    <w:name w:val="List Continue 5"/>
    <w:basedOn w:val="List5"/>
    <w:rsid w:val="0088053D"/>
    <w:pPr>
      <w:ind w:firstLine="0"/>
    </w:pPr>
  </w:style>
  <w:style w:type="paragraph" w:styleId="ListNumber3">
    <w:name w:val="List Number 3"/>
    <w:basedOn w:val="List3"/>
    <w:rsid w:val="0088053D"/>
    <w:pPr>
      <w:numPr>
        <w:numId w:val="3"/>
      </w:numPr>
    </w:pPr>
  </w:style>
  <w:style w:type="paragraph" w:styleId="ListNumber4">
    <w:name w:val="List Number 4"/>
    <w:basedOn w:val="List4"/>
    <w:rsid w:val="0088053D"/>
    <w:pPr>
      <w:numPr>
        <w:numId w:val="4"/>
      </w:numPr>
    </w:pPr>
  </w:style>
  <w:style w:type="paragraph" w:styleId="ListNumber5">
    <w:name w:val="List Number 5"/>
    <w:basedOn w:val="List5"/>
    <w:rsid w:val="0088053D"/>
    <w:pPr>
      <w:numPr>
        <w:numId w:val="5"/>
      </w:numPr>
    </w:pPr>
  </w:style>
  <w:style w:type="paragraph" w:styleId="BlockText">
    <w:name w:val="Block Text"/>
    <w:basedOn w:val="Normal"/>
    <w:rsid w:val="00880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53D"/>
    <w:rPr>
      <w:sz w:val="16"/>
      <w:vertAlign w:val="superscript"/>
    </w:rPr>
  </w:style>
  <w:style w:type="character" w:customStyle="1" w:styleId="Symbols">
    <w:name w:val="Symbols"/>
    <w:basedOn w:val="DefaultParagraphFont"/>
    <w:rsid w:val="0088053D"/>
    <w:rPr>
      <w:rFonts w:ascii="Symbol" w:hAnsi="Symbol"/>
    </w:rPr>
  </w:style>
  <w:style w:type="character" w:customStyle="1" w:styleId="MenuOptions">
    <w:name w:val="Menu Options"/>
    <w:basedOn w:val="DefaultParagraphFont"/>
    <w:rsid w:val="00880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53D"/>
    <w:rPr>
      <w:b/>
    </w:rPr>
  </w:style>
  <w:style w:type="character" w:customStyle="1" w:styleId="Underlined">
    <w:name w:val="Underlined"/>
    <w:basedOn w:val="DefaultParagraphFont"/>
    <w:rsid w:val="0088053D"/>
    <w:rPr>
      <w:u w:val="single"/>
    </w:rPr>
  </w:style>
  <w:style w:type="paragraph" w:customStyle="1" w:styleId="TableBodyTextRight">
    <w:name w:val="Table Body Text Right"/>
    <w:basedOn w:val="TableBodyText"/>
    <w:rsid w:val="00880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53D"/>
    <w:rPr>
      <w:sz w:val="18"/>
    </w:rPr>
  </w:style>
  <w:style w:type="paragraph" w:customStyle="1" w:styleId="BodySmallRight">
    <w:name w:val="Body Small Right"/>
    <w:basedOn w:val="BodyTextRight"/>
    <w:rsid w:val="0088053D"/>
    <w:rPr>
      <w:sz w:val="18"/>
      <w:szCs w:val="18"/>
    </w:rPr>
  </w:style>
  <w:style w:type="paragraph" w:customStyle="1" w:styleId="MarginEdition">
    <w:name w:val="Margin Edition"/>
    <w:basedOn w:val="MarginNote"/>
    <w:rsid w:val="00880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53D"/>
    <w:rPr>
      <w:sz w:val="2"/>
      <w:szCs w:val="2"/>
    </w:rPr>
  </w:style>
  <w:style w:type="character" w:customStyle="1" w:styleId="Small">
    <w:name w:val="Small"/>
    <w:basedOn w:val="DefaultParagraphFont"/>
    <w:rsid w:val="0088053D"/>
    <w:rPr>
      <w:sz w:val="16"/>
    </w:rPr>
  </w:style>
  <w:style w:type="paragraph" w:customStyle="1" w:styleId="WideTable">
    <w:name w:val="Wide Table"/>
    <w:basedOn w:val="Normal"/>
    <w:rsid w:val="00880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53D"/>
  </w:style>
  <w:style w:type="paragraph" w:styleId="Quote">
    <w:name w:val="Quote"/>
    <w:basedOn w:val="Heading1"/>
    <w:link w:val="QuoteChar"/>
    <w:qFormat/>
    <w:rsid w:val="00880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53D"/>
    <w:pPr>
      <w:pageBreakBefore/>
    </w:pPr>
  </w:style>
  <w:style w:type="paragraph" w:customStyle="1" w:styleId="Border">
    <w:name w:val="Border"/>
    <w:basedOn w:val="Normal"/>
    <w:qFormat/>
    <w:rsid w:val="00880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53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80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53D"/>
    <w:rPr>
      <w:u w:val="single"/>
    </w:rPr>
  </w:style>
  <w:style w:type="character" w:customStyle="1" w:styleId="BoldandItalics">
    <w:name w:val="Bold and Italics"/>
    <w:qFormat/>
    <w:rsid w:val="0088053D"/>
    <w:rPr>
      <w:b/>
      <w:i/>
      <w:u w:val="none"/>
    </w:rPr>
  </w:style>
  <w:style w:type="paragraph" w:styleId="BalloonText">
    <w:name w:val="Balloon Text"/>
    <w:basedOn w:val="Normal"/>
    <w:link w:val="BalloonTextChar"/>
    <w:rsid w:val="00880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53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805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53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2186</Words>
  <Characters>12991</Characters>
  <Application>Microsoft Office Word</Application>
  <DocSecurity>0</DocSecurity>
  <Lines>829</Lines>
  <Paragraphs>373</Paragraphs>
  <ScaleCrop>false</ScaleCrop>
  <Company>Author-it Software Corporation Ltd.</Company>
  <LinksUpToDate>false</LinksUpToDate>
  <CharactersWithSpaces>14821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TDMMB3707B FABRICATE SIMPLE SHIPBOARD COMPONENTS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2012-05-26T21:50:00Z</dcterms:created>
  <dcterms:modified xsi:type="dcterms:W3CDTF">2012-05-26T21:50:00Z</dcterms:modified>
</cp:coreProperties>
</file>