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6122" w:rsidP="00A96122">
      <w:pPr>
        <w:pStyle w:val="Title"/>
      </w:pPr>
      <w:bookmarkStart w:id="0" w:name="_GoBack"/>
      <w:bookmarkEnd w:id="0"/>
      <w:r>
        <w:fldChar w:fldCharType="begin"/>
      </w:r>
      <w:r>
        <w:instrText xml:space="preserve"> TITLE   \* MERGEFORMAT </w:instrText>
      </w:r>
      <w:r>
        <w:fldChar w:fldCharType="separate"/>
      </w:r>
      <w:r>
        <w:t>TDMMA1607B MANAGE LOADING AND EMBARKATION PROCEDURES ON ROLL-ON ROLL-OFF VESSELS</w:t>
      </w:r>
      <w:r>
        <w:fldChar w:fldCharType="end"/>
      </w:r>
    </w:p>
    <w:p w:rsidR="00A96122" w:rsidP="00A96122">
      <w:pPr>
        <w:pStyle w:val="Version"/>
        <w:sectPr w:rsidSect="001D45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D4510" w:rsidP="001D4510">
      <w:pPr>
        <w:pStyle w:val="SuperHeading"/>
      </w:pPr>
      <w:r w:rsidRPr="001D4510">
        <w:t>TDMMA1607B MANAGE LOADING AND EMBARKATION PROCEDURES ON ROLL-ON ROLL-OFF VESSELS</w:t>
      </w:r>
    </w:p>
    <w:p w:rsidR="00000000" w:rsidRPr="001D4510" w:rsidP="001D4510">
      <w:pPr>
        <w:pStyle w:val="SuperHeading"/>
      </w:pPr>
    </w:p>
    <w:p w:rsidR="00000000" w:rsidRPr="001D4510" w:rsidP="001D4510">
      <w:pPr>
        <w:pStyle w:val="Heading1"/>
      </w:pPr>
      <w:bookmarkStart w:id="1" w:name="O_150339"/>
      <w:bookmarkEnd w:id="1"/>
      <w:r w:rsidRPr="001D4510">
        <w:t>Modification History</w:t>
      </w:r>
    </w:p>
    <w:p w:rsidR="00000000" w:rsidRPr="001D4510" w:rsidP="001D4510">
      <w:pPr>
        <w:pStyle w:val="BodyText"/>
      </w:pPr>
      <w:r w:rsidRPr="001D4510">
        <w:t>Not applicable.</w:t>
      </w:r>
    </w:p>
    <w:p w:rsidR="00000000" w:rsidRPr="001D4510" w:rsidP="001D4510">
      <w:pPr>
        <w:pStyle w:val="AllowPageBreak"/>
      </w:pPr>
    </w:p>
    <w:p w:rsidR="00000000" w:rsidRPr="001D4510" w:rsidP="001D4510">
      <w:pPr>
        <w:pStyle w:val="Heading1"/>
      </w:pPr>
      <w:bookmarkStart w:id="2" w:name="O_150340"/>
      <w:bookmarkEnd w:id="2"/>
      <w:r w:rsidRPr="001D4510">
        <w:t>Unit Descripto</w:t>
      </w:r>
      <w:r w:rsidRPr="001D4510">
        <w:t>r</w:t>
      </w:r>
    </w:p>
    <w:tbl>
      <w:tblPr>
        <w:tblW w:w="0" w:type="auto"/>
        <w:tblLayout w:type="fixed"/>
        <w:tblCellMar>
          <w:left w:w="62" w:type="dxa"/>
          <w:right w:w="62" w:type="dxa"/>
        </w:tblCellMar>
        <w:tblLook w:val="0000"/>
      </w:tblPr>
      <w:tblGrid>
        <w:gridCol w:w="1974"/>
        <w:gridCol w:w="6481"/>
      </w:tblGrid>
      <w:tr w:rsidTr="00A96122">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510" w:rsidP="001D4510">
            <w:pPr>
              <w:pStyle w:val="BodyText"/>
            </w:pPr>
            <w:r w:rsidRPr="001D4510">
              <w:t>UNIT DESCRIPTOR:</w:t>
            </w:r>
          </w:p>
          <w:p w:rsidR="00000000" w:rsidP="001D4510">
            <w:pPr>
              <w:pStyle w:val="BodyText"/>
              <w:rPr>
                <w:lang w:val="en-NZ"/>
              </w:rPr>
            </w:pPr>
            <w:r w:rsidRPr="001D4510">
              <w:rPr>
                <w:rStyle w:val="SpecialBold"/>
              </w:rPr>
              <w:t>This unit involves the skills and knowledge required to manage the loading</w:t>
            </w:r>
            <w:r w:rsidRPr="001D4510">
              <w:t>/</w:t>
            </w:r>
            <w:r w:rsidRPr="001D4510">
              <w:rPr>
                <w:rStyle w:val="SpecialBold"/>
              </w:rPr>
              <w:t>unloading and embarkation</w:t>
            </w:r>
            <w:r w:rsidRPr="001D4510">
              <w:t>/</w:t>
            </w:r>
            <w:r w:rsidRPr="001D4510">
              <w:rPr>
                <w:rStyle w:val="SpecialBold"/>
              </w:rPr>
              <w:t>disembarkation procedures on roll-on roll-off vessels</w:t>
            </w:r>
            <w:r w:rsidRPr="001D4510">
              <w:t xml:space="preserve">, </w:t>
            </w:r>
            <w:r w:rsidRPr="001D4510">
              <w:rPr>
                <w:rStyle w:val="SpecialBold"/>
              </w:rPr>
              <w:t>including planning the loading</w:t>
            </w:r>
            <w:r w:rsidRPr="001D4510">
              <w:t>/</w:t>
            </w:r>
            <w:r w:rsidRPr="001D4510">
              <w:rPr>
                <w:rStyle w:val="SpecialBold"/>
              </w:rPr>
              <w:t>unloading operations and stability of the vessel</w:t>
            </w:r>
            <w:r w:rsidRPr="001D4510">
              <w:t xml:space="preserve">, </w:t>
            </w:r>
            <w:r w:rsidRPr="001D4510">
              <w:rPr>
                <w:rStyle w:val="SpecialBold"/>
              </w:rPr>
              <w:t>managing the loading</w:t>
            </w:r>
            <w:r w:rsidRPr="001D4510">
              <w:t>/</w:t>
            </w:r>
            <w:r w:rsidRPr="001D4510">
              <w:rPr>
                <w:rStyle w:val="SpecialBold"/>
              </w:rPr>
              <w:t>unloading and embarkation</w:t>
            </w:r>
            <w:r w:rsidRPr="001D4510">
              <w:t>/</w:t>
            </w:r>
            <w:r w:rsidRPr="001D4510">
              <w:rPr>
                <w:rStyle w:val="SpecialBold"/>
              </w:rPr>
              <w:t>disembarkation procedures</w:t>
            </w:r>
            <w:r w:rsidRPr="001D4510">
              <w:t xml:space="preserve">, </w:t>
            </w:r>
            <w:r w:rsidRPr="001D4510">
              <w:rPr>
                <w:rStyle w:val="SpecialBold"/>
              </w:rPr>
              <w:t>and supervising the opening</w:t>
            </w:r>
            <w:r w:rsidRPr="001D4510">
              <w:t xml:space="preserve">, </w:t>
            </w:r>
            <w:r w:rsidRPr="001D4510">
              <w:rPr>
                <w:rStyle w:val="SpecialBold"/>
              </w:rPr>
              <w:t>closing and securing the hull openings on a roll-on roll-off passenger vessel</w:t>
            </w:r>
            <w:r w:rsidRPr="001D4510">
              <w:t>.</w:t>
            </w:r>
          </w:p>
        </w:tc>
      </w:tr>
      <w:tr w:rsidTr="00A96122">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1D4510" w:rsidP="001D4510">
            <w:pPr>
              <w:pStyle w:val="BodyText"/>
            </w:pPr>
          </w:p>
        </w:tc>
      </w:tr>
    </w:tbl>
    <w:p w:rsidR="00000000" w:rsidRPr="001D4510" w:rsidP="001D4510">
      <w:pPr>
        <w:pStyle w:val="BodyText"/>
      </w:pPr>
    </w:p>
    <w:p w:rsidR="00000000" w:rsidRPr="001D4510" w:rsidP="001D4510">
      <w:pPr>
        <w:pStyle w:val="AllowPageBreak"/>
      </w:pPr>
    </w:p>
    <w:p w:rsidR="00000000" w:rsidRPr="001D4510" w:rsidP="001D4510">
      <w:pPr>
        <w:pStyle w:val="Heading1"/>
      </w:pPr>
      <w:bookmarkStart w:id="3" w:name="O_150341"/>
      <w:bookmarkEnd w:id="3"/>
      <w:r w:rsidRPr="001D4510">
        <w:t>Application of the Unit</w:t>
      </w:r>
    </w:p>
    <w:tbl>
      <w:tblPr>
        <w:tblW w:w="0" w:type="auto"/>
        <w:tblLayout w:type="fixed"/>
        <w:tblCellMar>
          <w:left w:w="62" w:type="dxa"/>
          <w:right w:w="62" w:type="dxa"/>
        </w:tblCellMar>
        <w:tblLook w:val="0000"/>
      </w:tblPr>
      <w:tblGrid>
        <w:gridCol w:w="1974"/>
        <w:gridCol w:w="6481"/>
      </w:tblGrid>
      <w:tr w:rsidTr="00A96122">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510">
            <w:pPr>
              <w:pStyle w:val="BodyText"/>
              <w:rPr>
                <w:lang w:val="en-NZ"/>
              </w:rPr>
            </w:pPr>
            <w:r w:rsidRPr="001D4510">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510" w:rsidP="001D4510">
            <w:pPr>
              <w:pStyle w:val="BodyText"/>
            </w:pPr>
            <w:r w:rsidRPr="001D4510">
              <w:t>The unit has application within a supplementary Statement of Attainment for competencies required by a Master or Chief Mate on a roll-on roll-off vessel.</w:t>
            </w:r>
          </w:p>
        </w:tc>
      </w:tr>
    </w:tbl>
    <w:p w:rsidR="00000000" w:rsidRPr="001D4510" w:rsidP="001D4510">
      <w:pPr>
        <w:pStyle w:val="BodyText"/>
      </w:pPr>
    </w:p>
    <w:p w:rsidR="00000000" w:rsidRPr="001D4510" w:rsidP="001D4510">
      <w:pPr>
        <w:pStyle w:val="AllowPageBreak"/>
      </w:pPr>
    </w:p>
    <w:p w:rsidR="00000000" w:rsidRPr="001D4510" w:rsidP="001D4510">
      <w:pPr>
        <w:pStyle w:val="Heading1"/>
      </w:pPr>
      <w:bookmarkStart w:id="4" w:name="O_150342"/>
      <w:bookmarkEnd w:id="4"/>
      <w:r w:rsidRPr="001D4510">
        <w:t>Licensing/Regulatory Information</w:t>
      </w:r>
    </w:p>
    <w:tbl>
      <w:tblPr>
        <w:tblW w:w="0" w:type="auto"/>
        <w:tblLayout w:type="fixed"/>
        <w:tblCellMar>
          <w:left w:w="62" w:type="dxa"/>
          <w:right w:w="62" w:type="dxa"/>
        </w:tblCellMar>
        <w:tblLook w:val="0000"/>
      </w:tblPr>
      <w:tblGrid>
        <w:gridCol w:w="1974"/>
        <w:gridCol w:w="6481"/>
      </w:tblGrid>
      <w:tr w:rsidTr="00A96122">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510">
            <w:pPr>
              <w:pStyle w:val="BodyText"/>
              <w:rPr>
                <w:lang w:val="en-NZ"/>
              </w:rPr>
            </w:pPr>
            <w:r w:rsidRPr="001D4510">
              <w:rPr>
                <w:rStyle w:val="SpecialBold"/>
              </w:rPr>
              <w:t>Licensing</w:t>
            </w:r>
            <w:r w:rsidRPr="001D4510">
              <w:t>/</w:t>
            </w:r>
            <w:r w:rsidRPr="001D4510">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510" w:rsidP="001D4510">
            <w:pPr>
              <w:pStyle w:val="BodyText"/>
            </w:pPr>
            <w:r w:rsidRPr="001D4510">
              <w:t>The unit is consistent with the relevant sections of STCW 95, the International Ship and Port Facility Security (ISPS) Code and Marine Orders under the Australian Navigation Act 1912, describing requirements for a Master or Chief Mate on a vessel of 500 gr</w:t>
            </w:r>
            <w:r w:rsidRPr="001D4510">
              <w:t>oss tonnage or more operating in international waters.</w:t>
            </w:r>
          </w:p>
        </w:tc>
      </w:tr>
    </w:tbl>
    <w:p w:rsidR="00000000" w:rsidRPr="001D4510" w:rsidP="001D4510">
      <w:pPr>
        <w:pStyle w:val="BodyText"/>
      </w:pPr>
    </w:p>
    <w:p w:rsidR="00000000" w:rsidRPr="001D4510" w:rsidP="001D4510">
      <w:pPr>
        <w:pStyle w:val="AllowPageBreak"/>
      </w:pPr>
    </w:p>
    <w:p w:rsidR="00000000" w:rsidRPr="001D4510" w:rsidP="001D4510">
      <w:pPr>
        <w:pStyle w:val="Heading1"/>
      </w:pPr>
      <w:bookmarkStart w:id="5" w:name="O_150344"/>
      <w:bookmarkEnd w:id="5"/>
      <w:r w:rsidRPr="001D4510">
        <w:t>Pre-Requisites</w:t>
      </w:r>
    </w:p>
    <w:p w:rsidR="00000000" w:rsidRPr="001D4510" w:rsidP="001D4510">
      <w:pPr>
        <w:pStyle w:val="BodyText"/>
      </w:pPr>
      <w:r w:rsidRPr="001D4510">
        <w:t>Not applicable.</w:t>
      </w:r>
    </w:p>
    <w:p w:rsidR="00000000" w:rsidRPr="001D4510" w:rsidP="001D4510">
      <w:pPr>
        <w:pStyle w:val="AllowPageBreak"/>
      </w:pPr>
    </w:p>
    <w:p w:rsidR="00000000" w:rsidRPr="001D4510" w:rsidP="001D4510">
      <w:pPr>
        <w:pStyle w:val="Heading1"/>
      </w:pPr>
      <w:bookmarkStart w:id="6" w:name="O_150343"/>
      <w:bookmarkEnd w:id="6"/>
      <w:r w:rsidRPr="001D4510">
        <w:t>Employability Skills Information</w:t>
      </w:r>
    </w:p>
    <w:p w:rsidR="00000000" w:rsidRPr="001D4510" w:rsidP="001D4510">
      <w:pPr>
        <w:pStyle w:val="BodyText"/>
      </w:pPr>
      <w:r w:rsidRPr="001D4510">
        <w:t>Not applicable.</w:t>
      </w:r>
    </w:p>
    <w:p w:rsidR="00000000" w:rsidRPr="001D4510" w:rsidP="001D4510">
      <w:pPr>
        <w:pStyle w:val="AllowPageBreak"/>
      </w:pPr>
    </w:p>
    <w:p w:rsidR="00000000" w:rsidRPr="001D4510" w:rsidP="001D4510">
      <w:pPr>
        <w:pStyle w:val="Heading1"/>
      </w:pPr>
      <w:bookmarkStart w:id="7" w:name="O_150345"/>
      <w:bookmarkEnd w:id="7"/>
      <w:r w:rsidRPr="001D4510">
        <w:t>Elements and Performance Criteria Pre-Content</w:t>
      </w:r>
    </w:p>
    <w:tbl>
      <w:tblPr>
        <w:tblW w:w="0" w:type="auto"/>
        <w:tblLayout w:type="fixed"/>
        <w:tblCellMar>
          <w:left w:w="62" w:type="dxa"/>
          <w:right w:w="62" w:type="dxa"/>
        </w:tblCellMar>
        <w:tblLook w:val="0000"/>
      </w:tblPr>
      <w:tblGrid>
        <w:gridCol w:w="1946"/>
        <w:gridCol w:w="6518"/>
      </w:tblGrid>
      <w:tr w:rsidTr="00A96122">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1D4510" w:rsidP="001D4510">
            <w:pPr>
              <w:pStyle w:val="BodyText"/>
            </w:pPr>
            <w:r w:rsidRPr="001D4510">
              <w:rPr>
                <w:rStyle w:val="Emphasis"/>
              </w:rPr>
              <w:t>Elements describe the essential outcomes of a unit of competency</w:t>
            </w:r>
            <w:r w:rsidRPr="001D4510">
              <w:t>.</w:t>
            </w:r>
          </w:p>
        </w:tc>
        <w:tc>
          <w:tcPr>
            <w:tcW w:w="6518" w:type="dxa"/>
            <w:tcBorders>
              <w:top w:val="single" w:sz="6" w:space="0" w:color="auto"/>
              <w:left w:val="single" w:sz="6" w:space="0" w:color="auto"/>
              <w:bottom w:val="nil"/>
              <w:right w:val="nil"/>
            </w:tcBorders>
            <w:tcMar>
              <w:top w:w="0" w:type="dxa"/>
              <w:left w:w="62" w:type="dxa"/>
              <w:bottom w:w="0" w:type="dxa"/>
              <w:right w:w="62" w:type="dxa"/>
            </w:tcMar>
          </w:tcPr>
          <w:p w:rsidR="00000000" w:rsidRPr="001D4510" w:rsidP="001D4510">
            <w:pPr>
              <w:pStyle w:val="BodyText"/>
            </w:pPr>
            <w:r w:rsidRPr="001D4510">
              <w:rPr>
                <w:rStyle w:val="Emphasis"/>
              </w:rPr>
              <w:t>Performance Criteria describe the required performance needed to demonstrate achievement of the element</w:t>
            </w:r>
            <w:r w:rsidRPr="001D4510">
              <w:t xml:space="preserve">. </w:t>
            </w:r>
            <w:r w:rsidRPr="001D4510">
              <w:rPr>
                <w:rStyle w:val="Emphasis"/>
              </w:rPr>
              <w:t>Assessment of performance is to be consistent with the Evidence Guide</w:t>
            </w:r>
            <w:r w:rsidRPr="001D4510">
              <w:t>.</w:t>
            </w:r>
          </w:p>
        </w:tc>
      </w:tr>
    </w:tbl>
    <w:p w:rsidR="00000000" w:rsidRPr="001D4510" w:rsidP="001D4510">
      <w:pPr>
        <w:pStyle w:val="BodyText"/>
      </w:pPr>
    </w:p>
    <w:p w:rsidR="00000000" w:rsidRPr="001D4510" w:rsidP="001D4510">
      <w:pPr>
        <w:pStyle w:val="AllowPageBreak"/>
      </w:pPr>
    </w:p>
    <w:p w:rsidR="00000000" w:rsidRPr="001D4510" w:rsidP="001D4510">
      <w:pPr>
        <w:pStyle w:val="Heading1"/>
      </w:pPr>
      <w:bookmarkStart w:id="8" w:name="O_150346"/>
      <w:bookmarkEnd w:id="8"/>
      <w:r w:rsidRPr="001D4510">
        <w:t>Elements and Performance Criteria</w:t>
      </w:r>
    </w:p>
    <w:tbl>
      <w:tblPr>
        <w:tblW w:w="0" w:type="auto"/>
        <w:tblLayout w:type="fixed"/>
        <w:tblCellMar>
          <w:left w:w="62" w:type="dxa"/>
          <w:right w:w="62" w:type="dxa"/>
        </w:tblCellMar>
        <w:tblLook w:val="0000"/>
      </w:tblPr>
      <w:tblGrid>
        <w:gridCol w:w="340"/>
        <w:gridCol w:w="1606"/>
        <w:gridCol w:w="360"/>
        <w:gridCol w:w="6033"/>
      </w:tblGrid>
      <w:tr w:rsidTr="00A96122">
        <w:tblPrEx>
          <w:tblW w:w="0" w:type="auto"/>
          <w:tblLayout w:type="fixed"/>
          <w:tblCellMar>
            <w:left w:w="62" w:type="dxa"/>
            <w:right w:w="62" w:type="dxa"/>
          </w:tblCellMar>
          <w:tblLook w:val="0000"/>
        </w:tblPrEx>
        <w:trPr>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1D4510" w:rsidP="001D4510">
            <w:pPr>
              <w:pStyle w:val="List"/>
            </w:pPr>
            <w:r w:rsidRPr="001D4510">
              <w:rPr>
                <w:rStyle w:val="SpecialBold"/>
              </w:rPr>
              <w:t>ELEMENT</w:t>
            </w:r>
          </w:p>
        </w:tc>
        <w:tc>
          <w:tcPr>
            <w:tcW w:w="6393"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1D4510">
            <w:pPr>
              <w:pStyle w:val="List"/>
              <w:rPr>
                <w:lang w:val="en-NZ"/>
              </w:rPr>
            </w:pPr>
            <w:r w:rsidRPr="001D4510">
              <w:rPr>
                <w:rStyle w:val="SpecialBold"/>
              </w:rPr>
              <w:t>PERFORMANCE CRITERIA</w:t>
            </w:r>
          </w:p>
        </w:tc>
      </w:tr>
      <w:tr w:rsidTr="00A96122">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1D4510" w:rsidP="001D4510">
            <w:pPr>
              <w:pStyle w:val="List"/>
            </w:pPr>
            <w:r w:rsidRPr="001D4510">
              <w:rPr>
                <w:rStyle w:val="SpecialBold"/>
              </w:rPr>
              <w:t>1</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1D4510">
            <w:pPr>
              <w:pStyle w:val="List"/>
              <w:rPr>
                <w:lang w:val="en-NZ"/>
              </w:rPr>
            </w:pPr>
            <w:r w:rsidRPr="001D4510">
              <w:rPr>
                <w:rStyle w:val="SpecialBold"/>
              </w:rPr>
              <w:t>Plan the loading</w:t>
            </w:r>
            <w:r w:rsidRPr="001D4510">
              <w:t xml:space="preserve">, </w:t>
            </w:r>
            <w:r w:rsidRPr="001D4510">
              <w:rPr>
                <w:rStyle w:val="SpecialBold"/>
              </w:rPr>
              <w:t>and stability of the vessel</w:t>
            </w:r>
          </w:p>
        </w:tc>
        <w:tc>
          <w:tcPr>
            <w:tcW w:w="360" w:type="dxa"/>
            <w:tcBorders>
              <w:top w:val="nil"/>
              <w:left w:val="single" w:sz="6" w:space="0" w:color="auto"/>
              <w:bottom w:val="nil"/>
              <w:right w:val="nil"/>
            </w:tcBorders>
            <w:tcMar>
              <w:top w:w="0" w:type="dxa"/>
              <w:left w:w="62" w:type="dxa"/>
              <w:bottom w:w="0" w:type="dxa"/>
              <w:right w:w="62" w:type="dxa"/>
            </w:tcMar>
          </w:tcPr>
          <w:p w:rsidR="00000000" w:rsidP="001D4510">
            <w:pPr>
              <w:pStyle w:val="List"/>
              <w:rPr>
                <w:lang w:val="en-NZ"/>
              </w:rPr>
            </w:pPr>
            <w:r w:rsidRPr="001D4510">
              <w:t>a</w:t>
            </w:r>
          </w:p>
        </w:tc>
        <w:tc>
          <w:tcPr>
            <w:tcW w:w="6033" w:type="dxa"/>
            <w:tcBorders>
              <w:top w:val="nil"/>
              <w:left w:val="nil"/>
              <w:bottom w:val="nil"/>
              <w:right w:val="nil"/>
            </w:tcBorders>
            <w:tcMar>
              <w:top w:w="0" w:type="dxa"/>
              <w:left w:w="62" w:type="dxa"/>
              <w:bottom w:w="0" w:type="dxa"/>
              <w:right w:w="62" w:type="dxa"/>
            </w:tcMar>
          </w:tcPr>
          <w:p w:rsidR="00000000" w:rsidP="001D4510">
            <w:pPr>
              <w:pStyle w:val="List"/>
              <w:rPr>
                <w:lang w:val="en-NZ"/>
              </w:rPr>
            </w:pPr>
            <w:r w:rsidRPr="001D4510">
              <w:t>Stability and stress information for a roll-on roll-off vessel is obtained and interpreted</w:t>
            </w:r>
          </w:p>
        </w:tc>
      </w:tr>
      <w:tr w:rsidTr="00A9612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D4510">
            <w:pPr>
              <w:pStyle w:val="List"/>
              <w:rPr>
                <w:lang w:val="en-NZ"/>
              </w:rPr>
            </w:pPr>
            <w:r w:rsidRPr="001D4510">
              <w:t>b</w:t>
            </w:r>
          </w:p>
        </w:tc>
        <w:tc>
          <w:tcPr>
            <w:tcW w:w="6033" w:type="dxa"/>
            <w:tcBorders>
              <w:top w:val="nil"/>
              <w:left w:val="nil"/>
              <w:bottom w:val="nil"/>
              <w:right w:val="nil"/>
            </w:tcBorders>
            <w:tcMar>
              <w:top w:w="0" w:type="dxa"/>
              <w:left w:w="62" w:type="dxa"/>
              <w:bottom w:w="0" w:type="dxa"/>
              <w:right w:w="62" w:type="dxa"/>
            </w:tcMar>
          </w:tcPr>
          <w:p w:rsidR="00000000" w:rsidP="001D4510">
            <w:pPr>
              <w:pStyle w:val="List"/>
              <w:rPr>
                <w:lang w:val="en-NZ"/>
              </w:rPr>
            </w:pPr>
            <w:r w:rsidRPr="001D4510">
              <w:t>Stability and trim for various conditions of loading are calculated using stability calculators or computer programs provided</w:t>
            </w:r>
          </w:p>
        </w:tc>
      </w:tr>
      <w:tr w:rsidTr="00A9612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D4510">
            <w:pPr>
              <w:pStyle w:val="List"/>
              <w:rPr>
                <w:lang w:val="en-NZ"/>
              </w:rPr>
            </w:pPr>
            <w:r w:rsidRPr="001D4510">
              <w:t>c</w:t>
            </w:r>
          </w:p>
        </w:tc>
        <w:tc>
          <w:tcPr>
            <w:tcW w:w="6033" w:type="dxa"/>
            <w:tcBorders>
              <w:top w:val="nil"/>
              <w:left w:val="nil"/>
              <w:bottom w:val="nil"/>
              <w:right w:val="nil"/>
            </w:tcBorders>
            <w:tcMar>
              <w:top w:w="0" w:type="dxa"/>
              <w:left w:w="62" w:type="dxa"/>
              <w:bottom w:w="0" w:type="dxa"/>
              <w:right w:w="62" w:type="dxa"/>
            </w:tcMar>
          </w:tcPr>
          <w:p w:rsidR="00000000" w:rsidP="001D4510">
            <w:pPr>
              <w:pStyle w:val="List"/>
              <w:rPr>
                <w:lang w:val="en-NZ"/>
              </w:rPr>
            </w:pPr>
            <w:r w:rsidRPr="001D4510">
              <w:t>Load factors are calculated for decks in accordance with established procedures</w:t>
            </w:r>
          </w:p>
        </w:tc>
      </w:tr>
      <w:tr w:rsidTr="00A9612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D4510">
            <w:pPr>
              <w:pStyle w:val="List"/>
              <w:rPr>
                <w:lang w:val="en-NZ"/>
              </w:rPr>
            </w:pPr>
            <w:r w:rsidRPr="001D4510">
              <w:t>d</w:t>
            </w:r>
          </w:p>
        </w:tc>
        <w:tc>
          <w:tcPr>
            <w:tcW w:w="6033" w:type="dxa"/>
            <w:tcBorders>
              <w:top w:val="nil"/>
              <w:left w:val="nil"/>
              <w:bottom w:val="nil"/>
              <w:right w:val="nil"/>
            </w:tcBorders>
            <w:tcMar>
              <w:top w:w="0" w:type="dxa"/>
              <w:left w:w="62" w:type="dxa"/>
              <w:bottom w:w="0" w:type="dxa"/>
              <w:right w:w="62" w:type="dxa"/>
            </w:tcMar>
          </w:tcPr>
          <w:p w:rsidR="00000000" w:rsidP="001D4510">
            <w:pPr>
              <w:pStyle w:val="List"/>
              <w:rPr>
                <w:lang w:val="en-NZ"/>
              </w:rPr>
            </w:pPr>
            <w:r w:rsidRPr="001D4510">
              <w:t>The impact of ballast and fuel transfers on stability, trim and stress are calculated in accordance with established procedures</w:t>
            </w:r>
          </w:p>
        </w:tc>
      </w:tr>
      <w:tr w:rsidTr="00A9612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D4510">
            <w:pPr>
              <w:pStyle w:val="List"/>
              <w:rPr>
                <w:lang w:val="en-NZ"/>
              </w:rPr>
            </w:pPr>
            <w:r w:rsidRPr="001D4510">
              <w:t>e</w:t>
            </w:r>
          </w:p>
        </w:tc>
        <w:tc>
          <w:tcPr>
            <w:tcW w:w="6033" w:type="dxa"/>
            <w:tcBorders>
              <w:top w:val="nil"/>
              <w:left w:val="nil"/>
              <w:bottom w:val="nil"/>
              <w:right w:val="nil"/>
            </w:tcBorders>
            <w:tcMar>
              <w:top w:w="0" w:type="dxa"/>
              <w:left w:w="62" w:type="dxa"/>
              <w:bottom w:w="0" w:type="dxa"/>
              <w:right w:w="62" w:type="dxa"/>
            </w:tcMar>
          </w:tcPr>
          <w:p w:rsidR="00000000" w:rsidP="001D4510">
            <w:pPr>
              <w:pStyle w:val="List"/>
              <w:rPr>
                <w:lang w:val="en-NZ"/>
              </w:rPr>
            </w:pPr>
            <w:r w:rsidRPr="001D4510">
              <w:t>Weight distribution is organised to maintain the vessel within acceptable stability limits for anticipated operation situat</w:t>
            </w:r>
            <w:r w:rsidRPr="001D4510">
              <w:t>ions likely to be experienced during the voyage</w:t>
            </w:r>
          </w:p>
        </w:tc>
      </w:tr>
      <w:tr w:rsidTr="00A9612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D4510">
            <w:pPr>
              <w:pStyle w:val="List"/>
              <w:rPr>
                <w:lang w:val="en-NZ"/>
              </w:rPr>
            </w:pPr>
            <w:r w:rsidRPr="001D4510">
              <w:t>f</w:t>
            </w:r>
          </w:p>
        </w:tc>
        <w:tc>
          <w:tcPr>
            <w:tcW w:w="6033" w:type="dxa"/>
            <w:tcBorders>
              <w:top w:val="nil"/>
              <w:left w:val="nil"/>
              <w:bottom w:val="nil"/>
              <w:right w:val="nil"/>
            </w:tcBorders>
            <w:tcMar>
              <w:top w:w="0" w:type="dxa"/>
              <w:left w:w="62" w:type="dxa"/>
              <w:bottom w:w="0" w:type="dxa"/>
              <w:right w:w="62" w:type="dxa"/>
            </w:tcMar>
          </w:tcPr>
          <w:p w:rsidR="00000000" w:rsidRPr="001D4510" w:rsidP="001D4510">
            <w:pPr>
              <w:pStyle w:val="List"/>
            </w:pPr>
            <w:r w:rsidRPr="001D4510">
              <w:t>Calculations are made to determine the draught and centre of gravity of the vessel after adding, removing or shifting weight</w:t>
            </w:r>
          </w:p>
        </w:tc>
      </w:tr>
    </w:tbl>
    <w:p w:rsidR="00000000" w:rsidRPr="001D4510" w:rsidP="001D4510">
      <w:pPr>
        <w:pStyle w:val="BodyText"/>
      </w:pPr>
    </w:p>
    <w:tbl>
      <w:tblPr>
        <w:tblW w:w="0" w:type="auto"/>
        <w:tblLayout w:type="fixed"/>
        <w:tblCellMar>
          <w:left w:w="62" w:type="dxa"/>
          <w:right w:w="62" w:type="dxa"/>
        </w:tblCellMar>
        <w:tblLook w:val="0000"/>
      </w:tblPr>
      <w:tblGrid>
        <w:gridCol w:w="340"/>
        <w:gridCol w:w="1606"/>
        <w:gridCol w:w="340"/>
        <w:gridCol w:w="20"/>
        <w:gridCol w:w="6004"/>
        <w:gridCol w:w="29"/>
      </w:tblGrid>
      <w:tr w:rsidTr="00A96122">
        <w:tblPrEx>
          <w:tblW w:w="0" w:type="auto"/>
          <w:tblLayout w:type="fixed"/>
          <w:tblCellMar>
            <w:left w:w="62" w:type="dxa"/>
            <w:right w:w="62" w:type="dxa"/>
          </w:tblCellMar>
          <w:tblLook w:val="0000"/>
        </w:tblPrEx>
        <w:trPr>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1D4510" w:rsidP="001D4510">
            <w:pPr>
              <w:pStyle w:val="BodyText"/>
            </w:pPr>
          </w:p>
          <w:p w:rsidR="00000000" w:rsidRPr="001D4510" w:rsidP="001D4510">
            <w:pPr>
              <w:pStyle w:val="List"/>
            </w:pPr>
            <w:r w:rsidRPr="001D4510">
              <w:rPr>
                <w:rStyle w:val="SpecialBold"/>
              </w:rPr>
              <w:t>ELEMENT</w:t>
            </w:r>
          </w:p>
        </w:tc>
        <w:tc>
          <w:tcPr>
            <w:tcW w:w="6393"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1D4510">
            <w:pPr>
              <w:pStyle w:val="List"/>
              <w:rPr>
                <w:lang w:val="en-NZ"/>
              </w:rPr>
            </w:pPr>
            <w:r w:rsidRPr="001D4510">
              <w:rPr>
                <w:rStyle w:val="SpecialBold"/>
              </w:rPr>
              <w:t>PERFORMANCE CRITERIA</w:t>
            </w:r>
          </w:p>
        </w:tc>
      </w:tr>
      <w:tr w:rsidTr="00A96122">
        <w:tblPrEx>
          <w:tblW w:w="0" w:type="auto"/>
          <w:tblLayout w:type="fixed"/>
          <w:tblCellMar>
            <w:left w:w="62" w:type="dxa"/>
            <w:right w:w="62" w:type="dxa"/>
          </w:tblCellMar>
          <w:tblLook w:val="0000"/>
        </w:tblPrEx>
        <w:tc>
          <w:tcPr>
            <w:tcW w:w="340" w:type="dxa"/>
            <w:vMerge w:val="restart"/>
            <w:tcBorders>
              <w:top w:val="nil"/>
              <w:left w:val="nil"/>
              <w:bottom w:val="single" w:sz="6" w:space="0" w:color="auto"/>
              <w:right w:val="nil"/>
            </w:tcBorders>
            <w:tcMar>
              <w:top w:w="0" w:type="dxa"/>
              <w:left w:w="62" w:type="dxa"/>
              <w:bottom w:w="0" w:type="dxa"/>
              <w:right w:w="62" w:type="dxa"/>
            </w:tcMar>
          </w:tcPr>
          <w:p w:rsidR="00000000" w:rsidRPr="001D4510" w:rsidP="001D4510">
            <w:pPr>
              <w:pStyle w:val="BodyText"/>
            </w:pPr>
          </w:p>
          <w:p w:rsidR="00000000" w:rsidP="001D4510">
            <w:pPr>
              <w:pStyle w:val="List"/>
              <w:rPr>
                <w:lang w:val="en-NZ"/>
              </w:rPr>
            </w:pPr>
            <w:r w:rsidRPr="001D4510">
              <w:rPr>
                <w:rStyle w:val="SpecialBold"/>
              </w:rPr>
              <w:t>1</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1D4510" w:rsidP="001D4510">
            <w:pPr>
              <w:pStyle w:val="BodyText"/>
            </w:pPr>
          </w:p>
          <w:p w:rsidR="00000000" w:rsidRPr="001D4510" w:rsidP="001D4510">
            <w:pPr>
              <w:pStyle w:val="List"/>
            </w:pPr>
            <w:r w:rsidRPr="001D4510">
              <w:rPr>
                <w:rStyle w:val="SpecialBold"/>
              </w:rPr>
              <w:t>Plan the loading</w:t>
            </w:r>
            <w:r w:rsidRPr="001D4510">
              <w:t xml:space="preserve">, </w:t>
            </w:r>
            <w:r w:rsidRPr="001D4510">
              <w:rPr>
                <w:rStyle w:val="SpecialBold"/>
              </w:rPr>
              <w:t>and stability of the vessel</w:t>
            </w:r>
          </w:p>
          <w:p w:rsidR="00000000" w:rsidP="001D4510">
            <w:pPr>
              <w:pStyle w:val="List"/>
              <w:rPr>
                <w:lang w:val="en-NZ"/>
              </w:rPr>
            </w:pPr>
            <w:r w:rsidRPr="001D4510">
              <w:t>(</w:t>
            </w:r>
            <w:r w:rsidRPr="001D4510">
              <w:rPr>
                <w:rStyle w:val="SpecialBold"/>
              </w:rPr>
              <w:t>continued</w:t>
            </w:r>
            <w:r w:rsidRPr="001D4510">
              <w:t xml:space="preserve">) </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RPr="001D4510" w:rsidP="001D4510">
            <w:pPr>
              <w:pStyle w:val="BodyText"/>
            </w:pPr>
          </w:p>
          <w:p w:rsidR="00000000" w:rsidP="001D4510">
            <w:pPr>
              <w:pStyle w:val="List"/>
              <w:rPr>
                <w:lang w:val="en-NZ"/>
              </w:rPr>
            </w:pPr>
            <w:r w:rsidRPr="001D4510">
              <w:t>g</w:t>
            </w:r>
          </w:p>
        </w:tc>
        <w:tc>
          <w:tcPr>
            <w:tcW w:w="6033" w:type="dxa"/>
            <w:gridSpan w:val="2"/>
            <w:tcBorders>
              <w:top w:val="nil"/>
              <w:left w:val="nil"/>
              <w:bottom w:val="nil"/>
              <w:right w:val="nil"/>
            </w:tcBorders>
            <w:tcMar>
              <w:top w:w="0" w:type="dxa"/>
              <w:left w:w="62" w:type="dxa"/>
              <w:bottom w:w="0" w:type="dxa"/>
              <w:right w:w="62" w:type="dxa"/>
            </w:tcMar>
          </w:tcPr>
          <w:p w:rsidR="00000000" w:rsidRPr="001D4510" w:rsidP="001D4510">
            <w:pPr>
              <w:pStyle w:val="BodyText"/>
            </w:pPr>
          </w:p>
          <w:p w:rsidR="00000000" w:rsidP="001D4510">
            <w:pPr>
              <w:pStyle w:val="List"/>
              <w:rPr>
                <w:lang w:val="en-NZ"/>
              </w:rPr>
            </w:pPr>
            <w:r w:rsidRPr="001D4510">
              <w:t>Trim, draughts and list of the vessel are controlled as required to ensure they are suitable to progress all anticipated vessel operations</w:t>
            </w:r>
          </w:p>
        </w:tc>
      </w:tr>
      <w:tr w:rsidTr="00A96122">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D4510">
            <w:pPr>
              <w:pStyle w:val="List"/>
              <w:rPr>
                <w:lang w:val="en-NZ"/>
              </w:rPr>
            </w:pPr>
            <w:r w:rsidRPr="001D4510">
              <w:t>h</w:t>
            </w:r>
          </w:p>
        </w:tc>
        <w:tc>
          <w:tcPr>
            <w:tcW w:w="6033" w:type="dxa"/>
            <w:gridSpan w:val="2"/>
            <w:tcBorders>
              <w:top w:val="nil"/>
              <w:left w:val="nil"/>
              <w:bottom w:val="nil"/>
              <w:right w:val="nil"/>
            </w:tcBorders>
            <w:tcMar>
              <w:top w:w="0" w:type="dxa"/>
              <w:left w:w="62" w:type="dxa"/>
              <w:bottom w:w="0" w:type="dxa"/>
              <w:right w:w="62" w:type="dxa"/>
            </w:tcMar>
          </w:tcPr>
          <w:p w:rsidR="00000000" w:rsidP="001D4510">
            <w:pPr>
              <w:pStyle w:val="List"/>
              <w:rPr>
                <w:lang w:val="en-NZ"/>
              </w:rPr>
            </w:pPr>
            <w:r w:rsidRPr="001D4510">
              <w:t>Plans for the loading/unloading, embarkation/disembarkation, and ballast and fuel management are prepared in accordance with established procedures, vessel's ISM Code safety management system, and regulatory requirements</w:t>
            </w:r>
          </w:p>
        </w:tc>
      </w:tr>
      <w:tr w:rsidTr="00A96122">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D4510">
            <w:pPr>
              <w:pStyle w:val="List"/>
              <w:rPr>
                <w:lang w:val="en-NZ"/>
              </w:rPr>
            </w:pPr>
            <w:r w:rsidRPr="001D4510">
              <w:t>i</w:t>
            </w:r>
          </w:p>
        </w:tc>
        <w:tc>
          <w:tcPr>
            <w:tcW w:w="6033" w:type="dxa"/>
            <w:gridSpan w:val="2"/>
            <w:tcBorders>
              <w:top w:val="nil"/>
              <w:left w:val="nil"/>
              <w:bottom w:val="nil"/>
              <w:right w:val="nil"/>
            </w:tcBorders>
            <w:tcMar>
              <w:top w:w="0" w:type="dxa"/>
              <w:left w:w="62" w:type="dxa"/>
              <w:bottom w:w="0" w:type="dxa"/>
              <w:right w:w="62" w:type="dxa"/>
            </w:tcMar>
          </w:tcPr>
          <w:p w:rsidR="00000000" w:rsidP="001D4510">
            <w:pPr>
              <w:pStyle w:val="List"/>
              <w:rPr>
                <w:lang w:val="en-NZ"/>
              </w:rPr>
            </w:pPr>
            <w:r w:rsidRPr="001D4510">
              <w:t>Checklists for use in the loading and embarkation of a roll-on roll-off vessel are obtained or developed</w:t>
            </w:r>
          </w:p>
        </w:tc>
      </w:tr>
      <w:tr w:rsidTr="00A96122">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D4510">
            <w:pPr>
              <w:pStyle w:val="List"/>
              <w:rPr>
                <w:lang w:val="en-NZ"/>
              </w:rPr>
            </w:pPr>
            <w:r w:rsidRPr="001D4510">
              <w:t>j</w:t>
            </w:r>
          </w:p>
        </w:tc>
        <w:tc>
          <w:tcPr>
            <w:tcW w:w="6033" w:type="dxa"/>
            <w:gridSpan w:val="2"/>
            <w:tcBorders>
              <w:top w:val="nil"/>
              <w:left w:val="nil"/>
              <w:bottom w:val="nil"/>
              <w:right w:val="nil"/>
            </w:tcBorders>
            <w:tcMar>
              <w:top w:w="0" w:type="dxa"/>
              <w:left w:w="62" w:type="dxa"/>
              <w:bottom w:w="0" w:type="dxa"/>
              <w:right w:w="62" w:type="dxa"/>
            </w:tcMar>
          </w:tcPr>
          <w:p w:rsidR="00000000" w:rsidP="001D4510">
            <w:pPr>
              <w:pStyle w:val="List"/>
              <w:rPr>
                <w:lang w:val="en-NZ"/>
              </w:rPr>
            </w:pPr>
            <w:r w:rsidRPr="001D4510">
              <w:t>Operational plans and procedures for the loading/unloading, embarkation/disembarkation, and ballast and fuel management are documented and made av</w:t>
            </w:r>
            <w:r w:rsidRPr="001D4510">
              <w:t>ailable to relevant staff in accordance with tanker procedures and regulatory requirements</w:t>
            </w:r>
          </w:p>
        </w:tc>
      </w:tr>
      <w:tr w:rsidTr="00A96122">
        <w:tblPrEx>
          <w:tblW w:w="0" w:type="auto"/>
          <w:tblLayout w:type="fixed"/>
          <w:tblCellMar>
            <w:left w:w="62" w:type="dxa"/>
            <w:right w:w="62" w:type="dxa"/>
          </w:tblCellMar>
          <w:tblLook w:val="0000"/>
        </w:tblPrEx>
        <w:trPr>
          <w:gridAfter w:val="1"/>
          <w:wAfter w:w="2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1D4510">
            <w:pPr>
              <w:pStyle w:val="BodyText"/>
              <w:rPr>
                <w:lang w:val="en-NZ"/>
              </w:rPr>
            </w:pPr>
          </w:p>
        </w:tc>
      </w:tr>
      <w:tr w:rsidTr="00A96122">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1D4510" w:rsidP="001D4510">
            <w:pPr>
              <w:pStyle w:val="List"/>
            </w:pPr>
            <w:r w:rsidRPr="001D4510">
              <w:rPr>
                <w:rStyle w:val="SpecialBold"/>
              </w:rPr>
              <w:t>2</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1D4510">
            <w:pPr>
              <w:pStyle w:val="List"/>
              <w:rPr>
                <w:lang w:val="en-NZ"/>
              </w:rPr>
            </w:pPr>
            <w:r w:rsidRPr="001D4510">
              <w:rPr>
                <w:rStyle w:val="SpecialBold"/>
              </w:rPr>
              <w:t>Manage the loading</w:t>
            </w:r>
            <w:r w:rsidRPr="001D4510">
              <w:t xml:space="preserve">/ </w:t>
            </w:r>
            <w:r w:rsidRPr="001D4510">
              <w:rPr>
                <w:rStyle w:val="SpecialBold"/>
              </w:rPr>
              <w:t>unloading and embarkation</w:t>
            </w:r>
            <w:r w:rsidRPr="001D4510">
              <w:t xml:space="preserve">/ </w:t>
            </w:r>
            <w:r w:rsidRPr="001D4510">
              <w:rPr>
                <w:rStyle w:val="SpecialBold"/>
              </w:rPr>
              <w:t>disembarkation procedures</w:t>
            </w:r>
          </w:p>
        </w:tc>
        <w:tc>
          <w:tcPr>
            <w:tcW w:w="340" w:type="dxa"/>
            <w:tcBorders>
              <w:top w:val="nil"/>
              <w:left w:val="single" w:sz="6" w:space="0" w:color="auto"/>
              <w:bottom w:val="nil"/>
              <w:right w:val="nil"/>
            </w:tcBorders>
            <w:tcMar>
              <w:top w:w="0" w:type="dxa"/>
              <w:left w:w="62" w:type="dxa"/>
              <w:bottom w:w="0" w:type="dxa"/>
              <w:right w:w="62" w:type="dxa"/>
            </w:tcMar>
          </w:tcPr>
          <w:p w:rsidR="00000000" w:rsidP="001D4510">
            <w:pPr>
              <w:pStyle w:val="List"/>
              <w:rPr>
                <w:lang w:val="en-NZ"/>
              </w:rPr>
            </w:pPr>
            <w:r w:rsidRPr="001D4510">
              <w:t>a</w:t>
            </w:r>
          </w:p>
        </w:tc>
        <w:tc>
          <w:tcPr>
            <w:tcW w:w="6053" w:type="dxa"/>
            <w:gridSpan w:val="3"/>
            <w:tcBorders>
              <w:top w:val="nil"/>
              <w:left w:val="nil"/>
              <w:bottom w:val="nil"/>
              <w:right w:val="nil"/>
            </w:tcBorders>
            <w:tcMar>
              <w:top w:w="0" w:type="dxa"/>
              <w:left w:w="62" w:type="dxa"/>
              <w:bottom w:w="0" w:type="dxa"/>
              <w:right w:w="62" w:type="dxa"/>
            </w:tcMar>
          </w:tcPr>
          <w:p w:rsidR="00000000" w:rsidP="001D4510">
            <w:pPr>
              <w:pStyle w:val="List"/>
              <w:rPr>
                <w:lang w:val="en-NZ"/>
              </w:rPr>
            </w:pPr>
            <w:r w:rsidRPr="001D4510">
              <w:t>Ramps are lowered and hoisted in accordance with established procedures</w:t>
            </w:r>
          </w:p>
        </w:tc>
      </w:tr>
      <w:tr w:rsidTr="00A9612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1D4510">
            <w:pPr>
              <w:pStyle w:val="List"/>
              <w:rPr>
                <w:lang w:val="en-NZ"/>
              </w:rPr>
            </w:pPr>
            <w:r w:rsidRPr="001D4510">
              <w:t>b</w:t>
            </w:r>
          </w:p>
        </w:tc>
        <w:tc>
          <w:tcPr>
            <w:tcW w:w="6053" w:type="dxa"/>
            <w:gridSpan w:val="3"/>
            <w:tcBorders>
              <w:top w:val="nil"/>
              <w:left w:val="nil"/>
              <w:bottom w:val="nil"/>
              <w:right w:val="nil"/>
            </w:tcBorders>
            <w:tcMar>
              <w:top w:w="0" w:type="dxa"/>
              <w:left w:w="62" w:type="dxa"/>
              <w:bottom w:w="0" w:type="dxa"/>
              <w:right w:w="62" w:type="dxa"/>
            </w:tcMar>
          </w:tcPr>
          <w:p w:rsidR="00000000" w:rsidP="001D4510">
            <w:pPr>
              <w:pStyle w:val="List"/>
              <w:rPr>
                <w:lang w:val="en-NZ"/>
              </w:rPr>
            </w:pPr>
            <w:r w:rsidRPr="001D4510">
              <w:t>Vehicles, rail cars and other cargo transport units are loaded and discharged in accordance with established procedures and loading plan</w:t>
            </w:r>
          </w:p>
        </w:tc>
      </w:tr>
      <w:tr w:rsidTr="00A9612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1D4510">
            <w:pPr>
              <w:pStyle w:val="List"/>
              <w:rPr>
                <w:lang w:val="en-NZ"/>
              </w:rPr>
            </w:pPr>
            <w:r w:rsidRPr="001D4510">
              <w:t>c</w:t>
            </w:r>
          </w:p>
        </w:tc>
        <w:tc>
          <w:tcPr>
            <w:tcW w:w="6053" w:type="dxa"/>
            <w:gridSpan w:val="3"/>
            <w:tcBorders>
              <w:top w:val="nil"/>
              <w:left w:val="nil"/>
              <w:bottom w:val="nil"/>
              <w:right w:val="nil"/>
            </w:tcBorders>
            <w:tcMar>
              <w:top w:w="0" w:type="dxa"/>
              <w:left w:w="62" w:type="dxa"/>
              <w:bottom w:w="0" w:type="dxa"/>
              <w:right w:w="62" w:type="dxa"/>
            </w:tcMar>
          </w:tcPr>
          <w:p w:rsidR="00000000" w:rsidP="001D4510">
            <w:pPr>
              <w:pStyle w:val="List"/>
              <w:rPr>
                <w:lang w:val="en-NZ"/>
              </w:rPr>
            </w:pPr>
            <w:r w:rsidRPr="001D4510">
              <w:t>Retractable vehicle decks are set up and stowed in accordance with established procedures</w:t>
            </w:r>
          </w:p>
        </w:tc>
      </w:tr>
      <w:tr w:rsidTr="00A9612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1D4510">
            <w:pPr>
              <w:pStyle w:val="List"/>
              <w:rPr>
                <w:lang w:val="en-NZ"/>
              </w:rPr>
            </w:pPr>
            <w:r w:rsidRPr="001D4510">
              <w:t>d</w:t>
            </w:r>
          </w:p>
        </w:tc>
        <w:tc>
          <w:tcPr>
            <w:tcW w:w="6053" w:type="dxa"/>
            <w:gridSpan w:val="3"/>
            <w:tcBorders>
              <w:top w:val="nil"/>
              <w:left w:val="nil"/>
              <w:bottom w:val="nil"/>
              <w:right w:val="nil"/>
            </w:tcBorders>
            <w:tcMar>
              <w:top w:w="0" w:type="dxa"/>
              <w:left w:w="62" w:type="dxa"/>
              <w:bottom w:w="0" w:type="dxa"/>
              <w:right w:w="62" w:type="dxa"/>
            </w:tcMar>
          </w:tcPr>
          <w:p w:rsidR="00000000" w:rsidP="001D4510">
            <w:pPr>
              <w:pStyle w:val="List"/>
              <w:rPr>
                <w:lang w:val="en-NZ"/>
              </w:rPr>
            </w:pPr>
            <w:r w:rsidRPr="001D4510">
              <w:t>Special safeguards, procedures and requirements regarding the carriage of dangerous goods on board roll-on roll-off vessels are applied in accordance with regulations</w:t>
            </w:r>
          </w:p>
        </w:tc>
      </w:tr>
      <w:tr w:rsidTr="00A9612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1D4510">
            <w:pPr>
              <w:pStyle w:val="List"/>
              <w:rPr>
                <w:lang w:val="en-NZ"/>
              </w:rPr>
            </w:pPr>
            <w:r w:rsidRPr="001D4510">
              <w:t>e</w:t>
            </w:r>
          </w:p>
        </w:tc>
        <w:tc>
          <w:tcPr>
            <w:tcW w:w="6053" w:type="dxa"/>
            <w:gridSpan w:val="3"/>
            <w:tcBorders>
              <w:top w:val="nil"/>
              <w:left w:val="nil"/>
              <w:bottom w:val="nil"/>
              <w:right w:val="nil"/>
            </w:tcBorders>
            <w:tcMar>
              <w:top w:w="0" w:type="dxa"/>
              <w:left w:w="62" w:type="dxa"/>
              <w:bottom w:w="0" w:type="dxa"/>
              <w:right w:w="62" w:type="dxa"/>
            </w:tcMar>
          </w:tcPr>
          <w:p w:rsidR="00000000" w:rsidP="001D4510">
            <w:pPr>
              <w:pStyle w:val="List"/>
              <w:rPr>
                <w:lang w:val="en-NZ"/>
              </w:rPr>
            </w:pPr>
            <w:r w:rsidRPr="001D4510">
              <w:t>Passengers are embarked and disembarked in accordance with established procedures an</w:t>
            </w:r>
            <w:r w:rsidRPr="001D4510">
              <w:t>d embarkation plan</w:t>
            </w:r>
          </w:p>
        </w:tc>
      </w:tr>
      <w:tr w:rsidTr="00A9612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1D4510">
            <w:pPr>
              <w:pStyle w:val="List"/>
              <w:rPr>
                <w:lang w:val="en-NZ"/>
              </w:rPr>
            </w:pPr>
            <w:r w:rsidRPr="001D4510">
              <w:t>f</w:t>
            </w:r>
          </w:p>
        </w:tc>
        <w:tc>
          <w:tcPr>
            <w:tcW w:w="6053" w:type="dxa"/>
            <w:gridSpan w:val="3"/>
            <w:tcBorders>
              <w:top w:val="nil"/>
              <w:left w:val="nil"/>
              <w:bottom w:val="nil"/>
              <w:right w:val="nil"/>
            </w:tcBorders>
            <w:tcMar>
              <w:top w:w="0" w:type="dxa"/>
              <w:left w:w="62" w:type="dxa"/>
              <w:bottom w:w="0" w:type="dxa"/>
              <w:right w:w="62" w:type="dxa"/>
            </w:tcMar>
          </w:tcPr>
          <w:p w:rsidR="00000000" w:rsidP="001D4510">
            <w:pPr>
              <w:pStyle w:val="List"/>
              <w:rPr>
                <w:lang w:val="en-NZ"/>
              </w:rPr>
            </w:pPr>
            <w:r w:rsidRPr="001D4510">
              <w:t>Appropriate special attention is provided during embarkation and disembarkation procedures for disabled persons and persons needing assistance</w:t>
            </w:r>
          </w:p>
        </w:tc>
      </w:tr>
      <w:tr w:rsidTr="00A96122">
        <w:tblPrEx>
          <w:tblW w:w="0" w:type="auto"/>
          <w:tblLayout w:type="fixed"/>
          <w:tblCellMar>
            <w:left w:w="62" w:type="dxa"/>
            <w:right w:w="62" w:type="dxa"/>
          </w:tblCellMar>
          <w:tblLook w:val="0000"/>
        </w:tblPrEx>
        <w:trPr>
          <w:gridAfter w:val="1"/>
          <w:wAfter w:w="2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1D4510">
            <w:pPr>
              <w:pStyle w:val="BodyText"/>
              <w:rPr>
                <w:lang w:val="en-NZ"/>
              </w:rPr>
            </w:pPr>
          </w:p>
        </w:tc>
      </w:tr>
      <w:tr w:rsidTr="00A96122">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1D4510" w:rsidP="001D4510">
            <w:pPr>
              <w:pStyle w:val="List"/>
            </w:pPr>
            <w:r w:rsidRPr="001D4510">
              <w:rPr>
                <w:rStyle w:val="SpecialBold"/>
              </w:rPr>
              <w:t>3</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1D4510">
            <w:pPr>
              <w:pStyle w:val="List"/>
              <w:rPr>
                <w:lang w:val="en-NZ"/>
              </w:rPr>
            </w:pPr>
            <w:r w:rsidRPr="001D4510">
              <w:rPr>
                <w:rStyle w:val="SpecialBold"/>
              </w:rPr>
              <w:t>Open</w:t>
            </w:r>
            <w:r w:rsidRPr="001D4510">
              <w:t xml:space="preserve">, </w:t>
            </w:r>
            <w:r w:rsidRPr="001D4510">
              <w:rPr>
                <w:rStyle w:val="SpecialBold"/>
              </w:rPr>
              <w:t>close and secure hull openings on a roll-on roll-off passenger vessel</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D4510">
            <w:pPr>
              <w:pStyle w:val="List"/>
              <w:rPr>
                <w:lang w:val="en-NZ"/>
              </w:rPr>
            </w:pPr>
            <w:r w:rsidRPr="001D4510">
              <w:t>a</w:t>
            </w:r>
          </w:p>
        </w:tc>
        <w:tc>
          <w:tcPr>
            <w:tcW w:w="6033" w:type="dxa"/>
            <w:gridSpan w:val="2"/>
            <w:tcBorders>
              <w:top w:val="nil"/>
              <w:left w:val="nil"/>
              <w:bottom w:val="nil"/>
              <w:right w:val="nil"/>
            </w:tcBorders>
            <w:tcMar>
              <w:top w:w="0" w:type="dxa"/>
              <w:left w:w="62" w:type="dxa"/>
              <w:bottom w:w="0" w:type="dxa"/>
              <w:right w:w="62" w:type="dxa"/>
            </w:tcMar>
          </w:tcPr>
          <w:p w:rsidR="00000000" w:rsidP="001D4510">
            <w:pPr>
              <w:pStyle w:val="List"/>
              <w:rPr>
                <w:lang w:val="en-NZ"/>
              </w:rPr>
            </w:pPr>
            <w:r w:rsidRPr="001D4510">
              <w:t>Established procedures are properly applied for the opening, closing and securing of bow, stern and side doors and ramps and the operation of associated systems</w:t>
            </w:r>
          </w:p>
        </w:tc>
      </w:tr>
      <w:tr w:rsidTr="00A9612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D4510">
            <w:pPr>
              <w:pStyle w:val="List"/>
              <w:rPr>
                <w:lang w:val="en-NZ"/>
              </w:rPr>
            </w:pPr>
            <w:r w:rsidRPr="001D4510">
              <w:t>b</w:t>
            </w:r>
          </w:p>
        </w:tc>
        <w:tc>
          <w:tcPr>
            <w:tcW w:w="6033" w:type="dxa"/>
            <w:gridSpan w:val="2"/>
            <w:tcBorders>
              <w:top w:val="nil"/>
              <w:left w:val="nil"/>
              <w:bottom w:val="nil"/>
              <w:right w:val="nil"/>
            </w:tcBorders>
            <w:tcMar>
              <w:top w:w="0" w:type="dxa"/>
              <w:left w:w="62" w:type="dxa"/>
              <w:bottom w:w="0" w:type="dxa"/>
              <w:right w:w="62" w:type="dxa"/>
            </w:tcMar>
          </w:tcPr>
          <w:p w:rsidR="00000000" w:rsidP="001D4510">
            <w:pPr>
              <w:pStyle w:val="List"/>
              <w:rPr>
                <w:lang w:val="en-NZ"/>
              </w:rPr>
            </w:pPr>
            <w:r w:rsidRPr="001D4510">
              <w:t>Appropriate checks are made to confirm th</w:t>
            </w:r>
            <w:r w:rsidRPr="001D4510">
              <w:t>e watertight integrity of the vessel prior to departure</w:t>
            </w:r>
          </w:p>
        </w:tc>
      </w:tr>
      <w:tr w:rsidTr="00A9612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D4510">
            <w:pPr>
              <w:pStyle w:val="List"/>
              <w:rPr>
                <w:lang w:val="en-NZ"/>
              </w:rPr>
            </w:pPr>
            <w:r w:rsidRPr="001D4510">
              <w:t>c</w:t>
            </w:r>
          </w:p>
        </w:tc>
        <w:tc>
          <w:tcPr>
            <w:tcW w:w="6033" w:type="dxa"/>
            <w:gridSpan w:val="2"/>
            <w:tcBorders>
              <w:top w:val="nil"/>
              <w:left w:val="nil"/>
              <w:bottom w:val="nil"/>
              <w:right w:val="nil"/>
            </w:tcBorders>
            <w:tcMar>
              <w:top w:w="0" w:type="dxa"/>
              <w:left w:w="62" w:type="dxa"/>
              <w:bottom w:w="0" w:type="dxa"/>
              <w:right w:w="62" w:type="dxa"/>
            </w:tcMar>
          </w:tcPr>
          <w:p w:rsidR="00000000" w:rsidP="001D4510">
            <w:pPr>
              <w:pStyle w:val="List"/>
              <w:rPr>
                <w:lang w:val="en-NZ"/>
              </w:rPr>
            </w:pPr>
            <w:r w:rsidRPr="001D4510">
              <w:t>Problems with the operation of bow, stern and side doors and ramps and associated systems are promptly reported in accordance with established procedures</w:t>
            </w:r>
          </w:p>
        </w:tc>
      </w:tr>
      <w:tr w:rsidTr="00A9612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D4510">
            <w:pPr>
              <w:pStyle w:val="List"/>
              <w:rPr>
                <w:lang w:val="en-NZ"/>
              </w:rPr>
            </w:pPr>
            <w:r w:rsidRPr="001D4510">
              <w:t>d</w:t>
            </w:r>
          </w:p>
        </w:tc>
        <w:tc>
          <w:tcPr>
            <w:tcW w:w="6033" w:type="dxa"/>
            <w:gridSpan w:val="2"/>
            <w:tcBorders>
              <w:top w:val="nil"/>
              <w:left w:val="nil"/>
              <w:bottom w:val="nil"/>
              <w:right w:val="nil"/>
            </w:tcBorders>
            <w:tcMar>
              <w:top w:w="0" w:type="dxa"/>
              <w:left w:w="62" w:type="dxa"/>
              <w:bottom w:w="0" w:type="dxa"/>
              <w:right w:w="62" w:type="dxa"/>
            </w:tcMar>
          </w:tcPr>
          <w:p w:rsidR="00000000" w:rsidRPr="001D4510" w:rsidP="001D4510">
            <w:pPr>
              <w:pStyle w:val="List"/>
            </w:pPr>
            <w:r w:rsidRPr="001D4510">
              <w:t>Surveys on the proper sealing of hull openings on the vessel are conducted in accordance with established procedures and regulatory requirements</w:t>
            </w:r>
          </w:p>
        </w:tc>
      </w:tr>
    </w:tbl>
    <w:p w:rsidR="00000000" w:rsidRPr="001D4510" w:rsidP="001D4510">
      <w:pPr>
        <w:pStyle w:val="BodyText"/>
      </w:pPr>
    </w:p>
    <w:tbl>
      <w:tblPr>
        <w:tblW w:w="0" w:type="auto"/>
        <w:tblLayout w:type="fixed"/>
        <w:tblCellMar>
          <w:left w:w="62" w:type="dxa"/>
          <w:right w:w="62" w:type="dxa"/>
        </w:tblCellMar>
        <w:tblLook w:val="0000"/>
      </w:tblPr>
      <w:tblGrid>
        <w:gridCol w:w="340"/>
        <w:gridCol w:w="1606"/>
        <w:gridCol w:w="340"/>
        <w:gridCol w:w="20"/>
        <w:gridCol w:w="6004"/>
        <w:gridCol w:w="29"/>
      </w:tblGrid>
      <w:tr w:rsidTr="00A96122">
        <w:tblPrEx>
          <w:tblW w:w="0" w:type="auto"/>
          <w:tblLayout w:type="fixed"/>
          <w:tblCellMar>
            <w:left w:w="62" w:type="dxa"/>
            <w:right w:w="62" w:type="dxa"/>
          </w:tblCellMar>
          <w:tblLook w:val="0000"/>
        </w:tblPrEx>
        <w:trPr>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1D4510" w:rsidP="001D4510">
            <w:pPr>
              <w:pStyle w:val="BodyText"/>
            </w:pPr>
          </w:p>
          <w:p w:rsidR="00000000" w:rsidRPr="001D4510" w:rsidP="001D4510">
            <w:pPr>
              <w:pStyle w:val="List"/>
            </w:pPr>
            <w:r w:rsidRPr="001D4510">
              <w:rPr>
                <w:rStyle w:val="SpecialBold"/>
              </w:rPr>
              <w:t>ELEMENT</w:t>
            </w:r>
          </w:p>
        </w:tc>
        <w:tc>
          <w:tcPr>
            <w:tcW w:w="6393"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1D4510">
            <w:pPr>
              <w:pStyle w:val="List"/>
              <w:rPr>
                <w:lang w:val="en-NZ"/>
              </w:rPr>
            </w:pPr>
            <w:r w:rsidRPr="001D4510">
              <w:rPr>
                <w:rStyle w:val="SpecialBold"/>
              </w:rPr>
              <w:t>PERFORMANCE CRITERIA</w:t>
            </w:r>
          </w:p>
        </w:tc>
      </w:tr>
      <w:tr w:rsidTr="00A96122">
        <w:tblPrEx>
          <w:tblW w:w="0" w:type="auto"/>
          <w:tblLayout w:type="fixed"/>
          <w:tblCellMar>
            <w:left w:w="62" w:type="dxa"/>
            <w:right w:w="62" w:type="dxa"/>
          </w:tblCellMar>
          <w:tblLook w:val="0000"/>
        </w:tblPrEx>
        <w:trPr>
          <w:gridAfter w:val="1"/>
          <w:wAfter w:w="2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1D4510">
            <w:pPr>
              <w:pStyle w:val="BodyText"/>
              <w:rPr>
                <w:lang w:val="en-NZ"/>
              </w:rPr>
            </w:pPr>
          </w:p>
        </w:tc>
      </w:tr>
      <w:tr w:rsidTr="00A96122">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1D4510" w:rsidP="001D4510">
            <w:pPr>
              <w:pStyle w:val="List"/>
            </w:pPr>
            <w:r w:rsidRPr="001D4510">
              <w:rPr>
                <w:rStyle w:val="SpecialBold"/>
              </w:rPr>
              <w:t>4</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1D4510">
            <w:pPr>
              <w:pStyle w:val="List"/>
              <w:rPr>
                <w:lang w:val="en-NZ"/>
              </w:rPr>
            </w:pPr>
            <w:r w:rsidRPr="001D4510">
              <w:rPr>
                <w:rStyle w:val="SpecialBold"/>
              </w:rPr>
              <w:t>Complete cargo handling and passenger embarkation</w:t>
            </w:r>
            <w:r w:rsidRPr="001D4510">
              <w:t xml:space="preserve">/ </w:t>
            </w:r>
            <w:r w:rsidRPr="001D4510">
              <w:rPr>
                <w:rStyle w:val="SpecialBold"/>
              </w:rPr>
              <w:t>disembarkation documentation</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D4510">
            <w:pPr>
              <w:pStyle w:val="List"/>
              <w:rPr>
                <w:lang w:val="en-NZ"/>
              </w:rPr>
            </w:pPr>
            <w:r w:rsidRPr="001D4510">
              <w:t>a</w:t>
            </w:r>
          </w:p>
        </w:tc>
        <w:tc>
          <w:tcPr>
            <w:tcW w:w="6033" w:type="dxa"/>
            <w:gridSpan w:val="2"/>
            <w:tcBorders>
              <w:top w:val="nil"/>
              <w:left w:val="nil"/>
              <w:bottom w:val="nil"/>
              <w:right w:val="nil"/>
            </w:tcBorders>
            <w:tcMar>
              <w:top w:w="0" w:type="dxa"/>
              <w:left w:w="62" w:type="dxa"/>
              <w:bottom w:w="0" w:type="dxa"/>
              <w:right w:w="62" w:type="dxa"/>
            </w:tcMar>
          </w:tcPr>
          <w:p w:rsidR="00000000" w:rsidP="001D4510">
            <w:pPr>
              <w:pStyle w:val="List"/>
              <w:rPr>
                <w:lang w:val="en-NZ"/>
              </w:rPr>
            </w:pPr>
            <w:r w:rsidRPr="001D4510">
              <w:t>Correct reports are completed relating to cargo and vehicle loading/unloading and passenger embarkation/disembarkation operations and incidents in accordance with established procedures and regulatory requirements</w:t>
            </w:r>
          </w:p>
        </w:tc>
      </w:tr>
      <w:tr w:rsidTr="00A9612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D4510">
            <w:pPr>
              <w:pStyle w:val="List"/>
              <w:rPr>
                <w:lang w:val="en-NZ"/>
              </w:rPr>
            </w:pPr>
            <w:r w:rsidRPr="001D4510">
              <w:t>b</w:t>
            </w:r>
          </w:p>
        </w:tc>
        <w:tc>
          <w:tcPr>
            <w:tcW w:w="6033" w:type="dxa"/>
            <w:gridSpan w:val="2"/>
            <w:tcBorders>
              <w:top w:val="nil"/>
              <w:left w:val="nil"/>
              <w:bottom w:val="nil"/>
              <w:right w:val="nil"/>
            </w:tcBorders>
            <w:tcMar>
              <w:top w:w="0" w:type="dxa"/>
              <w:left w:w="62" w:type="dxa"/>
              <w:bottom w:w="0" w:type="dxa"/>
              <w:right w:w="62" w:type="dxa"/>
            </w:tcMar>
          </w:tcPr>
          <w:p w:rsidR="00000000" w:rsidRPr="001D4510" w:rsidP="001D4510">
            <w:pPr>
              <w:pStyle w:val="List"/>
            </w:pPr>
            <w:r w:rsidRPr="001D4510">
              <w:t>All documentation is completed in accordance with requirements and regulations</w:t>
            </w:r>
          </w:p>
        </w:tc>
      </w:tr>
    </w:tbl>
    <w:p w:rsidR="00000000" w:rsidRPr="001D4510" w:rsidP="001D4510">
      <w:pPr>
        <w:pStyle w:val="BodyText"/>
      </w:pPr>
    </w:p>
    <w:p w:rsidR="00000000" w:rsidRPr="001D4510" w:rsidP="001D4510">
      <w:pPr>
        <w:pStyle w:val="AllowPageBreak"/>
      </w:pPr>
    </w:p>
    <w:p w:rsidR="00000000" w:rsidRPr="001D4510" w:rsidP="001D4510">
      <w:pPr>
        <w:pStyle w:val="Heading1"/>
      </w:pPr>
      <w:bookmarkStart w:id="9" w:name="O_150347"/>
      <w:bookmarkEnd w:id="9"/>
      <w:r w:rsidRPr="001D4510">
        <w:t>Required Skills and Knowledge</w:t>
      </w:r>
    </w:p>
    <w:tbl>
      <w:tblPr>
        <w:tblW w:w="0" w:type="auto"/>
        <w:tblLayout w:type="fixed"/>
        <w:tblCellMar>
          <w:left w:w="62" w:type="dxa"/>
          <w:right w:w="62" w:type="dxa"/>
        </w:tblCellMar>
        <w:tblLook w:val="0000"/>
      </w:tblPr>
      <w:tblGrid>
        <w:gridCol w:w="416"/>
        <w:gridCol w:w="7"/>
        <w:gridCol w:w="353"/>
        <w:gridCol w:w="7562"/>
        <w:gridCol w:w="178"/>
      </w:tblGrid>
      <w:tr w:rsidTr="00A96122">
        <w:tblPrEx>
          <w:tblW w:w="0" w:type="auto"/>
          <w:tblLayout w:type="fixed"/>
          <w:tblCellMar>
            <w:left w:w="62" w:type="dxa"/>
            <w:right w:w="62" w:type="dxa"/>
          </w:tblCellMar>
          <w:tblLook w:val="0000"/>
        </w:tblPrEx>
        <w:trPr>
          <w:gridAfter w:val="1"/>
          <w:wAfter w:w="178" w:type="dxa"/>
          <w:tblHeader/>
        </w:trPr>
        <w:tc>
          <w:tcPr>
            <w:tcW w:w="8338" w:type="dxa"/>
            <w:gridSpan w:val="4"/>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rPr>
                <w:rStyle w:val="SpecialBold"/>
              </w:rPr>
              <w:t>REQUIRED KNOWLEDGE</w:t>
            </w:r>
          </w:p>
        </w:tc>
      </w:tr>
      <w:tr w:rsidTr="00A96122">
        <w:tblPrEx>
          <w:tblW w:w="0" w:type="auto"/>
          <w:tblLayout w:type="fixed"/>
          <w:tblCellMar>
            <w:left w:w="62" w:type="dxa"/>
            <w:right w:w="62" w:type="dxa"/>
          </w:tblCellMar>
          <w:tblLook w:val="0000"/>
        </w:tblPrEx>
        <w:trPr>
          <w:gridAfter w:val="1"/>
          <w:wAfter w:w="178" w:type="dxa"/>
        </w:trPr>
        <w:tc>
          <w:tcPr>
            <w:tcW w:w="8338" w:type="dxa"/>
            <w:gridSpan w:val="4"/>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rPr>
                <w:rStyle w:val="Emphasis"/>
              </w:rPr>
              <w:t>This describes the knowledge required for this unit</w:t>
            </w:r>
            <w:r w:rsidRPr="001D4510">
              <w:t>.</w:t>
            </w:r>
          </w:p>
        </w:tc>
      </w:tr>
      <w:tr w:rsidTr="00A96122">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1</w:t>
            </w:r>
          </w:p>
        </w:tc>
        <w:tc>
          <w:tcPr>
            <w:tcW w:w="8093" w:type="dxa"/>
            <w:gridSpan w:val="3"/>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Sections of IMO STCW 95 Code and AMSA Marine Orders applicable to roll-on roll-off vessels</w:t>
            </w:r>
          </w:p>
        </w:tc>
      </w:tr>
      <w:tr w:rsidTr="00A96122">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2</w:t>
            </w:r>
          </w:p>
        </w:tc>
        <w:tc>
          <w:tcPr>
            <w:tcW w:w="8093" w:type="dxa"/>
            <w:gridSpan w:val="3"/>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Relevant OH&amp;S and pollution control legislation and policies</w:t>
            </w:r>
          </w:p>
        </w:tc>
      </w:tr>
      <w:tr w:rsidTr="00A9612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3</w:t>
            </w:r>
          </w:p>
        </w:tc>
        <w:tc>
          <w:tcPr>
            <w:tcW w:w="8100" w:type="dxa"/>
            <w:gridSpan w:val="4"/>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Procedures and regulatory requirements for cargo loading/unloading and passenger embarkation/dis</w:t>
            </w:r>
            <w:r w:rsidRPr="001D4510">
              <w:t>embarkation on roll-on roll-off vessels, including:</w:t>
            </w:r>
          </w:p>
        </w:tc>
      </w:tr>
      <w:tr w:rsidTr="00A9612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a</w:t>
            </w:r>
          </w:p>
        </w:tc>
        <w:tc>
          <w:tcPr>
            <w:tcW w:w="7740"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cargo loading and discharging preparations and procedures</w:t>
            </w:r>
          </w:p>
        </w:tc>
      </w:tr>
      <w:tr w:rsidTr="00A9612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b</w:t>
            </w:r>
          </w:p>
        </w:tc>
        <w:tc>
          <w:tcPr>
            <w:tcW w:w="7740"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the use of cargo checklists and passenger lists, including the vessel/shore checklist</w:t>
            </w:r>
          </w:p>
        </w:tc>
      </w:tr>
      <w:tr w:rsidTr="00A9612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c</w:t>
            </w:r>
          </w:p>
        </w:tc>
        <w:tc>
          <w:tcPr>
            <w:tcW w:w="7740"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regulations and procedures for the control of entry into confined spaces</w:t>
            </w:r>
          </w:p>
        </w:tc>
      </w:tr>
      <w:tr w:rsidTr="00A9612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d</w:t>
            </w:r>
          </w:p>
        </w:tc>
        <w:tc>
          <w:tcPr>
            <w:tcW w:w="7740"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proper ballasting and deballasting procedures</w:t>
            </w:r>
          </w:p>
        </w:tc>
      </w:tr>
      <w:tr w:rsidTr="00A9612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e</w:t>
            </w:r>
          </w:p>
        </w:tc>
        <w:tc>
          <w:tcPr>
            <w:tcW w:w="7740"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emergency procedures</w:t>
            </w:r>
          </w:p>
        </w:tc>
      </w:tr>
      <w:tr w:rsidTr="00A96122">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4</w:t>
            </w:r>
          </w:p>
        </w:tc>
        <w:tc>
          <w:tcPr>
            <w:tcW w:w="8093" w:type="dxa"/>
            <w:gridSpan w:val="3"/>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Maritime communication techniques as they are applied in cargo/vehicle handling and passenger embarkation/disembarkation procedures on a roll-on roll-off passenger vessel</w:t>
            </w:r>
          </w:p>
        </w:tc>
      </w:tr>
      <w:tr w:rsidTr="00A96122">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5</w:t>
            </w:r>
          </w:p>
        </w:tc>
        <w:tc>
          <w:tcPr>
            <w:tcW w:w="8093" w:type="dxa"/>
            <w:gridSpan w:val="3"/>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Cargo handling systems and equipment and the procedures for their use</w:t>
            </w:r>
          </w:p>
        </w:tc>
      </w:tr>
      <w:tr w:rsidTr="00A9612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6</w:t>
            </w:r>
          </w:p>
        </w:tc>
        <w:tc>
          <w:tcPr>
            <w:tcW w:w="8100" w:type="dxa"/>
            <w:gridSpan w:val="4"/>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The bas</w:t>
            </w:r>
            <w:r w:rsidRPr="001D4510">
              <w:t>ic principles and trends in vessel design and cargo handling systems on roll-on roll-off vessels, including:</w:t>
            </w:r>
          </w:p>
        </w:tc>
      </w:tr>
      <w:tr w:rsidTr="00A9612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a</w:t>
            </w:r>
          </w:p>
        </w:tc>
        <w:tc>
          <w:tcPr>
            <w:tcW w:w="7740"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typical deck arrangements</w:t>
            </w:r>
          </w:p>
        </w:tc>
      </w:tr>
      <w:tr w:rsidTr="00A9612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b</w:t>
            </w:r>
          </w:p>
        </w:tc>
        <w:tc>
          <w:tcPr>
            <w:tcW w:w="7740"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an understanding of freeboard and bulkhead deck, vehicle decks, passenger spac</w:t>
            </w:r>
            <w:r w:rsidRPr="001D4510">
              <w:t>es, watertight compartments, weathertight compartments, the bulkhead of the vessel and collision bulkhead</w:t>
            </w:r>
          </w:p>
        </w:tc>
      </w:tr>
      <w:tr w:rsidTr="00A9612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c</w:t>
            </w:r>
          </w:p>
        </w:tc>
        <w:tc>
          <w:tcPr>
            <w:tcW w:w="7740"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arrangements for the opening, closing and securing of bow, stern and side doors and ramps and associated systems</w:t>
            </w:r>
          </w:p>
        </w:tc>
      </w:tr>
      <w:tr w:rsidTr="00A9612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d</w:t>
            </w:r>
          </w:p>
        </w:tc>
        <w:tc>
          <w:tcPr>
            <w:tcW w:w="7740"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factors that affect the stabi</w:t>
            </w:r>
            <w:r w:rsidRPr="001D4510">
              <w:t>lity, trim and stress on a roll-on roll-off vessel</w:t>
            </w:r>
          </w:p>
        </w:tc>
      </w:tr>
      <w:tr w:rsidTr="00A9612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e</w:t>
            </w:r>
          </w:p>
        </w:tc>
        <w:tc>
          <w:tcPr>
            <w:tcW w:w="7740"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ventilation and atmosphere control systems</w:t>
            </w:r>
          </w:p>
        </w:tc>
      </w:tr>
      <w:tr w:rsidTr="00A9612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f</w:t>
            </w:r>
          </w:p>
        </w:tc>
        <w:tc>
          <w:tcPr>
            <w:tcW w:w="7740"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arrangements for setting up and stowing retractable vehicle decks</w:t>
            </w:r>
          </w:p>
        </w:tc>
      </w:tr>
      <w:tr w:rsidTr="00A96122">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7</w:t>
            </w:r>
          </w:p>
        </w:tc>
        <w:tc>
          <w:tcPr>
            <w:tcW w:w="8093" w:type="dxa"/>
            <w:gridSpan w:val="3"/>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Properties and application of materials used in the construction of roll-on roll-off vessels</w:t>
            </w:r>
          </w:p>
        </w:tc>
      </w:tr>
      <w:tr w:rsidTr="00A9612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8</w:t>
            </w:r>
          </w:p>
        </w:tc>
        <w:tc>
          <w:tcPr>
            <w:tcW w:w="8100" w:type="dxa"/>
            <w:gridSpan w:val="4"/>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The characteristics of dangerous cargoes, including:</w:t>
            </w:r>
          </w:p>
        </w:tc>
      </w:tr>
      <w:tr w:rsidTr="00A9612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a</w:t>
            </w:r>
          </w:p>
        </w:tc>
        <w:tc>
          <w:tcPr>
            <w:tcW w:w="7740"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the physical characteristics of various types of dangerous cargo</w:t>
            </w:r>
          </w:p>
        </w:tc>
      </w:tr>
      <w:tr w:rsidTr="00A9612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b</w:t>
            </w:r>
          </w:p>
        </w:tc>
        <w:tc>
          <w:tcPr>
            <w:tcW w:w="7740"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handling precautions and stowing procedures for classes of dangerous cargo as per IMDG Code and material data safety sheets</w:t>
            </w:r>
          </w:p>
        </w:tc>
      </w:tr>
      <w:tr w:rsidTr="00A9612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c</w:t>
            </w:r>
          </w:p>
        </w:tc>
        <w:tc>
          <w:tcPr>
            <w:tcW w:w="7740"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the practical significance of flashpoint, flammable range and auto-ignition temperature for various classes of dangerous cargo</w:t>
            </w:r>
          </w:p>
        </w:tc>
      </w:tr>
      <w:tr w:rsidTr="00A96122">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9</w:t>
            </w:r>
          </w:p>
        </w:tc>
        <w:tc>
          <w:tcPr>
            <w:tcW w:w="8093" w:type="dxa"/>
            <w:gridSpan w:val="3"/>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Principles and procedures for emergency operations on roll-on roll-off vessels, including:</w:t>
            </w:r>
          </w:p>
        </w:tc>
      </w:tr>
      <w:tr w:rsidTr="00A9612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a</w:t>
            </w:r>
          </w:p>
        </w:tc>
        <w:tc>
          <w:tcPr>
            <w:tcW w:w="7740" w:type="dxa"/>
            <w:gridSpan w:val="2"/>
            <w:tcBorders>
              <w:top w:val="nil"/>
              <w:left w:val="nil"/>
              <w:bottom w:val="nil"/>
              <w:right w:val="nil"/>
            </w:tcBorders>
            <w:tcMar>
              <w:top w:w="0" w:type="dxa"/>
              <w:left w:w="62" w:type="dxa"/>
              <w:bottom w:w="0" w:type="dxa"/>
              <w:right w:w="62" w:type="dxa"/>
            </w:tcMar>
          </w:tcPr>
          <w:p w:rsidR="00000000" w:rsidRPr="001D4510" w:rsidP="001D4510">
            <w:pPr>
              <w:pStyle w:val="BodyText"/>
            </w:pPr>
            <w:r w:rsidRPr="001D4510">
              <w:t>the importance of developing emergency plans</w:t>
            </w:r>
          </w:p>
        </w:tc>
      </w:tr>
    </w:tbl>
    <w:p w:rsidR="00000000" w:rsidRPr="001D4510" w:rsidP="001D4510">
      <w:pPr>
        <w:pStyle w:val="BodyText"/>
      </w:pPr>
    </w:p>
    <w:tbl>
      <w:tblPr>
        <w:tblW w:w="0" w:type="auto"/>
        <w:tblLayout w:type="fixed"/>
        <w:tblCellMar>
          <w:left w:w="62" w:type="dxa"/>
          <w:right w:w="62" w:type="dxa"/>
        </w:tblCellMar>
        <w:tblLook w:val="0000"/>
      </w:tblPr>
      <w:tblGrid>
        <w:gridCol w:w="416"/>
        <w:gridCol w:w="7"/>
        <w:gridCol w:w="353"/>
        <w:gridCol w:w="7553"/>
        <w:gridCol w:w="9"/>
        <w:gridCol w:w="178"/>
      </w:tblGrid>
      <w:tr w:rsidTr="00A96122">
        <w:tblPrEx>
          <w:tblW w:w="0" w:type="auto"/>
          <w:tblLayout w:type="fixed"/>
          <w:tblCellMar>
            <w:left w:w="62" w:type="dxa"/>
            <w:right w:w="62" w:type="dxa"/>
          </w:tblCellMar>
          <w:tblLook w:val="0000"/>
        </w:tblPrEx>
        <w:trPr>
          <w:tblHeader/>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b</w:t>
            </w:r>
          </w:p>
        </w:tc>
        <w:tc>
          <w:tcPr>
            <w:tcW w:w="7740" w:type="dxa"/>
            <w:gridSpan w:val="3"/>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techniques for emergency shut down of cargo operations</w:t>
            </w:r>
          </w:p>
        </w:tc>
      </w:tr>
      <w:tr w:rsidTr="00A9612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c</w:t>
            </w:r>
          </w:p>
        </w:tc>
        <w:tc>
          <w:tcPr>
            <w:tcW w:w="7740" w:type="dxa"/>
            <w:gridSpan w:val="3"/>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actions to be taken in the event o</w:t>
            </w:r>
            <w:r w:rsidRPr="001D4510">
              <w:t>f failure of services critical to the wellbeing of passengers and cargo</w:t>
            </w:r>
          </w:p>
        </w:tc>
      </w:tr>
      <w:tr w:rsidTr="00A9612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d</w:t>
            </w:r>
          </w:p>
        </w:tc>
        <w:tc>
          <w:tcPr>
            <w:tcW w:w="7740" w:type="dxa"/>
            <w:gridSpan w:val="3"/>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 xml:space="preserve">actions to be taken following a collision or grounding </w:t>
            </w:r>
          </w:p>
        </w:tc>
      </w:tr>
      <w:tr w:rsidTr="00A9612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e</w:t>
            </w:r>
          </w:p>
        </w:tc>
        <w:tc>
          <w:tcPr>
            <w:tcW w:w="7740" w:type="dxa"/>
            <w:gridSpan w:val="3"/>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the correct procedures for the use of personal protection clothing and equipment and lifesaving appliances</w:t>
            </w:r>
          </w:p>
        </w:tc>
      </w:tr>
      <w:tr w:rsidTr="00A9612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f</w:t>
            </w:r>
          </w:p>
        </w:tc>
        <w:tc>
          <w:tcPr>
            <w:tcW w:w="7740" w:type="dxa"/>
            <w:gridSpan w:val="3"/>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the procedures for entry into and effecting a rescue from enclosed spaces</w:t>
            </w:r>
          </w:p>
        </w:tc>
      </w:tr>
      <w:tr w:rsidTr="00A9612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10</w:t>
            </w:r>
          </w:p>
        </w:tc>
        <w:tc>
          <w:tcPr>
            <w:tcW w:w="8100" w:type="dxa"/>
            <w:gridSpan w:val="5"/>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Theory and calculations of vessel stability and dynamics including:</w:t>
            </w:r>
          </w:p>
        </w:tc>
      </w:tr>
      <w:tr w:rsidTr="00A9612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a</w:t>
            </w:r>
          </w:p>
        </w:tc>
        <w:tc>
          <w:tcPr>
            <w:tcW w:w="7740" w:type="dxa"/>
            <w:gridSpan w:val="3"/>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computation of hydrostatic stability data of a vessel</w:t>
            </w:r>
          </w:p>
        </w:tc>
      </w:tr>
      <w:tr w:rsidTr="00A9612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b</w:t>
            </w:r>
          </w:p>
        </w:tc>
        <w:tc>
          <w:tcPr>
            <w:tcW w:w="7740" w:type="dxa"/>
            <w:gridSpan w:val="3"/>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calculation of a vessel's centre of gravity, centre of buoyancy and metacentre</w:t>
            </w:r>
          </w:p>
        </w:tc>
      </w:tr>
      <w:tr w:rsidTr="00A9612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c</w:t>
            </w:r>
          </w:p>
        </w:tc>
        <w:tc>
          <w:tcPr>
            <w:tcW w:w="7740" w:type="dxa"/>
            <w:gridSpan w:val="3"/>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calculation of the transverse and longitudinal stability using hydrostatic data</w:t>
            </w:r>
          </w:p>
        </w:tc>
      </w:tr>
      <w:tr w:rsidTr="00A96122">
        <w:tblPrEx>
          <w:tblW w:w="0" w:type="auto"/>
          <w:tblLayout w:type="fixed"/>
          <w:tblCellMar>
            <w:left w:w="62" w:type="dxa"/>
            <w:right w:w="62" w:type="dxa"/>
          </w:tblCellMar>
          <w:tblLook w:val="0000"/>
        </w:tblPrEx>
        <w:trPr>
          <w:gridAfter w:val="1"/>
          <w:wAfter w:w="178"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d</w:t>
            </w:r>
          </w:p>
        </w:tc>
        <w:tc>
          <w:tcPr>
            <w:tcW w:w="7562"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calculation of the moment of statical stability at small angles of heel</w:t>
            </w:r>
          </w:p>
        </w:tc>
      </w:tr>
      <w:tr w:rsidTr="00A96122">
        <w:tblPrEx>
          <w:tblW w:w="0" w:type="auto"/>
          <w:tblLayout w:type="fixed"/>
          <w:tblCellMar>
            <w:left w:w="62" w:type="dxa"/>
            <w:right w:w="62" w:type="dxa"/>
          </w:tblCellMar>
          <w:tblLook w:val="0000"/>
        </w:tblPrEx>
        <w:trPr>
          <w:gridAfter w:val="2"/>
          <w:wAfter w:w="187"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e</w:t>
            </w:r>
          </w:p>
        </w:tc>
        <w:tc>
          <w:tcPr>
            <w:tcW w:w="7553" w:type="dxa"/>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determination of the centre of gravity of a vessel using an inclining experiment and effect of suspended weights</w:t>
            </w:r>
          </w:p>
        </w:tc>
      </w:tr>
      <w:tr w:rsidTr="00A96122">
        <w:tblPrEx>
          <w:tblW w:w="0" w:type="auto"/>
          <w:tblLayout w:type="fixed"/>
          <w:tblCellMar>
            <w:left w:w="62" w:type="dxa"/>
            <w:right w:w="62" w:type="dxa"/>
          </w:tblCellMar>
          <w:tblLook w:val="0000"/>
        </w:tblPrEx>
        <w:trPr>
          <w:gridAfter w:val="2"/>
          <w:wAfter w:w="187"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f</w:t>
            </w:r>
          </w:p>
        </w:tc>
        <w:tc>
          <w:tcPr>
            <w:tcW w:w="7553" w:type="dxa"/>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determining the required correction for the height of centre of gravity (kg) for the free surface effect</w:t>
            </w:r>
          </w:p>
        </w:tc>
      </w:tr>
      <w:tr w:rsidTr="00A96122">
        <w:tblPrEx>
          <w:tblW w:w="0" w:type="auto"/>
          <w:tblLayout w:type="fixed"/>
          <w:tblCellMar>
            <w:left w:w="62" w:type="dxa"/>
            <w:right w:w="62" w:type="dxa"/>
          </w:tblCellMar>
          <w:tblLook w:val="0000"/>
        </w:tblPrEx>
        <w:trPr>
          <w:gridAfter w:val="2"/>
          <w:wAfter w:w="187"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g</w:t>
            </w:r>
          </w:p>
        </w:tc>
        <w:tc>
          <w:tcPr>
            <w:tcW w:w="7553" w:type="dxa"/>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determination of the values of</w:t>
            </w:r>
            <w:r w:rsidRPr="001D4510">
              <w:t xml:space="preserve"> the righting lever and construction of righting lever curves</w:t>
            </w:r>
          </w:p>
        </w:tc>
      </w:tr>
      <w:tr w:rsidTr="00A96122">
        <w:tblPrEx>
          <w:tblW w:w="0" w:type="auto"/>
          <w:tblLayout w:type="fixed"/>
          <w:tblCellMar>
            <w:left w:w="62" w:type="dxa"/>
            <w:right w:w="62" w:type="dxa"/>
          </w:tblCellMar>
          <w:tblLook w:val="0000"/>
        </w:tblPrEx>
        <w:trPr>
          <w:gridAfter w:val="2"/>
          <w:wAfter w:w="187" w:type="dxa"/>
        </w:trPr>
        <w:tc>
          <w:tcPr>
            <w:tcW w:w="416" w:type="dxa"/>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11</w:t>
            </w:r>
          </w:p>
        </w:tc>
        <w:tc>
          <w:tcPr>
            <w:tcW w:w="7913" w:type="dxa"/>
            <w:gridSpan w:val="3"/>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 xml:space="preserve">Calculations for change of draught, trim and heel when entering different water densities and due to bilging of compartments </w:t>
            </w:r>
          </w:p>
        </w:tc>
      </w:tr>
      <w:tr w:rsidTr="00A96122">
        <w:tblPrEx>
          <w:tblW w:w="0" w:type="auto"/>
          <w:tblLayout w:type="fixed"/>
          <w:tblCellMar>
            <w:left w:w="62" w:type="dxa"/>
            <w:right w:w="62" w:type="dxa"/>
          </w:tblCellMar>
          <w:tblLook w:val="0000"/>
        </w:tblPrEx>
        <w:trPr>
          <w:gridAfter w:val="2"/>
          <w:wAfter w:w="187"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a</w:t>
            </w:r>
          </w:p>
        </w:tc>
        <w:tc>
          <w:tcPr>
            <w:tcW w:w="7553" w:type="dxa"/>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changes to draught, trim and heel due to adding or removing fuel, ballast or cargo</w:t>
            </w:r>
          </w:p>
        </w:tc>
      </w:tr>
      <w:tr w:rsidTr="00A96122">
        <w:tblPrEx>
          <w:tblW w:w="0" w:type="auto"/>
          <w:tblLayout w:type="fixed"/>
          <w:tblCellMar>
            <w:left w:w="62" w:type="dxa"/>
            <w:right w:w="62" w:type="dxa"/>
          </w:tblCellMar>
          <w:tblLook w:val="0000"/>
        </w:tblPrEx>
        <w:trPr>
          <w:gridAfter w:val="2"/>
          <w:wAfter w:w="187"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b</w:t>
            </w:r>
          </w:p>
        </w:tc>
        <w:tc>
          <w:tcPr>
            <w:tcW w:w="7553" w:type="dxa"/>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displacement, wetted surface, form coefficients, tonne per centimetre immersion, application of Simpson's rules to first and second moments of area, centroids and centre</w:t>
            </w:r>
            <w:r w:rsidRPr="001D4510">
              <w:t>s of pressure</w:t>
            </w:r>
          </w:p>
        </w:tc>
      </w:tr>
      <w:tr w:rsidTr="00A96122">
        <w:tblPrEx>
          <w:tblW w:w="0" w:type="auto"/>
          <w:tblLayout w:type="fixed"/>
          <w:tblCellMar>
            <w:left w:w="62" w:type="dxa"/>
            <w:right w:w="62" w:type="dxa"/>
          </w:tblCellMar>
          <w:tblLook w:val="0000"/>
        </w:tblPrEx>
        <w:trPr>
          <w:gridAfter w:val="2"/>
          <w:wAfter w:w="187" w:type="dxa"/>
        </w:trPr>
        <w:tc>
          <w:tcPr>
            <w:tcW w:w="423"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12</w:t>
            </w:r>
          </w:p>
        </w:tc>
        <w:tc>
          <w:tcPr>
            <w:tcW w:w="7906"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Potential problems related to the control of trim and stability for roll-on roll-off vessels and appropriate action and solutions, including:</w:t>
            </w:r>
          </w:p>
        </w:tc>
      </w:tr>
      <w:tr w:rsidTr="00A96122">
        <w:tblPrEx>
          <w:tblW w:w="0" w:type="auto"/>
          <w:tblLayout w:type="fixed"/>
          <w:tblCellMar>
            <w:left w:w="62" w:type="dxa"/>
            <w:right w:w="62" w:type="dxa"/>
          </w:tblCellMar>
          <w:tblLook w:val="0000"/>
        </w:tblPrEx>
        <w:trPr>
          <w:gridAfter w:val="1"/>
          <w:wAfter w:w="178"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a</w:t>
            </w:r>
          </w:p>
        </w:tc>
        <w:tc>
          <w:tcPr>
            <w:tcW w:w="7562"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free surface of a liquid</w:t>
            </w:r>
          </w:p>
        </w:tc>
      </w:tr>
      <w:tr w:rsidTr="00A96122">
        <w:tblPrEx>
          <w:tblW w:w="0" w:type="auto"/>
          <w:tblLayout w:type="fixed"/>
          <w:tblCellMar>
            <w:left w:w="62" w:type="dxa"/>
            <w:right w:w="62" w:type="dxa"/>
          </w:tblCellMar>
          <w:tblLook w:val="0000"/>
        </w:tblPrEx>
        <w:trPr>
          <w:gridAfter w:val="1"/>
          <w:wAfter w:w="178"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b</w:t>
            </w:r>
          </w:p>
        </w:tc>
        <w:tc>
          <w:tcPr>
            <w:tcW w:w="7562"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shift of cargo</w:t>
            </w:r>
          </w:p>
        </w:tc>
      </w:tr>
      <w:tr w:rsidTr="00A96122">
        <w:tblPrEx>
          <w:tblW w:w="0" w:type="auto"/>
          <w:tblLayout w:type="fixed"/>
          <w:tblCellMar>
            <w:left w:w="62" w:type="dxa"/>
            <w:right w:w="62" w:type="dxa"/>
          </w:tblCellMar>
          <w:tblLook w:val="0000"/>
        </w:tblPrEx>
        <w:trPr>
          <w:gridAfter w:val="1"/>
          <w:wAfter w:w="178"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c</w:t>
            </w:r>
          </w:p>
        </w:tc>
        <w:tc>
          <w:tcPr>
            <w:tcW w:w="7562"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wind heel</w:t>
            </w:r>
          </w:p>
        </w:tc>
      </w:tr>
      <w:tr w:rsidTr="00A96122">
        <w:tblPrEx>
          <w:tblW w:w="0" w:type="auto"/>
          <w:tblLayout w:type="fixed"/>
          <w:tblCellMar>
            <w:left w:w="62" w:type="dxa"/>
            <w:right w:w="62" w:type="dxa"/>
          </w:tblCellMar>
          <w:tblLook w:val="0000"/>
        </w:tblPrEx>
        <w:trPr>
          <w:gridAfter w:val="1"/>
          <w:wAfter w:w="178"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d</w:t>
            </w:r>
          </w:p>
        </w:tc>
        <w:tc>
          <w:tcPr>
            <w:tcW w:w="7562"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handling of heavy weights</w:t>
            </w:r>
          </w:p>
        </w:tc>
      </w:tr>
      <w:tr w:rsidTr="00A96122">
        <w:tblPrEx>
          <w:tblW w:w="0" w:type="auto"/>
          <w:tblLayout w:type="fixed"/>
          <w:tblCellMar>
            <w:left w:w="62" w:type="dxa"/>
            <w:right w:w="62" w:type="dxa"/>
          </w:tblCellMar>
          <w:tblLook w:val="0000"/>
        </w:tblPrEx>
        <w:trPr>
          <w:gridAfter w:val="1"/>
          <w:wAfter w:w="178"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e</w:t>
            </w:r>
          </w:p>
        </w:tc>
        <w:tc>
          <w:tcPr>
            <w:tcW w:w="7562"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 xml:space="preserve">excessive trim </w:t>
            </w:r>
          </w:p>
        </w:tc>
      </w:tr>
      <w:tr w:rsidTr="00A96122">
        <w:tblPrEx>
          <w:tblW w:w="0" w:type="auto"/>
          <w:tblLayout w:type="fixed"/>
          <w:tblCellMar>
            <w:left w:w="62" w:type="dxa"/>
            <w:right w:w="62" w:type="dxa"/>
          </w:tblCellMar>
          <w:tblLook w:val="0000"/>
        </w:tblPrEx>
        <w:trPr>
          <w:gridAfter w:val="1"/>
          <w:wAfter w:w="178"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f</w:t>
            </w:r>
          </w:p>
        </w:tc>
        <w:tc>
          <w:tcPr>
            <w:tcW w:w="7562"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large swell conditions</w:t>
            </w:r>
          </w:p>
        </w:tc>
      </w:tr>
      <w:tr w:rsidTr="00A96122">
        <w:tblPrEx>
          <w:tblW w:w="0" w:type="auto"/>
          <w:tblLayout w:type="fixed"/>
          <w:tblCellMar>
            <w:left w:w="62" w:type="dxa"/>
            <w:right w:w="62" w:type="dxa"/>
          </w:tblCellMar>
          <w:tblLook w:val="0000"/>
        </w:tblPrEx>
        <w:trPr>
          <w:gridAfter w:val="1"/>
          <w:wAfter w:w="178"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g</w:t>
            </w:r>
          </w:p>
        </w:tc>
        <w:tc>
          <w:tcPr>
            <w:tcW w:w="7562"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dry docking</w:t>
            </w:r>
          </w:p>
        </w:tc>
      </w:tr>
      <w:tr w:rsidTr="00A96122">
        <w:tblPrEx>
          <w:tblW w:w="0" w:type="auto"/>
          <w:tblLayout w:type="fixed"/>
          <w:tblCellMar>
            <w:left w:w="62" w:type="dxa"/>
            <w:right w:w="62" w:type="dxa"/>
          </w:tblCellMar>
          <w:tblLook w:val="0000"/>
        </w:tblPrEx>
        <w:trPr>
          <w:gridAfter w:val="1"/>
          <w:wAfter w:w="178"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h</w:t>
            </w:r>
          </w:p>
        </w:tc>
        <w:tc>
          <w:tcPr>
            <w:tcW w:w="7562"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 xml:space="preserve">grounding </w:t>
            </w:r>
          </w:p>
        </w:tc>
      </w:tr>
      <w:tr w:rsidTr="00A96122">
        <w:tblPrEx>
          <w:tblW w:w="0" w:type="auto"/>
          <w:tblLayout w:type="fixed"/>
          <w:tblCellMar>
            <w:left w:w="62" w:type="dxa"/>
            <w:right w:w="62" w:type="dxa"/>
          </w:tblCellMar>
          <w:tblLook w:val="0000"/>
        </w:tblPrEx>
        <w:trPr>
          <w:gridAfter w:val="2"/>
          <w:wAfter w:w="187" w:type="dxa"/>
        </w:trPr>
        <w:tc>
          <w:tcPr>
            <w:tcW w:w="423"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13</w:t>
            </w:r>
          </w:p>
        </w:tc>
        <w:tc>
          <w:tcPr>
            <w:tcW w:w="7906"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Principles of synchronous rolling and methods for its control, including an understanding of the effect on the rolling period of a vessel due to the radius of gyration</w:t>
            </w:r>
          </w:p>
        </w:tc>
      </w:tr>
      <w:tr w:rsidTr="00A96122">
        <w:tblPrEx>
          <w:tblW w:w="0" w:type="auto"/>
          <w:tblLayout w:type="fixed"/>
          <w:tblCellMar>
            <w:left w:w="62" w:type="dxa"/>
            <w:right w:w="62" w:type="dxa"/>
          </w:tblCellMar>
          <w:tblLook w:val="0000"/>
        </w:tblPrEx>
        <w:trPr>
          <w:gridAfter w:val="2"/>
          <w:wAfter w:w="187" w:type="dxa"/>
        </w:trPr>
        <w:tc>
          <w:tcPr>
            <w:tcW w:w="423"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14</w:t>
            </w:r>
          </w:p>
        </w:tc>
        <w:tc>
          <w:tcPr>
            <w:tcW w:w="7906"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Causes and repercussions of a heeling vessel</w:t>
            </w:r>
          </w:p>
        </w:tc>
      </w:tr>
      <w:tr w:rsidTr="00A96122">
        <w:tblPrEx>
          <w:tblW w:w="0" w:type="auto"/>
          <w:tblLayout w:type="fixed"/>
          <w:tblCellMar>
            <w:left w:w="62" w:type="dxa"/>
            <w:right w:w="62" w:type="dxa"/>
          </w:tblCellMar>
          <w:tblLook w:val="0000"/>
        </w:tblPrEx>
        <w:trPr>
          <w:gridAfter w:val="2"/>
          <w:wAfter w:w="187" w:type="dxa"/>
        </w:trPr>
        <w:tc>
          <w:tcPr>
            <w:tcW w:w="423"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15</w:t>
            </w:r>
          </w:p>
        </w:tc>
        <w:tc>
          <w:tcPr>
            <w:tcW w:w="7906"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Mandatory knowledge and skills in personal survival techniques, firefighting and fire prevention required of all seafarers, as per Section A VI/1 of the IMO STCW 95 Code</w:t>
            </w:r>
          </w:p>
        </w:tc>
      </w:tr>
      <w:tr w:rsidTr="00A96122">
        <w:tblPrEx>
          <w:tblW w:w="0" w:type="auto"/>
          <w:tblLayout w:type="fixed"/>
          <w:tblCellMar>
            <w:left w:w="62" w:type="dxa"/>
            <w:right w:w="62" w:type="dxa"/>
          </w:tblCellMar>
          <w:tblLook w:val="0000"/>
        </w:tblPrEx>
        <w:trPr>
          <w:gridAfter w:val="2"/>
          <w:wAfter w:w="187" w:type="dxa"/>
        </w:trPr>
        <w:tc>
          <w:tcPr>
            <w:tcW w:w="8329" w:type="dxa"/>
            <w:gridSpan w:val="4"/>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1D4510" w:rsidP="001D4510">
            <w:pPr>
              <w:pStyle w:val="BodyText"/>
            </w:pPr>
          </w:p>
          <w:p w:rsidR="00000000" w:rsidP="001D4510">
            <w:pPr>
              <w:pStyle w:val="BodyText"/>
              <w:rPr>
                <w:lang w:val="en-NZ"/>
              </w:rPr>
            </w:pPr>
            <w:r w:rsidRPr="001D4510">
              <w:rPr>
                <w:rStyle w:val="SpecialBold"/>
              </w:rPr>
              <w:t>TDMMA1607B MANAGE LOADING AND EMBARKATION PROCEDURES ON ROLL-ON ROLL-OFF VESSELS</w:t>
            </w:r>
            <w:r w:rsidRPr="001D4510">
              <w:t xml:space="preserve"> </w:t>
            </w:r>
          </w:p>
        </w:tc>
      </w:tr>
      <w:tr w:rsidTr="00A96122">
        <w:tblPrEx>
          <w:tblW w:w="0" w:type="auto"/>
          <w:tblLayout w:type="fixed"/>
          <w:tblCellMar>
            <w:left w:w="62" w:type="dxa"/>
            <w:right w:w="62" w:type="dxa"/>
          </w:tblCellMar>
          <w:tblLook w:val="0000"/>
        </w:tblPrEx>
        <w:trPr>
          <w:gridAfter w:val="2"/>
          <w:wAfter w:w="187" w:type="dxa"/>
        </w:trPr>
        <w:tc>
          <w:tcPr>
            <w:tcW w:w="8329" w:type="dxa"/>
            <w:gridSpan w:val="4"/>
            <w:tcBorders>
              <w:top w:val="nil"/>
              <w:left w:val="nil"/>
              <w:bottom w:val="nil"/>
              <w:right w:val="nil"/>
            </w:tcBorders>
            <w:tcMar>
              <w:top w:w="0" w:type="dxa"/>
              <w:left w:w="62" w:type="dxa"/>
              <w:bottom w:w="0" w:type="dxa"/>
              <w:right w:w="62" w:type="dxa"/>
            </w:tcMar>
          </w:tcPr>
          <w:p w:rsidR="00000000" w:rsidP="001D4510">
            <w:pPr>
              <w:pStyle w:val="BodyText"/>
              <w:rPr>
                <w:lang w:val="en-NZ"/>
              </w:rPr>
            </w:pPr>
          </w:p>
        </w:tc>
      </w:tr>
      <w:tr w:rsidTr="00A96122">
        <w:tblPrEx>
          <w:tblW w:w="0" w:type="auto"/>
          <w:tblLayout w:type="fixed"/>
          <w:tblCellMar>
            <w:left w:w="62" w:type="dxa"/>
            <w:right w:w="62" w:type="dxa"/>
          </w:tblCellMar>
          <w:tblLook w:val="0000"/>
        </w:tblPrEx>
        <w:trPr>
          <w:gridAfter w:val="2"/>
          <w:wAfter w:w="187" w:type="dxa"/>
        </w:trPr>
        <w:tc>
          <w:tcPr>
            <w:tcW w:w="8329" w:type="dxa"/>
            <w:gridSpan w:val="4"/>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rPr>
                <w:rStyle w:val="SpecialBold"/>
              </w:rPr>
              <w:t>REQUIRED SKILLS</w:t>
            </w:r>
          </w:p>
        </w:tc>
      </w:tr>
      <w:tr w:rsidTr="00A96122">
        <w:tblPrEx>
          <w:tblW w:w="0" w:type="auto"/>
          <w:tblLayout w:type="fixed"/>
          <w:tblCellMar>
            <w:left w:w="62" w:type="dxa"/>
            <w:right w:w="62" w:type="dxa"/>
          </w:tblCellMar>
          <w:tblLook w:val="0000"/>
        </w:tblPrEx>
        <w:trPr>
          <w:gridAfter w:val="2"/>
          <w:wAfter w:w="187" w:type="dxa"/>
        </w:trPr>
        <w:tc>
          <w:tcPr>
            <w:tcW w:w="8329" w:type="dxa"/>
            <w:gridSpan w:val="4"/>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rPr>
                <w:rStyle w:val="Emphasis"/>
              </w:rPr>
              <w:t>This describes the basic skills required for this unit</w:t>
            </w:r>
            <w:r w:rsidRPr="001D4510">
              <w:t>.</w:t>
            </w:r>
          </w:p>
        </w:tc>
      </w:tr>
      <w:tr w:rsidTr="00A96122">
        <w:tblPrEx>
          <w:tblW w:w="0" w:type="auto"/>
          <w:tblLayout w:type="fixed"/>
          <w:tblCellMar>
            <w:left w:w="62" w:type="dxa"/>
            <w:right w:w="62" w:type="dxa"/>
          </w:tblCellMar>
          <w:tblLook w:val="0000"/>
        </w:tblPrEx>
        <w:trPr>
          <w:gridAfter w:val="2"/>
          <w:wAfter w:w="187" w:type="dxa"/>
        </w:trPr>
        <w:tc>
          <w:tcPr>
            <w:tcW w:w="423"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1</w:t>
            </w:r>
          </w:p>
        </w:tc>
        <w:tc>
          <w:tcPr>
            <w:tcW w:w="7906"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Read and interpret instructions, regulations, procedures and information relevant to the management of the loading and embarkation procedures on roll-on roll-off vessels</w:t>
            </w:r>
          </w:p>
        </w:tc>
      </w:tr>
      <w:tr w:rsidTr="00A96122">
        <w:tblPrEx>
          <w:tblW w:w="0" w:type="auto"/>
          <w:tblLayout w:type="fixed"/>
          <w:tblCellMar>
            <w:left w:w="62" w:type="dxa"/>
            <w:right w:w="62" w:type="dxa"/>
          </w:tblCellMar>
          <w:tblLook w:val="0000"/>
        </w:tblPrEx>
        <w:trPr>
          <w:gridAfter w:val="2"/>
          <w:wAfter w:w="187" w:type="dxa"/>
        </w:trPr>
        <w:tc>
          <w:tcPr>
            <w:tcW w:w="423"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2</w:t>
            </w:r>
          </w:p>
        </w:tc>
        <w:tc>
          <w:tcPr>
            <w:tcW w:w="7906"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Communicate effectively with others when managing the loading and embarkation proc</w:t>
            </w:r>
            <w:r w:rsidRPr="001D4510">
              <w:t>edures on roll-on roll-off vessels</w:t>
            </w:r>
          </w:p>
        </w:tc>
      </w:tr>
      <w:tr w:rsidTr="00A96122">
        <w:tblPrEx>
          <w:tblW w:w="0" w:type="auto"/>
          <w:tblLayout w:type="fixed"/>
          <w:tblCellMar>
            <w:left w:w="62" w:type="dxa"/>
            <w:right w:w="62" w:type="dxa"/>
          </w:tblCellMar>
          <w:tblLook w:val="0000"/>
        </w:tblPrEx>
        <w:trPr>
          <w:gridAfter w:val="2"/>
          <w:wAfter w:w="187" w:type="dxa"/>
        </w:trPr>
        <w:tc>
          <w:tcPr>
            <w:tcW w:w="423"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3</w:t>
            </w:r>
          </w:p>
        </w:tc>
        <w:tc>
          <w:tcPr>
            <w:tcW w:w="7906"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Provide leadership to others on the loading and embarkation procedures on roll-on roll-off vessels</w:t>
            </w:r>
          </w:p>
        </w:tc>
      </w:tr>
      <w:tr w:rsidTr="00A96122">
        <w:tblPrEx>
          <w:tblW w:w="0" w:type="auto"/>
          <w:tblLayout w:type="fixed"/>
          <w:tblCellMar>
            <w:left w:w="62" w:type="dxa"/>
            <w:right w:w="62" w:type="dxa"/>
          </w:tblCellMar>
          <w:tblLook w:val="0000"/>
        </w:tblPrEx>
        <w:trPr>
          <w:gridAfter w:val="2"/>
          <w:wAfter w:w="187" w:type="dxa"/>
        </w:trPr>
        <w:tc>
          <w:tcPr>
            <w:tcW w:w="423"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4</w:t>
            </w:r>
          </w:p>
        </w:tc>
        <w:tc>
          <w:tcPr>
            <w:tcW w:w="7906"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Take appropriate initiatives related to the loading and embarkation procedures on roll-on roll-off vessels</w:t>
            </w:r>
          </w:p>
        </w:tc>
      </w:tr>
      <w:tr w:rsidTr="00A96122">
        <w:tblPrEx>
          <w:tblW w:w="0" w:type="auto"/>
          <w:tblLayout w:type="fixed"/>
          <w:tblCellMar>
            <w:left w:w="62" w:type="dxa"/>
            <w:right w:w="62" w:type="dxa"/>
          </w:tblCellMar>
          <w:tblLook w:val="0000"/>
        </w:tblPrEx>
        <w:trPr>
          <w:gridAfter w:val="2"/>
          <w:wAfter w:w="187" w:type="dxa"/>
        </w:trPr>
        <w:tc>
          <w:tcPr>
            <w:tcW w:w="423"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5</w:t>
            </w:r>
          </w:p>
        </w:tc>
        <w:tc>
          <w:tcPr>
            <w:tcW w:w="7906"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 xml:space="preserve">Interpret and apply security and safety practices and regulations when managing the loading and embarkation procedures on roll-on roll-off vessels </w:t>
            </w:r>
          </w:p>
        </w:tc>
      </w:tr>
      <w:tr w:rsidTr="00A96122">
        <w:tblPrEx>
          <w:tblW w:w="0" w:type="auto"/>
          <w:tblLayout w:type="fixed"/>
          <w:tblCellMar>
            <w:left w:w="62" w:type="dxa"/>
            <w:right w:w="62" w:type="dxa"/>
          </w:tblCellMar>
          <w:tblLook w:val="0000"/>
        </w:tblPrEx>
        <w:trPr>
          <w:gridAfter w:val="2"/>
          <w:wAfter w:w="187" w:type="dxa"/>
        </w:trPr>
        <w:tc>
          <w:tcPr>
            <w:tcW w:w="423"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6</w:t>
            </w:r>
          </w:p>
        </w:tc>
        <w:tc>
          <w:tcPr>
            <w:tcW w:w="7906"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Modify activities dependent on differing workplace contingencies, risk situations and environments</w:t>
            </w:r>
          </w:p>
        </w:tc>
      </w:tr>
      <w:tr w:rsidTr="00A96122">
        <w:tblPrEx>
          <w:tblW w:w="0" w:type="auto"/>
          <w:tblLayout w:type="fixed"/>
          <w:tblCellMar>
            <w:left w:w="62" w:type="dxa"/>
            <w:right w:w="62" w:type="dxa"/>
          </w:tblCellMar>
          <w:tblLook w:val="0000"/>
        </w:tblPrEx>
        <w:trPr>
          <w:gridAfter w:val="2"/>
          <w:wAfter w:w="187" w:type="dxa"/>
        </w:trPr>
        <w:tc>
          <w:tcPr>
            <w:tcW w:w="423"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7</w:t>
            </w:r>
          </w:p>
        </w:tc>
        <w:tc>
          <w:tcPr>
            <w:tcW w:w="7906"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I</w:t>
            </w:r>
            <w:r w:rsidRPr="001D4510">
              <w:t>dentify and solve problems associated with the loading and embarkation procedures on roll-on roll-off vessels and take appropriate action based on available information</w:t>
            </w:r>
          </w:p>
        </w:tc>
      </w:tr>
      <w:tr w:rsidTr="00A96122">
        <w:tblPrEx>
          <w:tblW w:w="0" w:type="auto"/>
          <w:tblLayout w:type="fixed"/>
          <w:tblCellMar>
            <w:left w:w="62" w:type="dxa"/>
            <w:right w:w="62" w:type="dxa"/>
          </w:tblCellMar>
          <w:tblLook w:val="0000"/>
        </w:tblPrEx>
        <w:trPr>
          <w:gridAfter w:val="2"/>
          <w:wAfter w:w="187" w:type="dxa"/>
        </w:trPr>
        <w:tc>
          <w:tcPr>
            <w:tcW w:w="423"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8</w:t>
            </w:r>
          </w:p>
        </w:tc>
        <w:tc>
          <w:tcPr>
            <w:tcW w:w="7906"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Monitor and anticipate problems and risks related to the loading and embarkation pr</w:t>
            </w:r>
            <w:r w:rsidRPr="001D4510">
              <w:t>ocedures on roll-on roll-off vessels, and take appropriate action</w:t>
            </w:r>
          </w:p>
        </w:tc>
      </w:tr>
      <w:tr w:rsidTr="00A96122">
        <w:tblPrEx>
          <w:tblW w:w="0" w:type="auto"/>
          <w:tblLayout w:type="fixed"/>
          <w:tblCellMar>
            <w:left w:w="62" w:type="dxa"/>
            <w:right w:w="62" w:type="dxa"/>
          </w:tblCellMar>
          <w:tblLook w:val="0000"/>
        </w:tblPrEx>
        <w:trPr>
          <w:gridAfter w:val="2"/>
          <w:wAfter w:w="187" w:type="dxa"/>
        </w:trPr>
        <w:tc>
          <w:tcPr>
            <w:tcW w:w="423"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9</w:t>
            </w:r>
          </w:p>
        </w:tc>
        <w:tc>
          <w:tcPr>
            <w:tcW w:w="7906"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 xml:space="preserve">Adapt to differing types of vessels, port facilities, vehicles, cargoes and equipment </w:t>
            </w:r>
          </w:p>
        </w:tc>
      </w:tr>
      <w:tr w:rsidTr="00A96122">
        <w:tblPrEx>
          <w:tblW w:w="0" w:type="auto"/>
          <w:tblLayout w:type="fixed"/>
          <w:tblCellMar>
            <w:left w:w="62" w:type="dxa"/>
            <w:right w:w="62" w:type="dxa"/>
          </w:tblCellMar>
          <w:tblLook w:val="0000"/>
        </w:tblPrEx>
        <w:trPr>
          <w:gridAfter w:val="2"/>
          <w:wAfter w:w="187" w:type="dxa"/>
        </w:trPr>
        <w:tc>
          <w:tcPr>
            <w:tcW w:w="423"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10</w:t>
            </w:r>
          </w:p>
        </w:tc>
        <w:tc>
          <w:tcPr>
            <w:tcW w:w="7906" w:type="dxa"/>
            <w:gridSpan w:val="2"/>
            <w:tcBorders>
              <w:top w:val="nil"/>
              <w:left w:val="nil"/>
              <w:bottom w:val="nil"/>
              <w:right w:val="nil"/>
            </w:tcBorders>
            <w:tcMar>
              <w:top w:w="0" w:type="dxa"/>
              <w:left w:w="62" w:type="dxa"/>
              <w:bottom w:w="0" w:type="dxa"/>
              <w:right w:w="62" w:type="dxa"/>
            </w:tcMar>
          </w:tcPr>
          <w:p w:rsidR="00000000" w:rsidRPr="001D4510" w:rsidP="001D4510">
            <w:pPr>
              <w:pStyle w:val="BodyText"/>
            </w:pPr>
            <w:r w:rsidRPr="001D4510">
              <w:t>Monitor the use of equipment required for the loading and embarkation procedures on roll-on roll-off vessels</w:t>
            </w:r>
          </w:p>
        </w:tc>
      </w:tr>
    </w:tbl>
    <w:p w:rsidR="00A96122" w:rsidP="001D4510">
      <w:pPr>
        <w:pStyle w:val="BodyText"/>
      </w:pPr>
      <w:r w:rsidRPr="001D4510">
        <w:t xml:space="preserve"> </w:t>
      </w:r>
    </w:p>
    <w:p w:rsidR="00A96122" w:rsidP="001D4510">
      <w:pPr>
        <w:pStyle w:val="BodyText"/>
      </w:pPr>
    </w:p>
    <w:p w:rsidR="00000000" w:rsidRPr="001D4510" w:rsidP="001D4510">
      <w:pPr>
        <w:pStyle w:val="Heading1"/>
      </w:pPr>
      <w:bookmarkStart w:id="10" w:name="O_150348"/>
      <w:bookmarkEnd w:id="10"/>
      <w:r w:rsidRPr="001D4510">
        <w:t>Evidence Guide</w:t>
      </w:r>
    </w:p>
    <w:tbl>
      <w:tblPr>
        <w:tblW w:w="0" w:type="auto"/>
        <w:tblLayout w:type="fixed"/>
        <w:tblCellMar>
          <w:left w:w="62" w:type="dxa"/>
          <w:right w:w="62" w:type="dxa"/>
        </w:tblCellMar>
        <w:tblLook w:val="0000"/>
      </w:tblPr>
      <w:tblGrid>
        <w:gridCol w:w="302"/>
        <w:gridCol w:w="1787"/>
        <w:gridCol w:w="361"/>
        <w:gridCol w:w="360"/>
        <w:gridCol w:w="5398"/>
        <w:gridCol w:w="270"/>
        <w:gridCol w:w="15"/>
      </w:tblGrid>
      <w:tr w:rsidTr="00A96122">
        <w:tblPrEx>
          <w:tblW w:w="0" w:type="auto"/>
          <w:tblLayout w:type="fixed"/>
          <w:tblCellMar>
            <w:left w:w="62" w:type="dxa"/>
            <w:right w:w="62" w:type="dxa"/>
          </w:tblCellMar>
          <w:tblLook w:val="0000"/>
        </w:tblPrEx>
        <w:trPr>
          <w:gridAfter w:val="2"/>
          <w:wAfter w:w="285" w:type="dxa"/>
          <w:tblHeader/>
        </w:trPr>
        <w:tc>
          <w:tcPr>
            <w:tcW w:w="8208"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510" w:rsidP="001D4510">
            <w:pPr>
              <w:pStyle w:val="BodyText"/>
            </w:pPr>
            <w:r w:rsidRPr="001D4510">
              <w:rPr>
                <w:rStyle w:val="SpecialBold"/>
              </w:rPr>
              <w:t>Evidence Guide</w:t>
            </w:r>
          </w:p>
          <w:p w:rsidR="00000000" w:rsidP="001D4510">
            <w:pPr>
              <w:pStyle w:val="BodyText"/>
              <w:rPr>
                <w:lang w:val="en-NZ"/>
              </w:rPr>
            </w:pPr>
            <w:r w:rsidRPr="001D4510">
              <w:rPr>
                <w:rStyle w:val="SpecialBold"/>
              </w:rPr>
              <w:t>TDMMA1607B MANAGE LOADING AND EMBARKATION PROCEDURES ON ROLL-ON ROLL-OFF VESSELS</w:t>
            </w:r>
          </w:p>
        </w:tc>
      </w:tr>
      <w:tr w:rsidTr="00A96122">
        <w:tblPrEx>
          <w:tblW w:w="0" w:type="auto"/>
          <w:tblLayout w:type="fixed"/>
          <w:tblCellMar>
            <w:left w:w="62" w:type="dxa"/>
            <w:right w:w="62" w:type="dxa"/>
          </w:tblCellMar>
          <w:tblLook w:val="0000"/>
        </w:tblPrEx>
        <w:tc>
          <w:tcPr>
            <w:tcW w:w="8493" w:type="dxa"/>
            <w:gridSpan w:val="7"/>
            <w:tcBorders>
              <w:top w:val="nil"/>
              <w:left w:val="nil"/>
              <w:bottom w:val="nil"/>
              <w:right w:val="nil"/>
            </w:tcBorders>
            <w:tcMar>
              <w:top w:w="0" w:type="dxa"/>
              <w:left w:w="62" w:type="dxa"/>
              <w:bottom w:w="0" w:type="dxa"/>
              <w:right w:w="62" w:type="dxa"/>
            </w:tcMar>
          </w:tcPr>
          <w:p w:rsidR="00000000" w:rsidRPr="001D4510" w:rsidP="001D4510">
            <w:pPr>
              <w:pStyle w:val="BodyText"/>
            </w:pPr>
          </w:p>
          <w:p w:rsidR="00000000" w:rsidP="001D4510">
            <w:pPr>
              <w:pStyle w:val="BodyText"/>
              <w:rPr>
                <w:lang w:val="en-NZ"/>
              </w:rPr>
            </w:pPr>
            <w:r w:rsidRPr="001D4510">
              <w:rPr>
                <w:rStyle w:val="Emphasis"/>
              </w:rPr>
              <w:t>The Evidence Guide provides advice on assessment and must be read in conjunction with the Performance Criteria</w:t>
            </w:r>
            <w:r w:rsidRPr="001D4510">
              <w:t xml:space="preserve">, </w:t>
            </w:r>
            <w:r w:rsidRPr="001D4510">
              <w:rPr>
                <w:rStyle w:val="Emphasis"/>
              </w:rPr>
              <w:t>Required Skills and Knowledge</w:t>
            </w:r>
            <w:r w:rsidRPr="001D4510">
              <w:t xml:space="preserve">, </w:t>
            </w:r>
            <w:r w:rsidRPr="001D4510">
              <w:rPr>
                <w:rStyle w:val="Emphasis"/>
              </w:rPr>
              <w:t>the Range Statement and the Assessment Guidelines for this Training Package</w:t>
            </w:r>
            <w:r w:rsidRPr="001D4510">
              <w:t>.</w:t>
            </w:r>
          </w:p>
        </w:tc>
      </w:tr>
      <w:tr w:rsidTr="00A96122">
        <w:tblPrEx>
          <w:tblW w:w="0" w:type="auto"/>
          <w:tblLayout w:type="fixed"/>
          <w:tblCellMar>
            <w:left w:w="62" w:type="dxa"/>
            <w:right w:w="62" w:type="dxa"/>
          </w:tblCellMar>
          <w:tblLook w:val="0000"/>
        </w:tblPrEx>
        <w:trPr>
          <w:gridAfter w:val="1"/>
          <w:wAfter w:w="15" w:type="dxa"/>
        </w:trPr>
        <w:tc>
          <w:tcPr>
            <w:tcW w:w="302" w:type="dxa"/>
            <w:vMerge w:val="restart"/>
            <w:tcBorders>
              <w:top w:val="nil"/>
              <w:left w:val="nil"/>
              <w:bottom w:val="single" w:sz="6" w:space="0" w:color="auto"/>
              <w:right w:val="nil"/>
            </w:tcBorders>
            <w:tcMar>
              <w:top w:w="0" w:type="dxa"/>
              <w:left w:w="62" w:type="dxa"/>
              <w:bottom w:w="0" w:type="dxa"/>
              <w:right w:w="62" w:type="dxa"/>
            </w:tcMar>
          </w:tcPr>
          <w:p w:rsidR="00000000" w:rsidRPr="001D4510" w:rsidP="001D4510">
            <w:pPr>
              <w:pStyle w:val="BodyText"/>
            </w:pPr>
            <w:r w:rsidRPr="001D4510">
              <w:rPr>
                <w:rStyle w:val="SpecialBold"/>
              </w:rPr>
              <w:t>1</w:t>
            </w:r>
          </w:p>
        </w:tc>
        <w:tc>
          <w:tcPr>
            <w:tcW w:w="1787"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1D4510">
            <w:pPr>
              <w:pStyle w:val="BodyText"/>
              <w:rPr>
                <w:lang w:val="en-NZ"/>
              </w:rPr>
            </w:pPr>
            <w:r w:rsidRPr="001D4510">
              <w:rPr>
                <w:rStyle w:val="SpecialBold"/>
              </w:rPr>
              <w:t xml:space="preserve">Critical aspects of evidence </w:t>
            </w:r>
            <w:r w:rsidRPr="001D4510">
              <w:rPr>
                <w:rStyle w:val="SpecialBold"/>
              </w:rPr>
              <w:t>required to demonstrate competency in this unit</w:t>
            </w:r>
          </w:p>
        </w:tc>
        <w:tc>
          <w:tcPr>
            <w:tcW w:w="6389" w:type="dxa"/>
            <w:gridSpan w:val="4"/>
            <w:tcBorders>
              <w:top w:val="nil"/>
              <w:left w:val="single" w:sz="6" w:space="0" w:color="auto"/>
              <w:bottom w:val="nil"/>
              <w:right w:val="nil"/>
            </w:tcBorders>
            <w:tcMar>
              <w:top w:w="0" w:type="dxa"/>
              <w:left w:w="62" w:type="dxa"/>
              <w:bottom w:w="0" w:type="dxa"/>
              <w:right w:w="62" w:type="dxa"/>
            </w:tcMar>
          </w:tcPr>
          <w:p w:rsidR="00000000" w:rsidP="001D4510">
            <w:pPr>
              <w:pStyle w:val="BodyText"/>
              <w:rPr>
                <w:lang w:val="en-NZ"/>
              </w:rPr>
            </w:pPr>
            <w:r w:rsidRPr="001D4510">
              <w:t>Assessment must confirm appropriate knowledge and skills to:</w:t>
            </w:r>
          </w:p>
        </w:tc>
      </w:tr>
      <w:tr w:rsidTr="00A96122">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1D4510">
            <w:pPr>
              <w:pStyle w:val="BodyText"/>
              <w:rPr>
                <w:lang w:val="en-NZ"/>
              </w:rPr>
            </w:pPr>
            <w:r w:rsidRPr="001D4510">
              <w:t>a</w:t>
            </w:r>
          </w:p>
        </w:tc>
        <w:tc>
          <w:tcPr>
            <w:tcW w:w="6028" w:type="dxa"/>
            <w:gridSpan w:val="3"/>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Plan the loading/unloading, and stability of a roll-on roll-off vessel</w:t>
            </w:r>
          </w:p>
        </w:tc>
      </w:tr>
      <w:tr w:rsidTr="00A96122">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1D4510">
            <w:pPr>
              <w:pStyle w:val="BodyText"/>
              <w:rPr>
                <w:lang w:val="en-NZ"/>
              </w:rPr>
            </w:pPr>
            <w:r w:rsidRPr="001D4510">
              <w:t>b</w:t>
            </w:r>
          </w:p>
        </w:tc>
        <w:tc>
          <w:tcPr>
            <w:tcW w:w="6028" w:type="dxa"/>
            <w:gridSpan w:val="3"/>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Manage the cargo loading/unloading and passenger embarkation/disembarkation procedures on a roll-on roll-off vessel</w:t>
            </w:r>
          </w:p>
        </w:tc>
      </w:tr>
      <w:tr w:rsidTr="00A96122">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1D4510">
            <w:pPr>
              <w:pStyle w:val="BodyText"/>
              <w:rPr>
                <w:lang w:val="en-NZ"/>
              </w:rPr>
            </w:pPr>
            <w:r w:rsidRPr="001D4510">
              <w:t>c</w:t>
            </w:r>
          </w:p>
        </w:tc>
        <w:tc>
          <w:tcPr>
            <w:tcW w:w="6028" w:type="dxa"/>
            <w:gridSpan w:val="3"/>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Ensure the correct opening, closing and securing of hull openings on a roll-on roll-off vessel</w:t>
            </w:r>
          </w:p>
        </w:tc>
      </w:tr>
      <w:tr w:rsidTr="00A96122">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1D4510">
            <w:pPr>
              <w:pStyle w:val="BodyText"/>
              <w:rPr>
                <w:lang w:val="en-NZ"/>
              </w:rPr>
            </w:pPr>
            <w:r w:rsidRPr="001D4510">
              <w:t>d</w:t>
            </w:r>
          </w:p>
        </w:tc>
        <w:tc>
          <w:tcPr>
            <w:tcW w:w="6028" w:type="dxa"/>
            <w:gridSpan w:val="3"/>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Complete cargo handling and passenger embarkation/disembarkation documentation</w:t>
            </w:r>
          </w:p>
        </w:tc>
      </w:tr>
      <w:tr w:rsidTr="00A96122">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1D4510">
            <w:pPr>
              <w:pStyle w:val="BodyText"/>
              <w:rPr>
                <w:lang w:val="en-NZ"/>
              </w:rPr>
            </w:pPr>
            <w:r w:rsidRPr="001D4510">
              <w:t>e</w:t>
            </w:r>
          </w:p>
        </w:tc>
        <w:tc>
          <w:tcPr>
            <w:tcW w:w="6028" w:type="dxa"/>
            <w:gridSpan w:val="3"/>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Identify typical problems that may occur during cargo loading/unloading and passenger embarkation/disembarkation and take appropriate action</w:t>
            </w:r>
          </w:p>
        </w:tc>
      </w:tr>
      <w:tr w:rsidTr="00A96122">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1D4510">
            <w:pPr>
              <w:pStyle w:val="BodyText"/>
              <w:rPr>
                <w:lang w:val="en-NZ"/>
              </w:rPr>
            </w:pPr>
            <w:r w:rsidRPr="001D4510">
              <w:t>f</w:t>
            </w:r>
          </w:p>
        </w:tc>
        <w:tc>
          <w:tcPr>
            <w:tcW w:w="6028" w:type="dxa"/>
            <w:gridSpan w:val="3"/>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Apply relevant internati</w:t>
            </w:r>
            <w:r w:rsidRPr="001D4510">
              <w:t>onal conventions, IMO and national codes, roll-on roll-off vessel operations guides and port regulations related to vessel operations</w:t>
            </w:r>
          </w:p>
        </w:tc>
      </w:tr>
      <w:tr w:rsidTr="00A96122">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single" w:sz="6" w:space="0" w:color="auto"/>
              <w:right w:val="nil"/>
            </w:tcBorders>
            <w:tcMar>
              <w:top w:w="0" w:type="dxa"/>
              <w:left w:w="62" w:type="dxa"/>
              <w:bottom w:w="0" w:type="dxa"/>
              <w:right w:w="62" w:type="dxa"/>
            </w:tcMar>
          </w:tcPr>
          <w:p w:rsidR="00000000" w:rsidP="001D4510">
            <w:pPr>
              <w:pStyle w:val="BodyText"/>
              <w:rPr>
                <w:lang w:val="en-NZ"/>
              </w:rPr>
            </w:pPr>
            <w:r w:rsidRPr="001D4510">
              <w:t>g</w:t>
            </w:r>
          </w:p>
        </w:tc>
        <w:tc>
          <w:tcPr>
            <w:tcW w:w="6028" w:type="dxa"/>
            <w:gridSpan w:val="3"/>
            <w:tcBorders>
              <w:top w:val="nil"/>
              <w:left w:val="nil"/>
              <w:bottom w:val="single" w:sz="6" w:space="0" w:color="auto"/>
              <w:right w:val="nil"/>
            </w:tcBorders>
            <w:tcMar>
              <w:top w:w="0" w:type="dxa"/>
              <w:left w:w="62" w:type="dxa"/>
              <w:bottom w:w="0" w:type="dxa"/>
              <w:right w:w="62" w:type="dxa"/>
            </w:tcMar>
          </w:tcPr>
          <w:p w:rsidR="00000000" w:rsidP="001D4510">
            <w:pPr>
              <w:pStyle w:val="BodyText"/>
              <w:rPr>
                <w:lang w:val="en-NZ"/>
              </w:rPr>
            </w:pPr>
            <w:r w:rsidRPr="001D4510">
              <w:t>Communicate effectively with others during cargo handling and passenger embarkation/disembarkation operations</w:t>
            </w:r>
          </w:p>
        </w:tc>
      </w:tr>
      <w:tr w:rsidTr="00A96122">
        <w:tblPrEx>
          <w:tblW w:w="0" w:type="auto"/>
          <w:tblLayout w:type="fixed"/>
          <w:tblCellMar>
            <w:left w:w="62" w:type="dxa"/>
            <w:right w:w="62" w:type="dxa"/>
          </w:tblCellMar>
          <w:tblLook w:val="0000"/>
        </w:tblPrEx>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4"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1D4510">
            <w:pPr>
              <w:pStyle w:val="BodyText"/>
              <w:rPr>
                <w:lang w:val="en-NZ"/>
              </w:rPr>
            </w:pPr>
          </w:p>
        </w:tc>
      </w:tr>
      <w:tr w:rsidTr="00A96122">
        <w:tblPrEx>
          <w:tblW w:w="0" w:type="auto"/>
          <w:tblLayout w:type="fixed"/>
          <w:tblCellMar>
            <w:left w:w="62" w:type="dxa"/>
            <w:right w:w="62" w:type="dxa"/>
          </w:tblCellMar>
          <w:tblLook w:val="0000"/>
        </w:tblPrEx>
        <w:trPr>
          <w:gridAfter w:val="1"/>
          <w:wAfter w:w="15" w:type="dxa"/>
        </w:trPr>
        <w:tc>
          <w:tcPr>
            <w:tcW w:w="302" w:type="dxa"/>
            <w:vMerge w:val="restart"/>
            <w:tcBorders>
              <w:top w:val="nil"/>
              <w:left w:val="nil"/>
              <w:bottom w:val="nil"/>
              <w:right w:val="nil"/>
            </w:tcBorders>
            <w:tcMar>
              <w:top w:w="0" w:type="dxa"/>
              <w:left w:w="62" w:type="dxa"/>
              <w:bottom w:w="0" w:type="dxa"/>
              <w:right w:w="62" w:type="dxa"/>
            </w:tcMar>
          </w:tcPr>
          <w:p w:rsidR="00000000" w:rsidRPr="001D4510" w:rsidP="001D4510">
            <w:pPr>
              <w:pStyle w:val="BodyText"/>
            </w:pPr>
            <w:r w:rsidRPr="001D4510">
              <w:rPr>
                <w:rStyle w:val="SpecialBold"/>
              </w:rPr>
              <w:t>2</w:t>
            </w:r>
          </w:p>
        </w:tc>
        <w:tc>
          <w:tcPr>
            <w:tcW w:w="1787" w:type="dxa"/>
            <w:vMerge w:val="restart"/>
            <w:tcBorders>
              <w:top w:val="nil"/>
              <w:left w:val="nil"/>
              <w:bottom w:val="nil"/>
              <w:right w:val="single" w:sz="6" w:space="0" w:color="auto"/>
            </w:tcBorders>
            <w:tcMar>
              <w:top w:w="0" w:type="dxa"/>
              <w:left w:w="62" w:type="dxa"/>
              <w:bottom w:w="0" w:type="dxa"/>
              <w:right w:w="62" w:type="dxa"/>
            </w:tcMar>
          </w:tcPr>
          <w:p w:rsidR="00000000" w:rsidP="001D4510">
            <w:pPr>
              <w:pStyle w:val="BodyText"/>
              <w:rPr>
                <w:lang w:val="en-NZ"/>
              </w:rPr>
            </w:pPr>
            <w:r w:rsidRPr="001D4510">
              <w:rPr>
                <w:rStyle w:val="SpecialBold"/>
              </w:rPr>
              <w:t>Evidence required for demonstration of consistent performance</w:t>
            </w:r>
          </w:p>
        </w:tc>
        <w:tc>
          <w:tcPr>
            <w:tcW w:w="361" w:type="dxa"/>
            <w:tcBorders>
              <w:top w:val="nil"/>
              <w:left w:val="single" w:sz="6" w:space="0" w:color="auto"/>
              <w:bottom w:val="nil"/>
              <w:right w:val="nil"/>
            </w:tcBorders>
            <w:tcMar>
              <w:top w:w="0" w:type="dxa"/>
              <w:left w:w="62" w:type="dxa"/>
              <w:bottom w:w="0" w:type="dxa"/>
              <w:right w:w="62" w:type="dxa"/>
            </w:tcMar>
          </w:tcPr>
          <w:p w:rsidR="00000000" w:rsidP="001D4510">
            <w:pPr>
              <w:pStyle w:val="BodyText"/>
              <w:rPr>
                <w:lang w:val="en-NZ"/>
              </w:rPr>
            </w:pPr>
            <w:r w:rsidRPr="001D4510">
              <w:t>a</w:t>
            </w:r>
          </w:p>
        </w:tc>
        <w:tc>
          <w:tcPr>
            <w:tcW w:w="6028" w:type="dxa"/>
            <w:gridSpan w:val="3"/>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Performance is demonstrated consistently over a period of time and in a suitable range of contexts</w:t>
            </w:r>
          </w:p>
        </w:tc>
      </w:tr>
      <w:tr w:rsidTr="00A96122">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1D4510">
            <w:pPr>
              <w:pStyle w:val="BodyText"/>
              <w:rPr>
                <w:lang w:val="en-NZ"/>
              </w:rPr>
            </w:pPr>
            <w:r w:rsidRPr="001D4510">
              <w:t>b</w:t>
            </w:r>
          </w:p>
        </w:tc>
        <w:tc>
          <w:tcPr>
            <w:tcW w:w="6028" w:type="dxa"/>
            <w:gridSpan w:val="3"/>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Consistently applies underpinning knowledge and skills when:</w:t>
            </w:r>
          </w:p>
        </w:tc>
      </w:tr>
      <w:tr w:rsidTr="00A96122">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1</w:t>
            </w:r>
          </w:p>
        </w:tc>
        <w:tc>
          <w:tcPr>
            <w:tcW w:w="5668"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planning the loading/unloading, and stability of a roll-on roll-off vessel</w:t>
            </w:r>
          </w:p>
        </w:tc>
      </w:tr>
      <w:tr w:rsidTr="00A96122">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2</w:t>
            </w:r>
          </w:p>
        </w:tc>
        <w:tc>
          <w:tcPr>
            <w:tcW w:w="5668"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managing the loading/unloading and embarkation/disembarkation procedures a roll-on roll-off vessel</w:t>
            </w:r>
          </w:p>
        </w:tc>
      </w:tr>
      <w:tr w:rsidTr="00A96122">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3</w:t>
            </w:r>
          </w:p>
        </w:tc>
        <w:tc>
          <w:tcPr>
            <w:tcW w:w="5668"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confirming the correct opening, closing and securing of the hull openings</w:t>
            </w:r>
          </w:p>
        </w:tc>
      </w:tr>
      <w:tr w:rsidTr="00A96122">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4</w:t>
            </w:r>
          </w:p>
        </w:tc>
        <w:tc>
          <w:tcPr>
            <w:tcW w:w="5668"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identifying and evaluating cargo/vehicle handling and passenger embarkation/disembarkation problems and determining appropriate courses of action</w:t>
            </w:r>
          </w:p>
        </w:tc>
      </w:tr>
      <w:tr w:rsidTr="00A96122">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5</w:t>
            </w:r>
          </w:p>
        </w:tc>
        <w:tc>
          <w:tcPr>
            <w:tcW w:w="5668"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identifying and implementing improvements in cargo/vehicle handling and passenger embarkation/disembarkation procedures</w:t>
            </w:r>
          </w:p>
        </w:tc>
      </w:tr>
      <w:tr w:rsidTr="00A96122">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6</w:t>
            </w:r>
          </w:p>
        </w:tc>
        <w:tc>
          <w:tcPr>
            <w:tcW w:w="5668"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applying safety and hazard control precautions relevant to cargo/vehicle handling and passenger embarkation/disembarkation operati</w:t>
            </w:r>
            <w:r w:rsidRPr="001D4510">
              <w:t>ons</w:t>
            </w:r>
          </w:p>
        </w:tc>
      </w:tr>
      <w:tr w:rsidTr="00A96122">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1D4510">
            <w:pPr>
              <w:pStyle w:val="BodyText"/>
              <w:rPr>
                <w:lang w:val="en-NZ"/>
              </w:rPr>
            </w:pPr>
            <w:r w:rsidRPr="001D4510">
              <w:t>c</w:t>
            </w:r>
          </w:p>
        </w:tc>
        <w:tc>
          <w:tcPr>
            <w:tcW w:w="6028" w:type="dxa"/>
            <w:gridSpan w:val="3"/>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Shows evidence of application of relevant workplace procedures, including:</w:t>
            </w:r>
          </w:p>
        </w:tc>
      </w:tr>
      <w:tr w:rsidTr="00A96122">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1</w:t>
            </w:r>
          </w:p>
        </w:tc>
        <w:tc>
          <w:tcPr>
            <w:tcW w:w="5668"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relevant sections of maritime regulations</w:t>
            </w:r>
          </w:p>
        </w:tc>
      </w:tr>
      <w:tr w:rsidTr="00A96122">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2</w:t>
            </w:r>
          </w:p>
        </w:tc>
        <w:tc>
          <w:tcPr>
            <w:tcW w:w="5668" w:type="dxa"/>
            <w:gridSpan w:val="2"/>
            <w:tcBorders>
              <w:top w:val="nil"/>
              <w:left w:val="nil"/>
              <w:bottom w:val="nil"/>
              <w:right w:val="nil"/>
            </w:tcBorders>
            <w:tcMar>
              <w:top w:w="0" w:type="dxa"/>
              <w:left w:w="62" w:type="dxa"/>
              <w:bottom w:w="0" w:type="dxa"/>
              <w:right w:w="62" w:type="dxa"/>
            </w:tcMar>
          </w:tcPr>
          <w:p w:rsidR="00000000" w:rsidRPr="001D4510" w:rsidP="001D4510">
            <w:pPr>
              <w:pStyle w:val="BodyText"/>
            </w:pPr>
            <w:r w:rsidRPr="001D4510">
              <w:t xml:space="preserve">OH&amp;S regulations and hazard prevention policies and procedures </w:t>
            </w:r>
          </w:p>
        </w:tc>
      </w:tr>
    </w:tbl>
    <w:p w:rsidR="00000000" w:rsidRPr="001D4510" w:rsidP="001D4510">
      <w:pPr>
        <w:pStyle w:val="BodyText"/>
      </w:pPr>
    </w:p>
    <w:tbl>
      <w:tblPr>
        <w:tblW w:w="0" w:type="auto"/>
        <w:tblLayout w:type="fixed"/>
        <w:tblCellMar>
          <w:left w:w="62" w:type="dxa"/>
          <w:right w:w="62" w:type="dxa"/>
        </w:tblCellMar>
        <w:tblLook w:val="0000"/>
      </w:tblPr>
      <w:tblGrid>
        <w:gridCol w:w="302"/>
        <w:gridCol w:w="1787"/>
        <w:gridCol w:w="361"/>
        <w:gridCol w:w="360"/>
        <w:gridCol w:w="357"/>
        <w:gridCol w:w="5041"/>
        <w:gridCol w:w="270"/>
        <w:gridCol w:w="15"/>
      </w:tblGrid>
      <w:tr w:rsidTr="00A96122">
        <w:tblPrEx>
          <w:tblW w:w="0" w:type="auto"/>
          <w:tblLayout w:type="fixed"/>
          <w:tblCellMar>
            <w:left w:w="62" w:type="dxa"/>
            <w:right w:w="62" w:type="dxa"/>
          </w:tblCellMar>
          <w:tblLook w:val="0000"/>
        </w:tblPrEx>
        <w:trPr>
          <w:gridAfter w:val="2"/>
          <w:wAfter w:w="285" w:type="dxa"/>
          <w:tblHeader/>
        </w:trPr>
        <w:tc>
          <w:tcPr>
            <w:tcW w:w="8208"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510" w:rsidP="001D4510">
            <w:pPr>
              <w:pStyle w:val="BodyText"/>
            </w:pPr>
            <w:r w:rsidRPr="001D4510">
              <w:rPr>
                <w:rStyle w:val="SpecialBold"/>
              </w:rPr>
              <w:t>Evidence Guide</w:t>
            </w:r>
            <w:r w:rsidRPr="001D4510">
              <w:t xml:space="preserve"> (</w:t>
            </w:r>
            <w:r w:rsidRPr="001D4510">
              <w:rPr>
                <w:rStyle w:val="SpecialBold"/>
              </w:rPr>
              <w:t>continued</w:t>
            </w:r>
            <w:r w:rsidRPr="001D4510">
              <w:t xml:space="preserve">) </w:t>
            </w:r>
          </w:p>
          <w:p w:rsidR="00000000" w:rsidP="001D4510">
            <w:pPr>
              <w:pStyle w:val="BodyText"/>
              <w:rPr>
                <w:lang w:val="en-NZ"/>
              </w:rPr>
            </w:pPr>
            <w:r w:rsidRPr="001D4510">
              <w:rPr>
                <w:rStyle w:val="SpecialBold"/>
              </w:rPr>
              <w:t>TDMMA1607B MANAGE LOADING AND EMBARKATION PROCEDURES ON ROLL-ON ROLL-OFF VESSELS</w:t>
            </w:r>
          </w:p>
        </w:tc>
      </w:tr>
      <w:tr w:rsidTr="00A96122">
        <w:tblPrEx>
          <w:tblW w:w="0" w:type="auto"/>
          <w:tblLayout w:type="fixed"/>
          <w:tblCellMar>
            <w:left w:w="62" w:type="dxa"/>
            <w:right w:w="62" w:type="dxa"/>
          </w:tblCellMar>
          <w:tblLook w:val="0000"/>
        </w:tblPrEx>
        <w:trPr>
          <w:gridAfter w:val="1"/>
          <w:wAfter w:w="15" w:type="dxa"/>
        </w:trPr>
        <w:tc>
          <w:tcPr>
            <w:tcW w:w="302" w:type="dxa"/>
            <w:vMerge w:val="restart"/>
            <w:tcBorders>
              <w:top w:val="nil"/>
              <w:left w:val="nil"/>
              <w:bottom w:val="nil"/>
              <w:right w:val="nil"/>
            </w:tcBorders>
            <w:tcMar>
              <w:top w:w="0" w:type="dxa"/>
              <w:left w:w="62" w:type="dxa"/>
              <w:bottom w:w="0" w:type="dxa"/>
              <w:right w:w="62" w:type="dxa"/>
            </w:tcMar>
          </w:tcPr>
          <w:p w:rsidR="00000000" w:rsidRPr="001D4510" w:rsidP="001D4510">
            <w:pPr>
              <w:pStyle w:val="BodyText"/>
            </w:pPr>
          </w:p>
          <w:p w:rsidR="00000000" w:rsidRPr="001D4510" w:rsidP="001D4510">
            <w:pPr>
              <w:pStyle w:val="BodyText"/>
            </w:pPr>
            <w:r w:rsidRPr="001D4510">
              <w:rPr>
                <w:rStyle w:val="SpecialBold"/>
              </w:rPr>
              <w:t>2</w:t>
            </w:r>
          </w:p>
        </w:tc>
        <w:tc>
          <w:tcPr>
            <w:tcW w:w="1787"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1D4510" w:rsidP="001D4510">
            <w:pPr>
              <w:pStyle w:val="BodyText"/>
            </w:pPr>
            <w:r w:rsidRPr="001D4510">
              <w:rPr>
                <w:rStyle w:val="SpecialBold"/>
              </w:rPr>
              <w:t>Evidence required for demonstration of consistent performance</w:t>
            </w:r>
          </w:p>
          <w:p w:rsidR="00000000" w:rsidP="001D4510">
            <w:pPr>
              <w:pStyle w:val="BodyText"/>
              <w:rPr>
                <w:lang w:val="en-NZ"/>
              </w:rPr>
            </w:pPr>
            <w:r w:rsidRPr="001D4510">
              <w:t>(</w:t>
            </w:r>
            <w:r w:rsidRPr="001D4510">
              <w:rPr>
                <w:rStyle w:val="SpecialBold"/>
              </w:rPr>
              <w:t>continued</w:t>
            </w:r>
            <w:r w:rsidRPr="001D4510">
              <w:t xml:space="preserve">) </w:t>
            </w: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3</w:t>
            </w:r>
          </w:p>
        </w:tc>
        <w:tc>
          <w:tcPr>
            <w:tcW w:w="5668" w:type="dxa"/>
            <w:gridSpan w:val="3"/>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 xml:space="preserve">ISM Code safety management system procedures and work instructions </w:t>
            </w:r>
          </w:p>
        </w:tc>
      </w:tr>
      <w:tr w:rsidTr="00A96122">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4</w:t>
            </w:r>
          </w:p>
        </w:tc>
        <w:tc>
          <w:tcPr>
            <w:tcW w:w="5668" w:type="dxa"/>
            <w:gridSpan w:val="3"/>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relevant manufacturer's guidelines relating to the use of cargo handling plant and equipment</w:t>
            </w:r>
          </w:p>
        </w:tc>
      </w:tr>
      <w:tr w:rsidTr="00A96122">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5</w:t>
            </w:r>
          </w:p>
        </w:tc>
        <w:tc>
          <w:tcPr>
            <w:tcW w:w="5668" w:type="dxa"/>
            <w:gridSpan w:val="3"/>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following on-board housekeeping processes</w:t>
            </w:r>
          </w:p>
        </w:tc>
      </w:tr>
      <w:tr w:rsidTr="00A96122">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1D4510">
            <w:pPr>
              <w:pStyle w:val="BodyText"/>
              <w:rPr>
                <w:lang w:val="en-NZ"/>
              </w:rPr>
            </w:pPr>
            <w:r w:rsidRPr="001D4510">
              <w:t>d</w:t>
            </w:r>
          </w:p>
        </w:tc>
        <w:tc>
          <w:tcPr>
            <w:tcW w:w="6028" w:type="dxa"/>
            <w:gridSpan w:val="4"/>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Action is taken promptly to report and/or rectify operati</w:t>
            </w:r>
            <w:r w:rsidRPr="001D4510">
              <w:t>onal accidents and incidents in accordance with statutory requirements and company procedures</w:t>
            </w:r>
          </w:p>
        </w:tc>
      </w:tr>
      <w:tr w:rsidTr="00A96122">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1D4510">
            <w:pPr>
              <w:pStyle w:val="BodyText"/>
              <w:rPr>
                <w:lang w:val="en-NZ"/>
              </w:rPr>
            </w:pPr>
            <w:r w:rsidRPr="001D4510">
              <w:t>e</w:t>
            </w:r>
          </w:p>
        </w:tc>
        <w:tc>
          <w:tcPr>
            <w:tcW w:w="6028" w:type="dxa"/>
            <w:gridSpan w:val="4"/>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Work is completed systematically with required attention to detail</w:t>
            </w:r>
          </w:p>
        </w:tc>
      </w:tr>
      <w:tr w:rsidTr="00A96122">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single" w:sz="6" w:space="0" w:color="auto"/>
              <w:right w:val="nil"/>
            </w:tcBorders>
            <w:tcMar>
              <w:top w:w="0" w:type="dxa"/>
              <w:left w:w="62" w:type="dxa"/>
              <w:bottom w:w="0" w:type="dxa"/>
              <w:right w:w="62" w:type="dxa"/>
            </w:tcMar>
          </w:tcPr>
          <w:p w:rsidR="00000000" w:rsidP="001D4510">
            <w:pPr>
              <w:pStyle w:val="BodyText"/>
              <w:rPr>
                <w:lang w:val="en-NZ"/>
              </w:rPr>
            </w:pPr>
            <w:r w:rsidRPr="001D4510">
              <w:t>f</w:t>
            </w:r>
          </w:p>
        </w:tc>
        <w:tc>
          <w:tcPr>
            <w:tcW w:w="6028" w:type="dxa"/>
            <w:gridSpan w:val="4"/>
            <w:tcBorders>
              <w:top w:val="nil"/>
              <w:left w:val="nil"/>
              <w:bottom w:val="single" w:sz="6" w:space="0" w:color="auto"/>
              <w:right w:val="nil"/>
            </w:tcBorders>
            <w:tcMar>
              <w:top w:w="0" w:type="dxa"/>
              <w:left w:w="62" w:type="dxa"/>
              <w:bottom w:w="0" w:type="dxa"/>
              <w:right w:w="62" w:type="dxa"/>
            </w:tcMar>
          </w:tcPr>
          <w:p w:rsidR="00000000" w:rsidP="001D4510">
            <w:pPr>
              <w:pStyle w:val="BodyText"/>
              <w:rPr>
                <w:lang w:val="en-NZ"/>
              </w:rPr>
            </w:pPr>
            <w:r w:rsidRPr="001D4510">
              <w:t>Recognises and adapts appropriately to cultural differences in the workplace, including modes of behaviour and interactions among crew and others</w:t>
            </w:r>
          </w:p>
        </w:tc>
      </w:tr>
      <w:tr w:rsidTr="00A96122">
        <w:tblPrEx>
          <w:tblW w:w="0" w:type="auto"/>
          <w:tblLayout w:type="fixed"/>
          <w:tblCellMar>
            <w:left w:w="62" w:type="dxa"/>
            <w:right w:w="62" w:type="dxa"/>
          </w:tblCellMar>
          <w:tblLook w:val="0000"/>
        </w:tblPrEx>
        <w:trPr>
          <w:gridAfter w:val="1"/>
          <w:wAfter w:w="15" w:type="dxa"/>
        </w:trPr>
        <w:tc>
          <w:tcPr>
            <w:tcW w:w="302"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1D4510" w:rsidP="001D4510">
            <w:pPr>
              <w:pStyle w:val="BodyText"/>
            </w:pPr>
          </w:p>
          <w:p w:rsidR="00000000" w:rsidP="001D4510">
            <w:pPr>
              <w:pStyle w:val="BodyText"/>
              <w:rPr>
                <w:lang w:val="en-NZ"/>
              </w:rPr>
            </w:pPr>
            <w:r w:rsidRPr="001D4510">
              <w:rPr>
                <w:rStyle w:val="SpecialBold"/>
              </w:rPr>
              <w:t>3</w:t>
            </w:r>
          </w:p>
        </w:tc>
        <w:tc>
          <w:tcPr>
            <w:tcW w:w="1787"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1D4510" w:rsidP="001D4510">
            <w:pPr>
              <w:pStyle w:val="BodyText"/>
            </w:pPr>
          </w:p>
          <w:p w:rsidR="00000000" w:rsidP="001D4510">
            <w:pPr>
              <w:pStyle w:val="BodyText"/>
              <w:rPr>
                <w:lang w:val="en-NZ"/>
              </w:rPr>
            </w:pPr>
            <w:r w:rsidRPr="001D4510">
              <w:rPr>
                <w:rStyle w:val="SpecialBold"/>
              </w:rPr>
              <w:t>Context of assessment</w:t>
            </w:r>
          </w:p>
        </w:tc>
        <w:tc>
          <w:tcPr>
            <w:tcW w:w="361" w:type="dxa"/>
            <w:tcBorders>
              <w:top w:val="single" w:sz="6" w:space="0" w:color="auto"/>
              <w:left w:val="single" w:sz="6" w:space="0" w:color="auto"/>
              <w:bottom w:val="nil"/>
              <w:right w:val="nil"/>
            </w:tcBorders>
            <w:tcMar>
              <w:top w:w="0" w:type="dxa"/>
              <w:left w:w="62" w:type="dxa"/>
              <w:bottom w:w="0" w:type="dxa"/>
              <w:right w:w="62" w:type="dxa"/>
            </w:tcMar>
          </w:tcPr>
          <w:p w:rsidR="00000000" w:rsidRPr="001D4510" w:rsidP="001D4510">
            <w:pPr>
              <w:pStyle w:val="BodyText"/>
            </w:pPr>
          </w:p>
          <w:p w:rsidR="00000000" w:rsidP="001D4510">
            <w:pPr>
              <w:pStyle w:val="BodyText"/>
              <w:rPr>
                <w:lang w:val="en-NZ"/>
              </w:rPr>
            </w:pPr>
            <w:r w:rsidRPr="001D4510">
              <w:t>a</w:t>
            </w:r>
          </w:p>
        </w:tc>
        <w:tc>
          <w:tcPr>
            <w:tcW w:w="6028" w:type="dxa"/>
            <w:gridSpan w:val="4"/>
            <w:tcBorders>
              <w:top w:val="single" w:sz="6" w:space="0" w:color="auto"/>
              <w:left w:val="nil"/>
              <w:bottom w:val="nil"/>
              <w:right w:val="nil"/>
            </w:tcBorders>
            <w:tcMar>
              <w:top w:w="0" w:type="dxa"/>
              <w:left w:w="62" w:type="dxa"/>
              <w:bottom w:w="0" w:type="dxa"/>
              <w:right w:w="62" w:type="dxa"/>
            </w:tcMar>
          </w:tcPr>
          <w:p w:rsidR="00000000" w:rsidRPr="001D4510" w:rsidP="001D4510">
            <w:pPr>
              <w:pStyle w:val="BodyText"/>
            </w:pPr>
          </w:p>
          <w:p w:rsidR="00000000" w:rsidP="001D4510">
            <w:pPr>
              <w:pStyle w:val="BodyText"/>
              <w:rPr>
                <w:lang w:val="en-NZ"/>
              </w:rPr>
            </w:pPr>
            <w:r w:rsidRPr="001D4510">
              <w:t>Assessment of competency must comply with the assessment requirements of the relevant maritime regulations</w:t>
            </w:r>
          </w:p>
        </w:tc>
      </w:tr>
      <w:tr w:rsidTr="00A96122">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1D4510">
            <w:pPr>
              <w:pStyle w:val="BodyText"/>
              <w:rPr>
                <w:lang w:val="en-NZ"/>
              </w:rPr>
            </w:pPr>
            <w:r w:rsidRPr="001D4510">
              <w:t>b</w:t>
            </w:r>
          </w:p>
        </w:tc>
        <w:tc>
          <w:tcPr>
            <w:tcW w:w="6028" w:type="dxa"/>
            <w:gridSpan w:val="4"/>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Assessment of this unit must be undertaken within relevant marine authority approved and audited arrangements by a registered training organisation:</w:t>
            </w:r>
          </w:p>
        </w:tc>
      </w:tr>
      <w:tr w:rsidTr="00A96122">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1</w:t>
            </w:r>
          </w:p>
        </w:tc>
        <w:tc>
          <w:tcPr>
            <w:tcW w:w="5668" w:type="dxa"/>
            <w:gridSpan w:val="3"/>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As a minimum, assessment of knowledge must be conducted through appropriate written/oral examinations, and</w:t>
            </w:r>
          </w:p>
        </w:tc>
      </w:tr>
      <w:tr w:rsidTr="00A96122">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2</w:t>
            </w:r>
          </w:p>
        </w:tc>
        <w:tc>
          <w:tcPr>
            <w:tcW w:w="5668" w:type="dxa"/>
            <w:gridSpan w:val="3"/>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Appropriate practical assessment must occur:</w:t>
            </w:r>
          </w:p>
        </w:tc>
      </w:tr>
      <w:tr w:rsidTr="00A96122">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i</w:t>
            </w:r>
          </w:p>
        </w:tc>
        <w:tc>
          <w:tcPr>
            <w:tcW w:w="5311"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 xml:space="preserve">at the registered training organisation; and/or </w:t>
            </w:r>
          </w:p>
        </w:tc>
      </w:tr>
      <w:tr w:rsidTr="00A96122">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1D4510">
            <w:pPr>
              <w:pStyle w:val="BodyText"/>
              <w:rPr>
                <w:lang w:val="en-NZ"/>
              </w:rPr>
            </w:pPr>
            <w:r w:rsidRPr="001D4510">
              <w:t>ii</w:t>
            </w:r>
          </w:p>
        </w:tc>
        <w:tc>
          <w:tcPr>
            <w:tcW w:w="5311" w:type="dxa"/>
            <w:gridSpan w:val="2"/>
            <w:tcBorders>
              <w:top w:val="nil"/>
              <w:left w:val="nil"/>
              <w:bottom w:val="single" w:sz="6" w:space="0" w:color="auto"/>
              <w:right w:val="nil"/>
            </w:tcBorders>
            <w:tcMar>
              <w:top w:w="0" w:type="dxa"/>
              <w:left w:w="62" w:type="dxa"/>
              <w:bottom w:w="0" w:type="dxa"/>
              <w:right w:w="62" w:type="dxa"/>
            </w:tcMar>
          </w:tcPr>
          <w:p w:rsidR="00000000" w:rsidP="001D4510">
            <w:pPr>
              <w:pStyle w:val="BodyText"/>
              <w:rPr>
                <w:lang w:val="en-NZ"/>
              </w:rPr>
            </w:pPr>
            <w:r w:rsidRPr="001D4510">
              <w:t>on an appropriate working or training vessel</w:t>
            </w:r>
          </w:p>
        </w:tc>
      </w:tr>
      <w:tr w:rsidTr="00A96122">
        <w:tblPrEx>
          <w:tblW w:w="0" w:type="auto"/>
          <w:tblLayout w:type="fixed"/>
          <w:tblCellMar>
            <w:left w:w="62" w:type="dxa"/>
            <w:right w:w="62" w:type="dxa"/>
          </w:tblCellMar>
          <w:tblLook w:val="0000"/>
        </w:tblPrEx>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4"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1D4510">
            <w:pPr>
              <w:pStyle w:val="BodyText"/>
              <w:rPr>
                <w:lang w:val="en-NZ"/>
              </w:rPr>
            </w:pPr>
          </w:p>
        </w:tc>
      </w:tr>
      <w:tr w:rsidTr="00A96122">
        <w:tblPrEx>
          <w:tblW w:w="0" w:type="auto"/>
          <w:tblLayout w:type="fixed"/>
          <w:tblCellMar>
            <w:left w:w="62" w:type="dxa"/>
            <w:right w:w="62" w:type="dxa"/>
          </w:tblCellMar>
          <w:tblLook w:val="0000"/>
        </w:tblPrEx>
        <w:trPr>
          <w:gridAfter w:val="1"/>
          <w:wAfter w:w="15" w:type="dxa"/>
        </w:trPr>
        <w:tc>
          <w:tcPr>
            <w:tcW w:w="2089" w:type="dxa"/>
            <w:gridSpan w:val="2"/>
            <w:vMerge w:val="restart"/>
            <w:tcBorders>
              <w:top w:val="nil"/>
              <w:left w:val="nil"/>
              <w:bottom w:val="nil"/>
              <w:right w:val="single" w:sz="6" w:space="0" w:color="auto"/>
            </w:tcBorders>
            <w:tcMar>
              <w:top w:w="0" w:type="dxa"/>
              <w:left w:w="62" w:type="dxa"/>
              <w:bottom w:w="0" w:type="dxa"/>
              <w:right w:w="62" w:type="dxa"/>
            </w:tcMar>
          </w:tcPr>
          <w:p w:rsidR="00000000" w:rsidP="001D4510">
            <w:pPr>
              <w:pStyle w:val="BodyText"/>
              <w:rPr>
                <w:lang w:val="en-NZ"/>
              </w:rPr>
            </w:pPr>
            <w:r w:rsidRPr="001D4510">
              <w:rPr>
                <w:rStyle w:val="SpecialBold"/>
              </w:rPr>
              <w:t>4</w:t>
            </w:r>
            <w:r w:rsidRPr="001D4510">
              <w:tab/>
            </w:r>
            <w:r w:rsidRPr="001D4510">
              <w:rPr>
                <w:rStyle w:val="SpecialBold"/>
              </w:rPr>
              <w:t>Specific resources required for assessment</w:t>
            </w:r>
          </w:p>
        </w:tc>
        <w:tc>
          <w:tcPr>
            <w:tcW w:w="6389" w:type="dxa"/>
            <w:gridSpan w:val="5"/>
            <w:tcBorders>
              <w:top w:val="nil"/>
              <w:left w:val="single" w:sz="6" w:space="0" w:color="auto"/>
              <w:bottom w:val="nil"/>
              <w:right w:val="nil"/>
            </w:tcBorders>
            <w:tcMar>
              <w:top w:w="0" w:type="dxa"/>
              <w:left w:w="62" w:type="dxa"/>
              <w:bottom w:w="0" w:type="dxa"/>
              <w:right w:w="62" w:type="dxa"/>
            </w:tcMar>
          </w:tcPr>
          <w:p w:rsidR="00000000" w:rsidP="001D4510">
            <w:pPr>
              <w:pStyle w:val="BodyText"/>
              <w:rPr>
                <w:lang w:val="en-NZ"/>
              </w:rPr>
            </w:pPr>
            <w:r w:rsidRPr="001D4510">
              <w:t>Access is required to opportunities to:</w:t>
            </w:r>
          </w:p>
        </w:tc>
      </w:tr>
      <w:tr w:rsidTr="00A96122">
        <w:tblPrEx>
          <w:tblW w:w="0" w:type="auto"/>
          <w:tblLayout w:type="fixed"/>
          <w:tblCellMar>
            <w:left w:w="62" w:type="dxa"/>
            <w:right w:w="62" w:type="dxa"/>
          </w:tblCellMar>
          <w:tblLook w:val="0000"/>
        </w:tblPrEx>
        <w:trPr>
          <w:gridAfter w:val="1"/>
          <w:wAfter w:w="15" w:type="dxa"/>
        </w:trPr>
        <w:tc>
          <w:tcPr>
            <w:tcW w:w="2089"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1D4510">
            <w:pPr>
              <w:pStyle w:val="BodyText"/>
              <w:rPr>
                <w:lang w:val="en-NZ"/>
              </w:rPr>
            </w:pPr>
            <w:r w:rsidRPr="001D4510">
              <w:t>a</w:t>
            </w:r>
          </w:p>
        </w:tc>
        <w:tc>
          <w:tcPr>
            <w:tcW w:w="6028" w:type="dxa"/>
            <w:gridSpan w:val="4"/>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participate in a range of practical exercises, case studies and/or other exercises that demonstrate the skills and knowledge to manage cargo/vehicle handling and passenger embarkation/disembarkation procedures on a roll-on roll-off passenger vessel; and/or</w:t>
            </w:r>
          </w:p>
        </w:tc>
      </w:tr>
      <w:tr w:rsidTr="00A96122">
        <w:tblPrEx>
          <w:tblW w:w="0" w:type="auto"/>
          <w:tblLayout w:type="fixed"/>
          <w:tblCellMar>
            <w:left w:w="62" w:type="dxa"/>
            <w:right w:w="62" w:type="dxa"/>
          </w:tblCellMar>
          <w:tblLook w:val="0000"/>
        </w:tblPrEx>
        <w:trPr>
          <w:gridAfter w:val="1"/>
          <w:wAfter w:w="15" w:type="dxa"/>
        </w:trPr>
        <w:tc>
          <w:tcPr>
            <w:tcW w:w="2089"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1D4510">
            <w:pPr>
              <w:pStyle w:val="BodyText"/>
              <w:rPr>
                <w:lang w:val="en-NZ"/>
              </w:rPr>
            </w:pPr>
            <w:r w:rsidRPr="001D4510">
              <w:t>b</w:t>
            </w:r>
          </w:p>
        </w:tc>
        <w:tc>
          <w:tcPr>
            <w:tcW w:w="6028" w:type="dxa"/>
            <w:gridSpan w:val="4"/>
            <w:tcBorders>
              <w:top w:val="nil"/>
              <w:left w:val="nil"/>
              <w:bottom w:val="nil"/>
              <w:right w:val="nil"/>
            </w:tcBorders>
            <w:tcMar>
              <w:top w:w="0" w:type="dxa"/>
              <w:left w:w="62" w:type="dxa"/>
              <w:bottom w:w="0" w:type="dxa"/>
              <w:right w:w="62" w:type="dxa"/>
            </w:tcMar>
          </w:tcPr>
          <w:p w:rsidR="00000000" w:rsidRPr="001D4510" w:rsidP="001D4510">
            <w:pPr>
              <w:pStyle w:val="BodyText"/>
            </w:pPr>
            <w:r w:rsidRPr="001D4510">
              <w:t>manage cargo/vehicle handling and passenger embarkation/disembarkation procedures on a roll-on roll-off passenger vessel</w:t>
            </w:r>
          </w:p>
        </w:tc>
      </w:tr>
    </w:tbl>
    <w:p w:rsidR="00000000" w:rsidRPr="001D4510" w:rsidP="001D4510">
      <w:pPr>
        <w:pStyle w:val="BodyText"/>
      </w:pPr>
    </w:p>
    <w:p w:rsidR="00000000" w:rsidRPr="001D4510" w:rsidP="001D4510">
      <w:pPr>
        <w:pStyle w:val="AllowPageBreak"/>
      </w:pPr>
    </w:p>
    <w:p w:rsidR="00000000" w:rsidRPr="001D4510" w:rsidP="001D4510">
      <w:pPr>
        <w:pStyle w:val="Heading1"/>
      </w:pPr>
      <w:bookmarkStart w:id="11" w:name="O_150349"/>
      <w:bookmarkEnd w:id="11"/>
      <w:r w:rsidRPr="001D4510">
        <w:t>Range Statement</w:t>
      </w:r>
    </w:p>
    <w:tbl>
      <w:tblPr>
        <w:tblW w:w="0" w:type="auto"/>
        <w:tblLayout w:type="fixed"/>
        <w:tblCellMar>
          <w:left w:w="62" w:type="dxa"/>
          <w:right w:w="62" w:type="dxa"/>
        </w:tblCellMar>
        <w:tblLook w:val="0000"/>
      </w:tblPr>
      <w:tblGrid>
        <w:gridCol w:w="340"/>
        <w:gridCol w:w="6"/>
        <w:gridCol w:w="1744"/>
        <w:gridCol w:w="358"/>
        <w:gridCol w:w="10"/>
        <w:gridCol w:w="5750"/>
        <w:gridCol w:w="266"/>
        <w:gridCol w:w="19"/>
        <w:gridCol w:w="28"/>
      </w:tblGrid>
      <w:tr w:rsidTr="00A96122">
        <w:tblPrEx>
          <w:tblW w:w="0" w:type="auto"/>
          <w:tblLayout w:type="fixed"/>
          <w:tblCellMar>
            <w:left w:w="62" w:type="dxa"/>
            <w:right w:w="62" w:type="dxa"/>
          </w:tblCellMar>
          <w:tblLook w:val="0000"/>
        </w:tblPrEx>
        <w:trPr>
          <w:gridAfter w:val="3"/>
          <w:wAfter w:w="313" w:type="dxa"/>
          <w:tblHeader/>
        </w:trPr>
        <w:tc>
          <w:tcPr>
            <w:tcW w:w="8208"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510" w:rsidP="001D4510">
            <w:pPr>
              <w:pStyle w:val="BodyText"/>
            </w:pPr>
            <w:r w:rsidRPr="001D4510">
              <w:rPr>
                <w:rStyle w:val="SpecialBold"/>
              </w:rPr>
              <w:t>Range Statement</w:t>
            </w:r>
          </w:p>
          <w:p w:rsidR="00000000" w:rsidP="001D4510">
            <w:pPr>
              <w:pStyle w:val="BodyText"/>
              <w:rPr>
                <w:lang w:val="en-NZ"/>
              </w:rPr>
            </w:pPr>
            <w:r w:rsidRPr="001D4510">
              <w:rPr>
                <w:rStyle w:val="SpecialBold"/>
              </w:rPr>
              <w:t>TDMMA1607B MANAGE LOADING AND EMBARKATION PROCEDURES ON ROLL-ON ROLL-OFF VESSELS</w:t>
            </w:r>
          </w:p>
        </w:tc>
      </w:tr>
      <w:tr w:rsidTr="00A96122">
        <w:tblPrEx>
          <w:tblW w:w="0" w:type="auto"/>
          <w:tblLayout w:type="fixed"/>
          <w:tblCellMar>
            <w:left w:w="62" w:type="dxa"/>
            <w:right w:w="62" w:type="dxa"/>
          </w:tblCellMar>
          <w:tblLook w:val="0000"/>
        </w:tblPrEx>
        <w:tc>
          <w:tcPr>
            <w:tcW w:w="8521" w:type="dxa"/>
            <w:gridSpan w:val="9"/>
            <w:tcBorders>
              <w:top w:val="nil"/>
              <w:left w:val="nil"/>
              <w:bottom w:val="nil"/>
              <w:right w:val="nil"/>
            </w:tcBorders>
            <w:tcMar>
              <w:top w:w="0" w:type="dxa"/>
              <w:left w:w="62" w:type="dxa"/>
              <w:bottom w:w="0" w:type="dxa"/>
              <w:right w:w="62" w:type="dxa"/>
            </w:tcMar>
          </w:tcPr>
          <w:p w:rsidR="00000000" w:rsidRPr="001D4510" w:rsidP="001D4510">
            <w:pPr>
              <w:pStyle w:val="BodyText"/>
            </w:pPr>
          </w:p>
          <w:p w:rsidR="00000000" w:rsidP="001D4510">
            <w:pPr>
              <w:pStyle w:val="BodyText"/>
              <w:rPr>
                <w:lang w:val="en-NZ"/>
              </w:rPr>
            </w:pPr>
            <w:r w:rsidRPr="001D4510">
              <w:rPr>
                <w:rStyle w:val="Emphasis"/>
              </w:rPr>
              <w:t>The Range Statement relates to the unit of competency as a whole</w:t>
            </w:r>
            <w:r w:rsidRPr="001D4510">
              <w:t xml:space="preserve">. </w:t>
            </w:r>
            <w:r w:rsidRPr="001D4510">
              <w:rPr>
                <w:rStyle w:val="Emphasis"/>
              </w:rPr>
              <w:t>It allows for different work environments and situations that may affect performance</w:t>
            </w:r>
            <w:r w:rsidRPr="001D4510">
              <w:t>.</w:t>
            </w:r>
          </w:p>
        </w:tc>
      </w:tr>
      <w:tr w:rsidTr="00A96122">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1D4510" w:rsidP="001D4510">
            <w:pPr>
              <w:pStyle w:val="BodyText"/>
            </w:pPr>
            <w:r w:rsidRPr="001D4510">
              <w:rPr>
                <w:rStyle w:val="SpecialBold"/>
              </w:rPr>
              <w:t>VARIABLE</w:t>
            </w:r>
          </w:p>
        </w:tc>
        <w:tc>
          <w:tcPr>
            <w:tcW w:w="6431" w:type="dxa"/>
            <w:gridSpan w:val="6"/>
            <w:tcBorders>
              <w:top w:val="nil"/>
              <w:left w:val="single" w:sz="6" w:space="0" w:color="auto"/>
              <w:bottom w:val="nil"/>
              <w:right w:val="nil"/>
            </w:tcBorders>
            <w:tcMar>
              <w:top w:w="0" w:type="dxa"/>
              <w:left w:w="62" w:type="dxa"/>
              <w:bottom w:w="0" w:type="dxa"/>
              <w:right w:w="62" w:type="dxa"/>
            </w:tcMar>
          </w:tcPr>
          <w:p w:rsidR="00000000" w:rsidP="001D4510">
            <w:pPr>
              <w:pStyle w:val="BodyText"/>
              <w:rPr>
                <w:lang w:val="en-NZ"/>
              </w:rPr>
            </w:pPr>
            <w:r w:rsidRPr="001D4510">
              <w:rPr>
                <w:rStyle w:val="SpecialBold"/>
              </w:rPr>
              <w:t>SCOPE</w:t>
            </w:r>
          </w:p>
        </w:tc>
      </w:tr>
      <w:tr w:rsidTr="00A96122">
        <w:tblPrEx>
          <w:tblW w:w="0" w:type="auto"/>
          <w:tblLayout w:type="fixed"/>
          <w:tblCellMar>
            <w:left w:w="62" w:type="dxa"/>
            <w:right w:w="62" w:type="dxa"/>
          </w:tblCellMar>
          <w:tblLook w:val="0000"/>
        </w:tblPrEx>
        <w:tc>
          <w:tcPr>
            <w:tcW w:w="8521" w:type="dxa"/>
            <w:gridSpan w:val="9"/>
            <w:tcBorders>
              <w:top w:val="nil"/>
              <w:left w:val="nil"/>
              <w:bottom w:val="single" w:sz="6" w:space="0" w:color="auto"/>
              <w:right w:val="nil"/>
            </w:tcBorders>
            <w:tcMar>
              <w:top w:w="0" w:type="dxa"/>
              <w:left w:w="62" w:type="dxa"/>
              <w:bottom w:w="0" w:type="dxa"/>
              <w:right w:w="62" w:type="dxa"/>
            </w:tcMar>
          </w:tcPr>
          <w:p w:rsidR="00000000" w:rsidP="001D4510">
            <w:pPr>
              <w:pStyle w:val="BodyText"/>
              <w:rPr>
                <w:lang w:val="en-NZ"/>
              </w:rPr>
            </w:pPr>
            <w:r w:rsidRPr="001D4510">
              <w:rPr>
                <w:rStyle w:val="SpecialBold"/>
              </w:rPr>
              <w:t>1</w:t>
            </w:r>
            <w:r w:rsidRPr="001D4510">
              <w:t>.</w:t>
            </w:r>
            <w:r w:rsidRPr="001D4510">
              <w:tab/>
            </w:r>
            <w:r w:rsidRPr="001D4510">
              <w:rPr>
                <w:rStyle w:val="SpecialBold"/>
              </w:rPr>
              <w:t>GENERAL CONTEXT</w:t>
            </w:r>
          </w:p>
        </w:tc>
      </w:tr>
      <w:tr w:rsidTr="00A96122">
        <w:tblPrEx>
          <w:tblW w:w="0" w:type="auto"/>
          <w:tblLayout w:type="fixed"/>
          <w:tblCellMar>
            <w:left w:w="62" w:type="dxa"/>
            <w:right w:w="62" w:type="dxa"/>
          </w:tblCellMar>
          <w:tblLook w:val="0000"/>
        </w:tblPrEx>
        <w:trPr>
          <w:gridAfter w:val="2"/>
          <w:wAfter w:w="47"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1D4510">
            <w:pPr>
              <w:pStyle w:val="BodyText"/>
              <w:rPr>
                <w:lang w:val="en-NZ"/>
              </w:rPr>
            </w:pPr>
          </w:p>
        </w:tc>
      </w:tr>
      <w:tr w:rsidTr="00A96122">
        <w:tblPrEx>
          <w:tblW w:w="0" w:type="auto"/>
          <w:tblLayout w:type="fixed"/>
          <w:tblCellMar>
            <w:left w:w="62" w:type="dxa"/>
            <w:right w:w="62" w:type="dxa"/>
          </w:tblCellMar>
          <w:tblLook w:val="0000"/>
        </w:tblPrEx>
        <w:trPr>
          <w:gridAfter w:val="2"/>
          <w:wAfter w:w="47"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1D4510" w:rsidP="001D4510">
            <w:pPr>
              <w:pStyle w:val="BodyText"/>
            </w:pPr>
            <w:r w:rsidRPr="001D4510">
              <w:rPr>
                <w:rStyle w:val="SpecialBold"/>
              </w:rPr>
              <w:t>a</w:t>
            </w:r>
            <w:r w:rsidRPr="001D4510">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1D4510">
            <w:pPr>
              <w:pStyle w:val="BodyText"/>
              <w:rPr>
                <w:lang w:val="en-NZ"/>
              </w:rPr>
            </w:pPr>
            <w:r w:rsidRPr="001D4510">
              <w:rPr>
                <w:rStyle w:val="SpecialBold"/>
              </w:rPr>
              <w:t>Work must be carried out</w:t>
            </w:r>
            <w:r w:rsidRPr="001D4510">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1D4510">
            <w:pPr>
              <w:pStyle w:val="BodyText"/>
              <w:rPr>
                <w:lang w:val="en-NZ"/>
              </w:rPr>
            </w:pPr>
            <w:r w:rsidRPr="001D4510">
              <w:t>1</w:t>
            </w:r>
          </w:p>
        </w:tc>
        <w:tc>
          <w:tcPr>
            <w:tcW w:w="6016" w:type="dxa"/>
            <w:gridSpan w:val="2"/>
            <w:tcBorders>
              <w:top w:val="nil"/>
              <w:left w:val="nil"/>
              <w:bottom w:val="single" w:sz="6" w:space="0" w:color="auto"/>
              <w:right w:val="nil"/>
            </w:tcBorders>
            <w:tcMar>
              <w:top w:w="0" w:type="dxa"/>
              <w:left w:w="62" w:type="dxa"/>
              <w:bottom w:w="0" w:type="dxa"/>
              <w:right w:w="62" w:type="dxa"/>
            </w:tcMar>
          </w:tcPr>
          <w:p w:rsidR="00000000" w:rsidP="001D4510">
            <w:pPr>
              <w:pStyle w:val="BodyText"/>
              <w:rPr>
                <w:lang w:val="en-NZ"/>
              </w:rPr>
            </w:pPr>
            <w:r w:rsidRPr="001D4510">
              <w:t xml:space="preserve">in compliance with the relevant sections of the AMSA Marine Orders and IMO STCW 95 Convention and Code, ISM Code, roll-on roll-off vessel safety </w:t>
            </w:r>
            <w:r w:rsidRPr="001D4510">
              <w:t>guides and port regulations related to roll-on roll-off vessel operations</w:t>
            </w:r>
          </w:p>
        </w:tc>
      </w:tr>
      <w:tr w:rsidTr="00A96122">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1D4510">
            <w:pPr>
              <w:pStyle w:val="BodyText"/>
              <w:rPr>
                <w:lang w:val="en-NZ"/>
              </w:rPr>
            </w:pPr>
          </w:p>
        </w:tc>
      </w:tr>
      <w:tr w:rsidTr="00A96122">
        <w:tblPrEx>
          <w:tblW w:w="0" w:type="auto"/>
          <w:tblLayout w:type="fixed"/>
          <w:tblCellMar>
            <w:left w:w="62" w:type="dxa"/>
            <w:right w:w="62" w:type="dxa"/>
          </w:tblCellMar>
          <w:tblLook w:val="0000"/>
        </w:tblPrEx>
        <w:trPr>
          <w:gridAfter w:val="2"/>
          <w:wAfter w:w="47"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1D4510" w:rsidP="001D4510">
            <w:pPr>
              <w:pStyle w:val="BodyText"/>
            </w:pPr>
            <w:r w:rsidRPr="001D4510">
              <w:rPr>
                <w:rStyle w:val="SpecialBold"/>
              </w:rPr>
              <w:t>b</w:t>
            </w:r>
            <w:r w:rsidRPr="001D4510">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1D4510">
            <w:pPr>
              <w:pStyle w:val="BodyText"/>
              <w:rPr>
                <w:lang w:val="en-NZ"/>
              </w:rPr>
            </w:pPr>
            <w:r w:rsidRPr="001D4510">
              <w:rPr>
                <w:rStyle w:val="SpecialBold"/>
              </w:rPr>
              <w:t>Work is performed</w:t>
            </w:r>
            <w:r w:rsidRPr="001D4510">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1D4510">
            <w:pPr>
              <w:pStyle w:val="BodyText"/>
              <w:rPr>
                <w:lang w:val="en-NZ"/>
              </w:rPr>
            </w:pPr>
            <w:r w:rsidRPr="001D4510">
              <w:t>1</w:t>
            </w:r>
          </w:p>
        </w:tc>
        <w:tc>
          <w:tcPr>
            <w:tcW w:w="6016" w:type="dxa"/>
            <w:gridSpan w:val="2"/>
            <w:tcBorders>
              <w:top w:val="nil"/>
              <w:left w:val="nil"/>
              <w:bottom w:val="single" w:sz="6" w:space="0" w:color="auto"/>
              <w:right w:val="nil"/>
            </w:tcBorders>
            <w:tcMar>
              <w:top w:w="0" w:type="dxa"/>
              <w:left w:w="62" w:type="dxa"/>
              <w:bottom w:w="0" w:type="dxa"/>
              <w:right w:w="62" w:type="dxa"/>
            </w:tcMar>
          </w:tcPr>
          <w:p w:rsidR="00000000" w:rsidRPr="001D4510" w:rsidP="001D4510">
            <w:pPr>
              <w:pStyle w:val="BodyText"/>
            </w:pPr>
            <w:r w:rsidRPr="001D4510">
              <w:t xml:space="preserve">relatively independently under broad operational requirements, with accountability and responsibility for self and others in achieving the </w:t>
            </w:r>
            <w:r w:rsidRPr="001D4510">
              <w:t>prescribed outcomes</w:t>
            </w:r>
          </w:p>
          <w:p w:rsidR="00000000" w:rsidP="001D4510">
            <w:pPr>
              <w:pStyle w:val="BodyText"/>
              <w:rPr>
                <w:lang w:val="en-NZ"/>
              </w:rPr>
            </w:pPr>
          </w:p>
        </w:tc>
      </w:tr>
      <w:tr w:rsidTr="00A96122">
        <w:tblPrEx>
          <w:tblW w:w="0" w:type="auto"/>
          <w:tblLayout w:type="fixed"/>
          <w:tblCellMar>
            <w:left w:w="62" w:type="dxa"/>
            <w:right w:w="62" w:type="dxa"/>
          </w:tblCellMar>
          <w:tblLook w:val="0000"/>
        </w:tblPrEx>
        <w:trPr>
          <w:gridAfter w:val="2"/>
          <w:wAfter w:w="47"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1D4510">
            <w:pPr>
              <w:pStyle w:val="BodyText"/>
              <w:rPr>
                <w:lang w:val="en-NZ"/>
              </w:rPr>
            </w:pPr>
          </w:p>
        </w:tc>
      </w:tr>
      <w:tr w:rsidTr="00A96122">
        <w:tblPrEx>
          <w:tblW w:w="0" w:type="auto"/>
          <w:tblLayout w:type="fixed"/>
          <w:tblCellMar>
            <w:left w:w="62" w:type="dxa"/>
            <w:right w:w="62" w:type="dxa"/>
          </w:tblCellMar>
          <w:tblLook w:val="0000"/>
        </w:tblPrEx>
        <w:trPr>
          <w:gridAfter w:val="2"/>
          <w:wAfter w:w="47"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1D4510" w:rsidP="001D4510">
            <w:pPr>
              <w:pStyle w:val="BodyText"/>
            </w:pPr>
            <w:r w:rsidRPr="001D4510">
              <w:rPr>
                <w:rStyle w:val="SpecialBold"/>
              </w:rPr>
              <w:t>c</w:t>
            </w:r>
            <w:r w:rsidRPr="001D4510">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1D4510">
            <w:pPr>
              <w:pStyle w:val="BodyText"/>
              <w:rPr>
                <w:lang w:val="en-NZ"/>
              </w:rPr>
            </w:pPr>
            <w:r w:rsidRPr="001D4510">
              <w:rPr>
                <w:rStyle w:val="SpecialBold"/>
              </w:rPr>
              <w:t>Work involves</w:t>
            </w:r>
            <w:r w:rsidRPr="001D4510">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1D4510">
            <w:pPr>
              <w:pStyle w:val="BodyText"/>
              <w:rPr>
                <w:lang w:val="en-NZ"/>
              </w:rPr>
            </w:pPr>
            <w:r w:rsidRPr="001D4510">
              <w:t>1</w:t>
            </w:r>
          </w:p>
        </w:tc>
        <w:tc>
          <w:tcPr>
            <w:tcW w:w="6016" w:type="dxa"/>
            <w:gridSpan w:val="2"/>
            <w:tcBorders>
              <w:top w:val="nil"/>
              <w:left w:val="nil"/>
              <w:bottom w:val="single" w:sz="6" w:space="0" w:color="auto"/>
              <w:right w:val="nil"/>
            </w:tcBorders>
            <w:tcMar>
              <w:top w:w="0" w:type="dxa"/>
              <w:left w:w="62" w:type="dxa"/>
              <w:bottom w:w="0" w:type="dxa"/>
              <w:right w:w="62" w:type="dxa"/>
            </w:tcMar>
          </w:tcPr>
          <w:p w:rsidR="00000000" w:rsidP="001D4510">
            <w:pPr>
              <w:pStyle w:val="BodyText"/>
              <w:rPr>
                <w:lang w:val="en-NZ"/>
              </w:rPr>
            </w:pPr>
            <w:r w:rsidRPr="001D4510">
              <w:t xml:space="preserve">the application of a significant range of operational and supervisory principles and procedures, safety precautions and hazard minimisation </w:t>
            </w:r>
            <w:r w:rsidRPr="001D4510">
              <w:t>strategies to the management of the loading/unloading, vessel stability and the embarkation/disembarkation of passengers on a roll-on roll-off vessel. Contribution to the development of a broad plan for cargo handling, vessel stability and the embarkation/</w:t>
            </w:r>
            <w:r w:rsidRPr="001D4510">
              <w:t>disembarkation of passengers is required and accountability and responsibility for self and others in achieving the outcomes is involved</w:t>
            </w:r>
          </w:p>
        </w:tc>
      </w:tr>
      <w:tr w:rsidTr="00A96122">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1D4510">
            <w:pPr>
              <w:pStyle w:val="BodyText"/>
              <w:rPr>
                <w:lang w:val="en-NZ"/>
              </w:rPr>
            </w:pPr>
          </w:p>
        </w:tc>
      </w:tr>
      <w:tr w:rsidTr="00A96122">
        <w:tblPrEx>
          <w:tblW w:w="0" w:type="auto"/>
          <w:tblLayout w:type="fixed"/>
          <w:tblCellMar>
            <w:left w:w="62" w:type="dxa"/>
            <w:right w:w="62" w:type="dxa"/>
          </w:tblCellMar>
          <w:tblLook w:val="0000"/>
        </w:tblPrEx>
        <w:trPr>
          <w:gridAfter w:val="2"/>
          <w:wAfter w:w="47" w:type="dxa"/>
        </w:trPr>
        <w:tc>
          <w:tcPr>
            <w:tcW w:w="340" w:type="dxa"/>
            <w:tcBorders>
              <w:top w:val="nil"/>
              <w:left w:val="nil"/>
              <w:bottom w:val="nil"/>
              <w:right w:val="nil"/>
            </w:tcBorders>
            <w:tcMar>
              <w:top w:w="0" w:type="dxa"/>
              <w:left w:w="62" w:type="dxa"/>
              <w:bottom w:w="0" w:type="dxa"/>
              <w:right w:w="62" w:type="dxa"/>
            </w:tcMar>
          </w:tcPr>
          <w:p w:rsidR="00000000" w:rsidRPr="001D4510" w:rsidP="001D4510">
            <w:pPr>
              <w:pStyle w:val="BodyText"/>
            </w:pPr>
            <w:r w:rsidRPr="001D4510">
              <w:rPr>
                <w:rStyle w:val="SpecialBold"/>
              </w:rPr>
              <w:t>d</w:t>
            </w:r>
            <w:r w:rsidRPr="001D4510">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1D4510">
            <w:pPr>
              <w:pStyle w:val="BodyText"/>
              <w:rPr>
                <w:lang w:val="en-NZ"/>
              </w:rPr>
            </w:pPr>
            <w:r w:rsidRPr="001D4510">
              <w:rPr>
                <w:rStyle w:val="SpecialBold"/>
              </w:rPr>
              <w:t>Work requires</w:t>
            </w:r>
            <w:r w:rsidRPr="001D4510">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1D4510">
            <w:pPr>
              <w:pStyle w:val="BodyText"/>
              <w:rPr>
                <w:lang w:val="en-NZ"/>
              </w:rPr>
            </w:pPr>
            <w:r w:rsidRPr="001D4510">
              <w:t>1</w:t>
            </w:r>
          </w:p>
        </w:tc>
        <w:tc>
          <w:tcPr>
            <w:tcW w:w="6016"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significant judgement in planning, technical and leadership functions related to the loading/unloading, and embarkation/disembarkation of passengers on a roll-on roll-off vessel</w:t>
            </w:r>
          </w:p>
        </w:tc>
      </w:tr>
      <w:tr w:rsidTr="00A96122">
        <w:tblPrEx>
          <w:tblW w:w="0" w:type="auto"/>
          <w:tblLayout w:type="fixed"/>
          <w:tblCellMar>
            <w:left w:w="62" w:type="dxa"/>
            <w:right w:w="62" w:type="dxa"/>
          </w:tblCellMar>
          <w:tblLook w:val="0000"/>
        </w:tblPrEx>
        <w:trPr>
          <w:gridAfter w:val="2"/>
          <w:wAfter w:w="47" w:type="dxa"/>
        </w:trPr>
        <w:tc>
          <w:tcPr>
            <w:tcW w:w="8474" w:type="dxa"/>
            <w:gridSpan w:val="7"/>
            <w:tcBorders>
              <w:top w:val="nil"/>
              <w:left w:val="nil"/>
              <w:bottom w:val="single" w:sz="6" w:space="0" w:color="auto"/>
              <w:right w:val="nil"/>
            </w:tcBorders>
            <w:tcMar>
              <w:top w:w="0" w:type="dxa"/>
              <w:left w:w="62" w:type="dxa"/>
              <w:bottom w:w="0" w:type="dxa"/>
              <w:right w:w="62" w:type="dxa"/>
            </w:tcMar>
          </w:tcPr>
          <w:p w:rsidR="00000000" w:rsidP="001D4510">
            <w:pPr>
              <w:pStyle w:val="BodyText"/>
              <w:rPr>
                <w:lang w:val="en-NZ"/>
              </w:rPr>
            </w:pPr>
            <w:r w:rsidRPr="001D4510">
              <w:rPr>
                <w:rStyle w:val="SpecialBold"/>
              </w:rPr>
              <w:t>2</w:t>
            </w:r>
            <w:r w:rsidRPr="001D4510">
              <w:t>.</w:t>
            </w:r>
            <w:r w:rsidRPr="001D4510">
              <w:tab/>
            </w:r>
            <w:r w:rsidRPr="001D4510">
              <w:rPr>
                <w:rStyle w:val="SpecialBold"/>
              </w:rPr>
              <w:t>WORKSITE ENVIRONMENT</w:t>
            </w:r>
          </w:p>
        </w:tc>
      </w:tr>
      <w:tr w:rsidTr="00A96122">
        <w:tblPrEx>
          <w:tblW w:w="0" w:type="auto"/>
          <w:tblLayout w:type="fixed"/>
          <w:tblCellMar>
            <w:left w:w="62" w:type="dxa"/>
            <w:right w:w="62" w:type="dxa"/>
          </w:tblCellMar>
          <w:tblLook w:val="0000"/>
        </w:tblPrEx>
        <w:trPr>
          <w:gridAfter w:val="2"/>
          <w:wAfter w:w="47"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1D4510">
            <w:pPr>
              <w:pStyle w:val="BodyText"/>
              <w:rPr>
                <w:lang w:val="en-NZ"/>
              </w:rPr>
            </w:pPr>
          </w:p>
        </w:tc>
      </w:tr>
      <w:tr w:rsidTr="00A96122">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1D4510" w:rsidP="001D4510">
            <w:pPr>
              <w:pStyle w:val="BodyText"/>
            </w:pPr>
            <w:r w:rsidRPr="001D4510">
              <w:rPr>
                <w:rStyle w:val="SpecialBold"/>
              </w:rPr>
              <w:t>a</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1D4510">
            <w:pPr>
              <w:pStyle w:val="BodyText"/>
              <w:rPr>
                <w:lang w:val="en-NZ"/>
              </w:rPr>
            </w:pPr>
            <w:r w:rsidRPr="001D4510">
              <w:rPr>
                <w:rStyle w:val="SpecialBold"/>
              </w:rPr>
              <w:t>Vessel may include</w:t>
            </w:r>
            <w:r w:rsidRPr="001D4510">
              <w:t>:</w:t>
            </w:r>
          </w:p>
        </w:tc>
        <w:tc>
          <w:tcPr>
            <w:tcW w:w="358" w:type="dxa"/>
            <w:tcBorders>
              <w:top w:val="nil"/>
              <w:left w:val="single" w:sz="6" w:space="0" w:color="auto"/>
              <w:bottom w:val="single" w:sz="6" w:space="0" w:color="auto"/>
              <w:right w:val="nil"/>
            </w:tcBorders>
            <w:tcMar>
              <w:top w:w="0" w:type="dxa"/>
              <w:left w:w="62" w:type="dxa"/>
              <w:bottom w:w="0" w:type="dxa"/>
              <w:right w:w="62" w:type="dxa"/>
            </w:tcMar>
          </w:tcPr>
          <w:p w:rsidR="00000000" w:rsidP="001D4510">
            <w:pPr>
              <w:pStyle w:val="BodyText"/>
              <w:rPr>
                <w:lang w:val="en-NZ"/>
              </w:rPr>
            </w:pPr>
            <w:r w:rsidRPr="001D4510">
              <w:t>1</w:t>
            </w:r>
          </w:p>
        </w:tc>
        <w:tc>
          <w:tcPr>
            <w:tcW w:w="6045" w:type="dxa"/>
            <w:gridSpan w:val="4"/>
            <w:tcBorders>
              <w:top w:val="nil"/>
              <w:left w:val="nil"/>
              <w:bottom w:val="single" w:sz="6" w:space="0" w:color="auto"/>
              <w:right w:val="nil"/>
            </w:tcBorders>
            <w:tcMar>
              <w:top w:w="0" w:type="dxa"/>
              <w:left w:w="62" w:type="dxa"/>
              <w:bottom w:w="0" w:type="dxa"/>
              <w:right w:w="62" w:type="dxa"/>
            </w:tcMar>
          </w:tcPr>
          <w:p w:rsidR="00000000" w:rsidP="001D4510">
            <w:pPr>
              <w:pStyle w:val="BodyText"/>
              <w:rPr>
                <w:lang w:val="en-NZ"/>
              </w:rPr>
            </w:pPr>
            <w:r w:rsidRPr="001D4510">
              <w:t>any Aust</w:t>
            </w:r>
            <w:r w:rsidRPr="001D4510">
              <w:t>ralian or international roll-on roll-off passenger and vehicular transport vessel</w:t>
            </w:r>
          </w:p>
        </w:tc>
      </w:tr>
      <w:tr w:rsidTr="00A96122">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1D4510">
            <w:pPr>
              <w:pStyle w:val="BodyText"/>
              <w:rPr>
                <w:lang w:val="en-NZ"/>
              </w:rPr>
            </w:pPr>
          </w:p>
        </w:tc>
      </w:tr>
      <w:tr w:rsidTr="00A96122">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1D4510" w:rsidP="001D4510">
            <w:pPr>
              <w:pStyle w:val="BodyText"/>
            </w:pPr>
            <w:r w:rsidRPr="001D4510">
              <w:rPr>
                <w:rStyle w:val="SpecialBold"/>
              </w:rPr>
              <w:t>b</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1D4510">
            <w:pPr>
              <w:pStyle w:val="BodyText"/>
              <w:rPr>
                <w:lang w:val="en-NZ"/>
              </w:rPr>
            </w:pPr>
            <w:r w:rsidRPr="001D4510">
              <w:rPr>
                <w:rStyle w:val="SpecialBold"/>
              </w:rPr>
              <w:t>Loading</w:t>
            </w:r>
            <w:r w:rsidRPr="001D4510">
              <w:t>/</w:t>
            </w:r>
            <w:r w:rsidRPr="001D4510">
              <w:rPr>
                <w:rStyle w:val="SpecialBold"/>
              </w:rPr>
              <w:t>unloading</w:t>
            </w:r>
            <w:r w:rsidRPr="001D4510">
              <w:t xml:space="preserve">, </w:t>
            </w:r>
            <w:r w:rsidRPr="001D4510">
              <w:rPr>
                <w:rStyle w:val="SpecialBold"/>
              </w:rPr>
              <w:t>and embarkation</w:t>
            </w:r>
            <w:r w:rsidRPr="001D4510">
              <w:t xml:space="preserve">/ </w:t>
            </w:r>
            <w:r w:rsidRPr="001D4510">
              <w:rPr>
                <w:rStyle w:val="SpecialBold"/>
              </w:rPr>
              <w:t>disembarkation may be carried out</w:t>
            </w:r>
            <w:r w:rsidRPr="001D4510">
              <w:t>:</w:t>
            </w:r>
          </w:p>
        </w:tc>
        <w:tc>
          <w:tcPr>
            <w:tcW w:w="358" w:type="dxa"/>
            <w:tcBorders>
              <w:top w:val="nil"/>
              <w:left w:val="single" w:sz="6" w:space="0" w:color="auto"/>
              <w:bottom w:val="nil"/>
              <w:right w:val="nil"/>
            </w:tcBorders>
            <w:tcMar>
              <w:top w:w="0" w:type="dxa"/>
              <w:left w:w="62" w:type="dxa"/>
              <w:bottom w:w="0" w:type="dxa"/>
              <w:right w:w="62" w:type="dxa"/>
            </w:tcMar>
          </w:tcPr>
          <w:p w:rsidR="00000000" w:rsidP="001D4510">
            <w:pPr>
              <w:pStyle w:val="BodyText"/>
              <w:rPr>
                <w:lang w:val="en-NZ"/>
              </w:rPr>
            </w:pPr>
            <w:r w:rsidRPr="001D4510">
              <w:t>1</w:t>
            </w:r>
          </w:p>
        </w:tc>
        <w:tc>
          <w:tcPr>
            <w:tcW w:w="6045" w:type="dxa"/>
            <w:gridSpan w:val="4"/>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by day or night in both normal situations</w:t>
            </w:r>
          </w:p>
        </w:tc>
      </w:tr>
      <w:tr w:rsidTr="00A96122">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D4510">
            <w:pPr>
              <w:pStyle w:val="BodyText"/>
              <w:rPr>
                <w:lang w:val="en-NZ"/>
              </w:rPr>
            </w:pPr>
            <w:r w:rsidRPr="001D4510">
              <w:t>2</w:t>
            </w:r>
          </w:p>
        </w:tc>
        <w:tc>
          <w:tcPr>
            <w:tcW w:w="6045" w:type="dxa"/>
            <w:gridSpan w:val="4"/>
            <w:tcBorders>
              <w:top w:val="nil"/>
              <w:left w:val="nil"/>
              <w:bottom w:val="nil"/>
              <w:right w:val="nil"/>
            </w:tcBorders>
            <w:tcMar>
              <w:top w:w="0" w:type="dxa"/>
              <w:left w:w="62" w:type="dxa"/>
              <w:bottom w:w="0" w:type="dxa"/>
              <w:right w:w="62" w:type="dxa"/>
            </w:tcMar>
          </w:tcPr>
          <w:p w:rsidR="00000000" w:rsidRPr="001D4510" w:rsidP="001D4510">
            <w:pPr>
              <w:pStyle w:val="BodyText"/>
            </w:pPr>
            <w:r w:rsidRPr="001D4510">
              <w:t xml:space="preserve">under any possible operational conditions </w:t>
            </w:r>
          </w:p>
        </w:tc>
      </w:tr>
    </w:tbl>
    <w:p w:rsidR="00000000" w:rsidRPr="001D4510" w:rsidP="001D4510">
      <w:pPr>
        <w:pStyle w:val="BodyText"/>
      </w:pPr>
    </w:p>
    <w:tbl>
      <w:tblPr>
        <w:tblW w:w="0" w:type="auto"/>
        <w:tblLayout w:type="fixed"/>
        <w:tblCellMar>
          <w:left w:w="62" w:type="dxa"/>
          <w:right w:w="62" w:type="dxa"/>
        </w:tblCellMar>
        <w:tblLook w:val="0000"/>
      </w:tblPr>
      <w:tblGrid>
        <w:gridCol w:w="346"/>
        <w:gridCol w:w="1744"/>
        <w:gridCol w:w="358"/>
        <w:gridCol w:w="26"/>
        <w:gridCol w:w="5734"/>
        <w:gridCol w:w="285"/>
        <w:gridCol w:w="28"/>
        <w:gridCol w:w="14"/>
        <w:gridCol w:w="14"/>
      </w:tblGrid>
      <w:tr w:rsidTr="00A96122">
        <w:tblPrEx>
          <w:tblW w:w="0" w:type="auto"/>
          <w:tblLayout w:type="fixed"/>
          <w:tblCellMar>
            <w:left w:w="62" w:type="dxa"/>
            <w:right w:w="62" w:type="dxa"/>
          </w:tblCellMar>
          <w:tblLook w:val="0000"/>
        </w:tblPrEx>
        <w:trPr>
          <w:gridAfter w:val="4"/>
          <w:wAfter w:w="341" w:type="dxa"/>
          <w:tblHeader/>
        </w:trPr>
        <w:tc>
          <w:tcPr>
            <w:tcW w:w="8208"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510" w:rsidP="001D4510">
            <w:pPr>
              <w:pStyle w:val="BodyText"/>
            </w:pPr>
            <w:r w:rsidRPr="001D4510">
              <w:rPr>
                <w:rStyle w:val="SpecialBold"/>
              </w:rPr>
              <w:t>Range Statement</w:t>
            </w:r>
            <w:r w:rsidRPr="001D4510">
              <w:t xml:space="preserve"> (</w:t>
            </w:r>
            <w:r w:rsidRPr="001D4510">
              <w:rPr>
                <w:rStyle w:val="SpecialBold"/>
              </w:rPr>
              <w:t>continued</w:t>
            </w:r>
            <w:r w:rsidRPr="001D4510">
              <w:t xml:space="preserve">) </w:t>
            </w:r>
          </w:p>
          <w:p w:rsidR="00000000" w:rsidP="001D4510">
            <w:pPr>
              <w:pStyle w:val="BodyText"/>
              <w:rPr>
                <w:lang w:val="en-NZ"/>
              </w:rPr>
            </w:pPr>
            <w:r w:rsidRPr="001D4510">
              <w:rPr>
                <w:rStyle w:val="SpecialBold"/>
              </w:rPr>
              <w:t>TDMMA1607B MANAGE LOADING AND EMBARKATION PROCEDURES ON ROLL-ON ROLL-OFF VESSELS</w:t>
            </w:r>
          </w:p>
        </w:tc>
      </w:tr>
      <w:tr w:rsidTr="00A96122">
        <w:tblPrEx>
          <w:tblW w:w="0" w:type="auto"/>
          <w:tblLayout w:type="fixed"/>
          <w:tblCellMar>
            <w:left w:w="62" w:type="dxa"/>
            <w:right w:w="62" w:type="dxa"/>
          </w:tblCellMar>
          <w:tblLook w:val="0000"/>
        </w:tblPrEx>
        <w:trPr>
          <w:gridAfter w:val="2"/>
          <w:wAfter w:w="28" w:type="dxa"/>
        </w:trPr>
        <w:tc>
          <w:tcPr>
            <w:tcW w:w="209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1D4510" w:rsidP="001D4510">
            <w:pPr>
              <w:pStyle w:val="BodyText"/>
            </w:pPr>
          </w:p>
          <w:p w:rsidR="00000000" w:rsidRPr="001D4510" w:rsidP="001D4510">
            <w:pPr>
              <w:pStyle w:val="BodyText"/>
            </w:pPr>
            <w:r w:rsidRPr="001D4510">
              <w:rPr>
                <w:rStyle w:val="SpecialBold"/>
              </w:rPr>
              <w:t>VARIABLE</w:t>
            </w:r>
          </w:p>
        </w:tc>
        <w:tc>
          <w:tcPr>
            <w:tcW w:w="6431" w:type="dxa"/>
            <w:gridSpan w:val="5"/>
            <w:tcBorders>
              <w:top w:val="nil"/>
              <w:left w:val="single" w:sz="6" w:space="0" w:color="auto"/>
              <w:bottom w:val="single" w:sz="6" w:space="0" w:color="auto"/>
              <w:right w:val="nil"/>
            </w:tcBorders>
            <w:tcMar>
              <w:top w:w="0" w:type="dxa"/>
              <w:left w:w="62" w:type="dxa"/>
              <w:bottom w:w="0" w:type="dxa"/>
              <w:right w:w="62" w:type="dxa"/>
            </w:tcMar>
          </w:tcPr>
          <w:p w:rsidR="00000000" w:rsidP="001D4510">
            <w:pPr>
              <w:pStyle w:val="BodyText"/>
              <w:rPr>
                <w:lang w:val="en-NZ"/>
              </w:rPr>
            </w:pPr>
            <w:r w:rsidRPr="001D4510">
              <w:rPr>
                <w:rStyle w:val="SpecialBold"/>
              </w:rPr>
              <w:t>SCOPE</w:t>
            </w:r>
          </w:p>
        </w:tc>
      </w:tr>
      <w:tr w:rsidTr="00A96122">
        <w:tblPrEx>
          <w:tblW w:w="0" w:type="auto"/>
          <w:tblLayout w:type="fixed"/>
          <w:tblCellMar>
            <w:left w:w="62" w:type="dxa"/>
            <w:right w:w="62" w:type="dxa"/>
          </w:tblCellMar>
          <w:tblLook w:val="0000"/>
        </w:tblPrEx>
        <w:trPr>
          <w:gridAfter w:val="3"/>
          <w:wAfter w:w="56" w:type="dxa"/>
        </w:trPr>
        <w:tc>
          <w:tcPr>
            <w:tcW w:w="346" w:type="dxa"/>
            <w:vMerge w:val="restart"/>
            <w:tcBorders>
              <w:top w:val="single" w:sz="6" w:space="0" w:color="auto"/>
              <w:left w:val="nil"/>
              <w:bottom w:val="nil"/>
              <w:right w:val="nil"/>
            </w:tcBorders>
            <w:tcMar>
              <w:top w:w="0" w:type="dxa"/>
              <w:left w:w="62" w:type="dxa"/>
              <w:bottom w:w="0" w:type="dxa"/>
              <w:right w:w="62" w:type="dxa"/>
            </w:tcMar>
          </w:tcPr>
          <w:p w:rsidR="00000000" w:rsidRPr="001D4510" w:rsidP="001D4510">
            <w:pPr>
              <w:pStyle w:val="BodyText"/>
            </w:pPr>
            <w:r w:rsidRPr="001D4510">
              <w:rPr>
                <w:rStyle w:val="SpecialBold"/>
              </w:rPr>
              <w:t>c</w:t>
            </w:r>
          </w:p>
        </w:tc>
        <w:tc>
          <w:tcPr>
            <w:tcW w:w="1744"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P="001D4510">
            <w:pPr>
              <w:pStyle w:val="BodyText"/>
              <w:rPr>
                <w:lang w:val="en-NZ"/>
              </w:rPr>
            </w:pPr>
            <w:r w:rsidRPr="001D4510">
              <w:rPr>
                <w:rStyle w:val="SpecialBold"/>
              </w:rPr>
              <w:t>Types of cargo may include</w:t>
            </w:r>
            <w:r w:rsidRPr="001D4510">
              <w:t>:</w:t>
            </w:r>
          </w:p>
        </w:tc>
        <w:tc>
          <w:tcPr>
            <w:tcW w:w="358" w:type="dxa"/>
            <w:tcBorders>
              <w:top w:val="nil"/>
              <w:left w:val="single" w:sz="6" w:space="0" w:color="auto"/>
              <w:bottom w:val="nil"/>
              <w:right w:val="nil"/>
            </w:tcBorders>
            <w:tcMar>
              <w:top w:w="0" w:type="dxa"/>
              <w:left w:w="62" w:type="dxa"/>
              <w:bottom w:w="0" w:type="dxa"/>
              <w:right w:w="62" w:type="dxa"/>
            </w:tcMar>
          </w:tcPr>
          <w:p w:rsidR="00000000" w:rsidP="001D4510">
            <w:pPr>
              <w:pStyle w:val="BodyText"/>
              <w:rPr>
                <w:lang w:val="en-NZ"/>
              </w:rPr>
            </w:pPr>
            <w:r w:rsidRPr="001D4510">
              <w:t>1</w:t>
            </w:r>
          </w:p>
        </w:tc>
        <w:tc>
          <w:tcPr>
            <w:tcW w:w="6045" w:type="dxa"/>
            <w:gridSpan w:val="3"/>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road vehicles, including cars trucks, buses, etc.</w:t>
            </w:r>
          </w:p>
        </w:tc>
      </w:tr>
      <w:tr w:rsidTr="00A96122">
        <w:tblPrEx>
          <w:tblW w:w="0" w:type="auto"/>
          <w:tblLayout w:type="fixed"/>
          <w:tblCellMar>
            <w:left w:w="62" w:type="dxa"/>
            <w:right w:w="62" w:type="dxa"/>
          </w:tblCellMar>
          <w:tblLook w:val="0000"/>
        </w:tblPrEx>
        <w:trPr>
          <w:gridAfter w:val="3"/>
          <w:wAfter w:w="56"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D4510">
            <w:pPr>
              <w:pStyle w:val="BodyText"/>
              <w:rPr>
                <w:lang w:val="en-NZ"/>
              </w:rPr>
            </w:pPr>
            <w:r w:rsidRPr="001D4510">
              <w:t>2</w:t>
            </w:r>
          </w:p>
        </w:tc>
        <w:tc>
          <w:tcPr>
            <w:tcW w:w="6045" w:type="dxa"/>
            <w:gridSpan w:val="3"/>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rail cars</w:t>
            </w:r>
          </w:p>
        </w:tc>
      </w:tr>
      <w:tr w:rsidTr="00A96122">
        <w:tblPrEx>
          <w:tblW w:w="0" w:type="auto"/>
          <w:tblLayout w:type="fixed"/>
          <w:tblCellMar>
            <w:left w:w="62" w:type="dxa"/>
            <w:right w:w="62" w:type="dxa"/>
          </w:tblCellMar>
          <w:tblLook w:val="0000"/>
        </w:tblPrEx>
        <w:trPr>
          <w:gridAfter w:val="3"/>
          <w:wAfter w:w="56"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D4510">
            <w:pPr>
              <w:pStyle w:val="BodyText"/>
              <w:rPr>
                <w:lang w:val="en-NZ"/>
              </w:rPr>
            </w:pPr>
            <w:r w:rsidRPr="001D4510">
              <w:t>3</w:t>
            </w:r>
          </w:p>
        </w:tc>
        <w:tc>
          <w:tcPr>
            <w:tcW w:w="6045" w:type="dxa"/>
            <w:gridSpan w:val="3"/>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other forms of transport units</w:t>
            </w:r>
          </w:p>
        </w:tc>
      </w:tr>
      <w:tr w:rsidTr="00A96122">
        <w:tblPrEx>
          <w:tblW w:w="0" w:type="auto"/>
          <w:tblLayout w:type="fixed"/>
          <w:tblCellMar>
            <w:left w:w="62" w:type="dxa"/>
            <w:right w:w="62" w:type="dxa"/>
          </w:tblCellMar>
          <w:tblLook w:val="0000"/>
        </w:tblPrEx>
        <w:trPr>
          <w:gridAfter w:val="3"/>
          <w:wAfter w:w="56"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D4510">
            <w:pPr>
              <w:pStyle w:val="BodyText"/>
              <w:rPr>
                <w:lang w:val="en-NZ"/>
              </w:rPr>
            </w:pPr>
            <w:r w:rsidRPr="001D4510">
              <w:t>4</w:t>
            </w:r>
          </w:p>
        </w:tc>
        <w:tc>
          <w:tcPr>
            <w:tcW w:w="6045" w:type="dxa"/>
            <w:gridSpan w:val="3"/>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containers on transport units</w:t>
            </w:r>
          </w:p>
        </w:tc>
      </w:tr>
      <w:tr w:rsidTr="00A96122">
        <w:tblPrEx>
          <w:tblW w:w="0" w:type="auto"/>
          <w:tblLayout w:type="fixed"/>
          <w:tblCellMar>
            <w:left w:w="62" w:type="dxa"/>
            <w:right w:w="62" w:type="dxa"/>
          </w:tblCellMar>
          <w:tblLook w:val="0000"/>
        </w:tblPrEx>
        <w:trPr>
          <w:gridAfter w:val="3"/>
          <w:wAfter w:w="56"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D4510">
            <w:pPr>
              <w:pStyle w:val="BodyText"/>
              <w:rPr>
                <w:lang w:val="en-NZ"/>
              </w:rPr>
            </w:pPr>
            <w:r w:rsidRPr="001D4510">
              <w:t>5</w:t>
            </w:r>
          </w:p>
        </w:tc>
        <w:tc>
          <w:tcPr>
            <w:tcW w:w="6045" w:type="dxa"/>
            <w:gridSpan w:val="3"/>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general cargo</w:t>
            </w:r>
          </w:p>
        </w:tc>
      </w:tr>
      <w:tr w:rsidTr="00A96122">
        <w:tblPrEx>
          <w:tblW w:w="0" w:type="auto"/>
          <w:tblLayout w:type="fixed"/>
          <w:tblCellMar>
            <w:left w:w="62" w:type="dxa"/>
            <w:right w:w="62" w:type="dxa"/>
          </w:tblCellMar>
          <w:tblLook w:val="0000"/>
        </w:tblPrEx>
        <w:trPr>
          <w:gridAfter w:val="3"/>
          <w:wAfter w:w="56"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D4510">
            <w:pPr>
              <w:pStyle w:val="BodyText"/>
              <w:rPr>
                <w:lang w:val="en-NZ"/>
              </w:rPr>
            </w:pPr>
            <w:r w:rsidRPr="001D4510">
              <w:t>6</w:t>
            </w:r>
          </w:p>
        </w:tc>
        <w:tc>
          <w:tcPr>
            <w:tcW w:w="6045" w:type="dxa"/>
            <w:gridSpan w:val="3"/>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dangerous goods</w:t>
            </w:r>
          </w:p>
        </w:tc>
      </w:tr>
      <w:tr w:rsidTr="00A96122">
        <w:tblPrEx>
          <w:tblW w:w="0" w:type="auto"/>
          <w:tblLayout w:type="fixed"/>
          <w:tblCellMar>
            <w:left w:w="62" w:type="dxa"/>
            <w:right w:w="62" w:type="dxa"/>
          </w:tblCellMar>
          <w:tblLook w:val="0000"/>
        </w:tblPrEx>
        <w:trPr>
          <w:gridAfter w:val="3"/>
          <w:wAfter w:w="56"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1D4510">
            <w:pPr>
              <w:pStyle w:val="BodyText"/>
              <w:rPr>
                <w:lang w:val="en-NZ"/>
              </w:rPr>
            </w:pPr>
          </w:p>
        </w:tc>
      </w:tr>
      <w:tr w:rsidTr="00A96122">
        <w:tblPrEx>
          <w:tblW w:w="0" w:type="auto"/>
          <w:tblLayout w:type="fixed"/>
          <w:tblCellMar>
            <w:left w:w="62" w:type="dxa"/>
            <w:right w:w="62" w:type="dxa"/>
          </w:tblCellMar>
          <w:tblLook w:val="0000"/>
        </w:tblPrEx>
        <w:trPr>
          <w:gridAfter w:val="3"/>
          <w:wAfter w:w="56" w:type="dxa"/>
        </w:trPr>
        <w:tc>
          <w:tcPr>
            <w:tcW w:w="346" w:type="dxa"/>
            <w:vMerge w:val="restart"/>
            <w:tcBorders>
              <w:top w:val="nil"/>
              <w:left w:val="nil"/>
              <w:bottom w:val="nil"/>
              <w:right w:val="nil"/>
            </w:tcBorders>
            <w:tcMar>
              <w:top w:w="0" w:type="dxa"/>
              <w:left w:w="62" w:type="dxa"/>
              <w:bottom w:w="0" w:type="dxa"/>
              <w:right w:w="62" w:type="dxa"/>
            </w:tcMar>
          </w:tcPr>
          <w:p w:rsidR="00000000" w:rsidRPr="001D4510" w:rsidP="001D4510">
            <w:pPr>
              <w:pStyle w:val="BodyText"/>
            </w:pPr>
            <w:r w:rsidRPr="001D4510">
              <w:rPr>
                <w:rStyle w:val="SpecialBold"/>
              </w:rPr>
              <w:t>d</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1D4510">
            <w:pPr>
              <w:pStyle w:val="BodyText"/>
              <w:rPr>
                <w:lang w:val="en-NZ"/>
              </w:rPr>
            </w:pPr>
            <w:r w:rsidRPr="001D4510">
              <w:rPr>
                <w:rStyle w:val="SpecialBold"/>
              </w:rPr>
              <w:t>Measures to control the trim and stability of the vessel may include</w:t>
            </w:r>
            <w:r w:rsidRPr="001D4510">
              <w:t>:</w:t>
            </w:r>
          </w:p>
        </w:tc>
        <w:tc>
          <w:tcPr>
            <w:tcW w:w="358" w:type="dxa"/>
            <w:tcBorders>
              <w:top w:val="nil"/>
              <w:left w:val="single" w:sz="6" w:space="0" w:color="auto"/>
              <w:bottom w:val="nil"/>
              <w:right w:val="nil"/>
            </w:tcBorders>
            <w:tcMar>
              <w:top w:w="0" w:type="dxa"/>
              <w:left w:w="62" w:type="dxa"/>
              <w:bottom w:w="0" w:type="dxa"/>
              <w:right w:w="62" w:type="dxa"/>
            </w:tcMar>
          </w:tcPr>
          <w:p w:rsidR="00000000" w:rsidP="001D4510">
            <w:pPr>
              <w:pStyle w:val="BodyText"/>
              <w:rPr>
                <w:lang w:val="en-NZ"/>
              </w:rPr>
            </w:pPr>
            <w:r w:rsidRPr="001D4510">
              <w:t>1</w:t>
            </w:r>
          </w:p>
        </w:tc>
        <w:tc>
          <w:tcPr>
            <w:tcW w:w="6045" w:type="dxa"/>
            <w:gridSpan w:val="3"/>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adjusting weight distribution of load</w:t>
            </w:r>
          </w:p>
        </w:tc>
      </w:tr>
      <w:tr w:rsidTr="00A96122">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D4510">
            <w:pPr>
              <w:pStyle w:val="BodyText"/>
              <w:rPr>
                <w:lang w:val="en-NZ"/>
              </w:rPr>
            </w:pPr>
            <w:r w:rsidRPr="001D4510">
              <w:t>2</w:t>
            </w:r>
          </w:p>
        </w:tc>
        <w:tc>
          <w:tcPr>
            <w:tcW w:w="6045" w:type="dxa"/>
            <w:gridSpan w:val="3"/>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pumping ballast water to compensate for load distribution</w:t>
            </w:r>
          </w:p>
        </w:tc>
      </w:tr>
      <w:tr w:rsidTr="00A96122">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D4510">
            <w:pPr>
              <w:pStyle w:val="BodyText"/>
              <w:rPr>
                <w:lang w:val="en-NZ"/>
              </w:rPr>
            </w:pPr>
            <w:r w:rsidRPr="001D4510">
              <w:t>3</w:t>
            </w:r>
          </w:p>
        </w:tc>
        <w:tc>
          <w:tcPr>
            <w:tcW w:w="6045" w:type="dxa"/>
            <w:gridSpan w:val="3"/>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pumping of flooded compartments</w:t>
            </w:r>
          </w:p>
        </w:tc>
      </w:tr>
      <w:tr w:rsidTr="00A96122">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D4510">
            <w:pPr>
              <w:pStyle w:val="BodyText"/>
              <w:rPr>
                <w:lang w:val="en-NZ"/>
              </w:rPr>
            </w:pPr>
            <w:r w:rsidRPr="001D4510">
              <w:t>4</w:t>
            </w:r>
          </w:p>
        </w:tc>
        <w:tc>
          <w:tcPr>
            <w:tcW w:w="6045" w:type="dxa"/>
            <w:gridSpan w:val="3"/>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implementing damage control measures to maximise watertight integrity of hull where it has been damaged</w:t>
            </w:r>
          </w:p>
        </w:tc>
      </w:tr>
      <w:tr w:rsidTr="00A96122">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7"/>
            <w:tcBorders>
              <w:top w:val="single" w:sz="6" w:space="0" w:color="auto"/>
              <w:left w:val="single" w:sz="6" w:space="0" w:color="auto"/>
              <w:bottom w:val="nil"/>
              <w:right w:val="nil"/>
            </w:tcBorders>
            <w:tcMar>
              <w:top w:w="0" w:type="dxa"/>
              <w:left w:w="62" w:type="dxa"/>
              <w:bottom w:w="0" w:type="dxa"/>
              <w:right w:w="62" w:type="dxa"/>
            </w:tcMar>
          </w:tcPr>
          <w:p w:rsidR="00000000" w:rsidP="001D4510">
            <w:pPr>
              <w:pStyle w:val="BodyText"/>
              <w:rPr>
                <w:lang w:val="en-NZ"/>
              </w:rPr>
            </w:pPr>
          </w:p>
        </w:tc>
      </w:tr>
      <w:tr w:rsidTr="00A96122">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1D4510" w:rsidP="001D4510">
            <w:pPr>
              <w:pStyle w:val="BodyText"/>
            </w:pPr>
            <w:r w:rsidRPr="001D4510">
              <w:rPr>
                <w:rStyle w:val="SpecialBold"/>
              </w:rPr>
              <w:t>e</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1D4510">
            <w:pPr>
              <w:pStyle w:val="BodyText"/>
              <w:rPr>
                <w:lang w:val="en-NZ"/>
              </w:rPr>
            </w:pPr>
            <w:r w:rsidRPr="001D4510">
              <w:rPr>
                <w:rStyle w:val="SpecialBold"/>
              </w:rPr>
              <w:t>Cargo handling hazards may include</w:t>
            </w:r>
            <w:r w:rsidRPr="001D4510">
              <w:t>:</w:t>
            </w:r>
          </w:p>
        </w:tc>
        <w:tc>
          <w:tcPr>
            <w:tcW w:w="384" w:type="dxa"/>
            <w:gridSpan w:val="2"/>
            <w:tcBorders>
              <w:top w:val="nil"/>
              <w:left w:val="single" w:sz="6" w:space="0" w:color="auto"/>
              <w:bottom w:val="nil"/>
              <w:right w:val="nil"/>
            </w:tcBorders>
            <w:tcMar>
              <w:top w:w="0" w:type="dxa"/>
              <w:left w:w="62" w:type="dxa"/>
              <w:bottom w:w="0" w:type="dxa"/>
              <w:right w:w="62" w:type="dxa"/>
            </w:tcMar>
          </w:tcPr>
          <w:p w:rsidR="00000000" w:rsidP="001D4510">
            <w:pPr>
              <w:pStyle w:val="BodyText"/>
              <w:rPr>
                <w:lang w:val="en-NZ"/>
              </w:rPr>
            </w:pPr>
            <w:r w:rsidRPr="001D4510">
              <w:t>1</w:t>
            </w:r>
          </w:p>
        </w:tc>
        <w:tc>
          <w:tcPr>
            <w:tcW w:w="6061" w:type="dxa"/>
            <w:gridSpan w:val="4"/>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faulty cargo handling equipment</w:t>
            </w:r>
          </w:p>
        </w:tc>
      </w:tr>
      <w:tr w:rsidTr="00A9612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4" w:type="dxa"/>
            <w:gridSpan w:val="2"/>
            <w:tcBorders>
              <w:top w:val="nil"/>
              <w:left w:val="single" w:sz="6" w:space="0" w:color="auto"/>
              <w:bottom w:val="nil"/>
              <w:right w:val="nil"/>
            </w:tcBorders>
            <w:tcMar>
              <w:top w:w="0" w:type="dxa"/>
              <w:left w:w="62" w:type="dxa"/>
              <w:bottom w:w="0" w:type="dxa"/>
              <w:right w:w="62" w:type="dxa"/>
            </w:tcMar>
          </w:tcPr>
          <w:p w:rsidR="00000000" w:rsidP="001D4510">
            <w:pPr>
              <w:pStyle w:val="BodyText"/>
              <w:rPr>
                <w:lang w:val="en-NZ"/>
              </w:rPr>
            </w:pPr>
            <w:r w:rsidRPr="001D4510">
              <w:t>2</w:t>
            </w:r>
          </w:p>
        </w:tc>
        <w:tc>
          <w:tcPr>
            <w:tcW w:w="6061" w:type="dxa"/>
            <w:gridSpan w:val="4"/>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damaged cargo</w:t>
            </w:r>
          </w:p>
        </w:tc>
      </w:tr>
      <w:tr w:rsidTr="00A9612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4" w:type="dxa"/>
            <w:gridSpan w:val="2"/>
            <w:tcBorders>
              <w:top w:val="nil"/>
              <w:left w:val="single" w:sz="6" w:space="0" w:color="auto"/>
              <w:bottom w:val="nil"/>
              <w:right w:val="nil"/>
            </w:tcBorders>
            <w:tcMar>
              <w:top w:w="0" w:type="dxa"/>
              <w:left w:w="62" w:type="dxa"/>
              <w:bottom w:w="0" w:type="dxa"/>
              <w:right w:w="62" w:type="dxa"/>
            </w:tcMar>
          </w:tcPr>
          <w:p w:rsidR="00000000" w:rsidP="001D4510">
            <w:pPr>
              <w:pStyle w:val="BodyText"/>
              <w:rPr>
                <w:lang w:val="en-NZ"/>
              </w:rPr>
            </w:pPr>
            <w:r w:rsidRPr="001D4510">
              <w:t>3</w:t>
            </w:r>
          </w:p>
        </w:tc>
        <w:tc>
          <w:tcPr>
            <w:tcW w:w="6061" w:type="dxa"/>
            <w:gridSpan w:val="4"/>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cargo handling operations in poor weather or sea conditions</w:t>
            </w:r>
          </w:p>
        </w:tc>
      </w:tr>
      <w:tr w:rsidTr="00A9612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4" w:type="dxa"/>
            <w:gridSpan w:val="2"/>
            <w:tcBorders>
              <w:top w:val="nil"/>
              <w:left w:val="single" w:sz="6" w:space="0" w:color="auto"/>
              <w:bottom w:val="nil"/>
              <w:right w:val="nil"/>
            </w:tcBorders>
            <w:tcMar>
              <w:top w:w="0" w:type="dxa"/>
              <w:left w:w="62" w:type="dxa"/>
              <w:bottom w:w="0" w:type="dxa"/>
              <w:right w:w="62" w:type="dxa"/>
            </w:tcMar>
          </w:tcPr>
          <w:p w:rsidR="00000000" w:rsidP="001D4510">
            <w:pPr>
              <w:pStyle w:val="BodyText"/>
              <w:rPr>
                <w:lang w:val="en-NZ"/>
              </w:rPr>
            </w:pPr>
            <w:r w:rsidRPr="001D4510">
              <w:t>4</w:t>
            </w:r>
          </w:p>
        </w:tc>
        <w:tc>
          <w:tcPr>
            <w:tcW w:w="6061" w:type="dxa"/>
            <w:gridSpan w:val="4"/>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incorrectly stowed dangerous cargo</w:t>
            </w:r>
          </w:p>
        </w:tc>
      </w:tr>
      <w:tr w:rsidTr="00A9612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4" w:type="dxa"/>
            <w:gridSpan w:val="2"/>
            <w:tcBorders>
              <w:top w:val="nil"/>
              <w:left w:val="single" w:sz="6" w:space="0" w:color="auto"/>
              <w:bottom w:val="nil"/>
              <w:right w:val="nil"/>
            </w:tcBorders>
            <w:tcMar>
              <w:top w:w="0" w:type="dxa"/>
              <w:left w:w="62" w:type="dxa"/>
              <w:bottom w:w="0" w:type="dxa"/>
              <w:right w:w="62" w:type="dxa"/>
            </w:tcMar>
          </w:tcPr>
          <w:p w:rsidR="00000000" w:rsidP="001D4510">
            <w:pPr>
              <w:pStyle w:val="BodyText"/>
              <w:rPr>
                <w:lang w:val="en-NZ"/>
              </w:rPr>
            </w:pPr>
            <w:r w:rsidRPr="001D4510">
              <w:t>5</w:t>
            </w:r>
          </w:p>
        </w:tc>
        <w:tc>
          <w:tcPr>
            <w:tcW w:w="6061" w:type="dxa"/>
            <w:gridSpan w:val="4"/>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incorrectly stowed cargo</w:t>
            </w:r>
          </w:p>
        </w:tc>
      </w:tr>
      <w:tr w:rsidTr="00A9612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4" w:type="dxa"/>
            <w:gridSpan w:val="2"/>
            <w:tcBorders>
              <w:top w:val="nil"/>
              <w:left w:val="single" w:sz="6" w:space="0" w:color="auto"/>
              <w:bottom w:val="nil"/>
              <w:right w:val="nil"/>
            </w:tcBorders>
            <w:tcMar>
              <w:top w:w="0" w:type="dxa"/>
              <w:left w:w="62" w:type="dxa"/>
              <w:bottom w:w="0" w:type="dxa"/>
              <w:right w:w="62" w:type="dxa"/>
            </w:tcMar>
          </w:tcPr>
          <w:p w:rsidR="00000000" w:rsidP="001D4510">
            <w:pPr>
              <w:pStyle w:val="BodyText"/>
              <w:rPr>
                <w:lang w:val="en-NZ"/>
              </w:rPr>
            </w:pPr>
            <w:r w:rsidRPr="001D4510">
              <w:t>6</w:t>
            </w:r>
          </w:p>
        </w:tc>
        <w:tc>
          <w:tcPr>
            <w:tcW w:w="6061" w:type="dxa"/>
            <w:gridSpan w:val="4"/>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poor ventilation on vehicle decks</w:t>
            </w:r>
          </w:p>
        </w:tc>
      </w:tr>
      <w:tr w:rsidTr="00A9612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4" w:type="dxa"/>
            <w:gridSpan w:val="2"/>
            <w:tcBorders>
              <w:top w:val="nil"/>
              <w:left w:val="single" w:sz="6" w:space="0" w:color="auto"/>
              <w:bottom w:val="nil"/>
              <w:right w:val="nil"/>
            </w:tcBorders>
            <w:tcMar>
              <w:top w:w="0" w:type="dxa"/>
              <w:left w:w="62" w:type="dxa"/>
              <w:bottom w:w="0" w:type="dxa"/>
              <w:right w:w="62" w:type="dxa"/>
            </w:tcMar>
          </w:tcPr>
          <w:p w:rsidR="00000000" w:rsidP="001D4510">
            <w:pPr>
              <w:pStyle w:val="BodyText"/>
              <w:rPr>
                <w:lang w:val="en-NZ"/>
              </w:rPr>
            </w:pPr>
            <w:r w:rsidRPr="001D4510">
              <w:t>7</w:t>
            </w:r>
          </w:p>
        </w:tc>
        <w:tc>
          <w:tcPr>
            <w:tcW w:w="6061" w:type="dxa"/>
            <w:gridSpan w:val="4"/>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incorrectly lashed or secured cargo/vehicles, rail cars or other transport units</w:t>
            </w:r>
          </w:p>
        </w:tc>
      </w:tr>
      <w:tr w:rsidTr="00A9612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4" w:type="dxa"/>
            <w:gridSpan w:val="2"/>
            <w:tcBorders>
              <w:top w:val="nil"/>
              <w:left w:val="single" w:sz="6" w:space="0" w:color="auto"/>
              <w:bottom w:val="nil"/>
              <w:right w:val="nil"/>
            </w:tcBorders>
            <w:tcMar>
              <w:top w:w="0" w:type="dxa"/>
              <w:left w:w="62" w:type="dxa"/>
              <w:bottom w:w="0" w:type="dxa"/>
              <w:right w:w="62" w:type="dxa"/>
            </w:tcMar>
          </w:tcPr>
          <w:p w:rsidR="00000000" w:rsidP="001D4510">
            <w:pPr>
              <w:pStyle w:val="BodyText"/>
              <w:rPr>
                <w:lang w:val="en-NZ"/>
              </w:rPr>
            </w:pPr>
            <w:r w:rsidRPr="001D4510">
              <w:t>8</w:t>
            </w:r>
          </w:p>
        </w:tc>
        <w:tc>
          <w:tcPr>
            <w:tcW w:w="6061" w:type="dxa"/>
            <w:gridSpan w:val="4"/>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incorrect procedures for opening, closing and securing the hull openings of the vessel</w:t>
            </w:r>
          </w:p>
        </w:tc>
      </w:tr>
      <w:tr w:rsidTr="00A9612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4" w:type="dxa"/>
            <w:gridSpan w:val="2"/>
            <w:tcBorders>
              <w:top w:val="nil"/>
              <w:left w:val="single" w:sz="6" w:space="0" w:color="auto"/>
              <w:bottom w:val="nil"/>
              <w:right w:val="nil"/>
            </w:tcBorders>
            <w:tcMar>
              <w:top w:w="0" w:type="dxa"/>
              <w:left w:w="62" w:type="dxa"/>
              <w:bottom w:w="0" w:type="dxa"/>
              <w:right w:w="62" w:type="dxa"/>
            </w:tcMar>
          </w:tcPr>
          <w:p w:rsidR="00000000" w:rsidP="001D4510">
            <w:pPr>
              <w:pStyle w:val="BodyText"/>
              <w:rPr>
                <w:lang w:val="en-NZ"/>
              </w:rPr>
            </w:pPr>
            <w:r w:rsidRPr="001D4510">
              <w:t>9</w:t>
            </w:r>
          </w:p>
        </w:tc>
        <w:tc>
          <w:tcPr>
            <w:tcW w:w="6061" w:type="dxa"/>
            <w:gridSpan w:val="4"/>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using equipment beyond safe working limits</w:t>
            </w:r>
          </w:p>
        </w:tc>
      </w:tr>
      <w:tr w:rsidTr="00A9612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4" w:type="dxa"/>
            <w:gridSpan w:val="2"/>
            <w:tcBorders>
              <w:top w:val="nil"/>
              <w:left w:val="single" w:sz="6" w:space="0" w:color="auto"/>
              <w:bottom w:val="nil"/>
              <w:right w:val="nil"/>
            </w:tcBorders>
            <w:tcMar>
              <w:top w:w="0" w:type="dxa"/>
              <w:left w:w="62" w:type="dxa"/>
              <w:bottom w:w="0" w:type="dxa"/>
              <w:right w:w="62" w:type="dxa"/>
            </w:tcMar>
          </w:tcPr>
          <w:p w:rsidR="00000000" w:rsidP="001D4510">
            <w:pPr>
              <w:pStyle w:val="BodyText"/>
              <w:rPr>
                <w:lang w:val="en-NZ"/>
              </w:rPr>
            </w:pPr>
            <w:r w:rsidRPr="001D4510">
              <w:t>10</w:t>
            </w:r>
          </w:p>
        </w:tc>
        <w:tc>
          <w:tcPr>
            <w:tcW w:w="6061" w:type="dxa"/>
            <w:gridSpan w:val="4"/>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non-compliance with safe working procedures</w:t>
            </w:r>
          </w:p>
        </w:tc>
      </w:tr>
      <w:tr w:rsidTr="00A96122">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7"/>
            <w:tcBorders>
              <w:top w:val="single" w:sz="6" w:space="0" w:color="auto"/>
              <w:left w:val="single" w:sz="6" w:space="0" w:color="auto"/>
              <w:bottom w:val="nil"/>
              <w:right w:val="nil"/>
            </w:tcBorders>
            <w:tcMar>
              <w:top w:w="0" w:type="dxa"/>
              <w:left w:w="62" w:type="dxa"/>
              <w:bottom w:w="0" w:type="dxa"/>
              <w:right w:w="62" w:type="dxa"/>
            </w:tcMar>
          </w:tcPr>
          <w:p w:rsidR="00000000" w:rsidP="001D4510">
            <w:pPr>
              <w:pStyle w:val="BodyText"/>
              <w:rPr>
                <w:lang w:val="en-NZ"/>
              </w:rPr>
            </w:pPr>
          </w:p>
        </w:tc>
      </w:tr>
      <w:tr w:rsidTr="00A96122">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1D4510" w:rsidP="001D4510">
            <w:pPr>
              <w:pStyle w:val="BodyText"/>
            </w:pPr>
            <w:r w:rsidRPr="001D4510">
              <w:rPr>
                <w:rStyle w:val="SpecialBold"/>
              </w:rPr>
              <w:t>f</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1D4510">
            <w:pPr>
              <w:pStyle w:val="BodyText"/>
              <w:rPr>
                <w:lang w:val="en-NZ"/>
              </w:rPr>
            </w:pPr>
            <w:r w:rsidRPr="001D4510">
              <w:rPr>
                <w:rStyle w:val="SpecialBold"/>
              </w:rPr>
              <w:t>Documentation and records</w:t>
            </w:r>
            <w:r w:rsidRPr="001D4510">
              <w:t xml:space="preserve"> </w:t>
            </w:r>
            <w:r w:rsidRPr="001D4510">
              <w:rPr>
                <w:rStyle w:val="SpecialBold"/>
              </w:rPr>
              <w:t>may include</w:t>
            </w:r>
            <w:r w:rsidRPr="001D4510">
              <w:t>:</w:t>
            </w:r>
          </w:p>
        </w:tc>
        <w:tc>
          <w:tcPr>
            <w:tcW w:w="384" w:type="dxa"/>
            <w:gridSpan w:val="2"/>
            <w:tcBorders>
              <w:top w:val="nil"/>
              <w:left w:val="single" w:sz="6" w:space="0" w:color="auto"/>
              <w:bottom w:val="nil"/>
              <w:right w:val="nil"/>
            </w:tcBorders>
            <w:tcMar>
              <w:top w:w="0" w:type="dxa"/>
              <w:left w:w="62" w:type="dxa"/>
              <w:bottom w:w="0" w:type="dxa"/>
              <w:right w:w="62" w:type="dxa"/>
            </w:tcMar>
          </w:tcPr>
          <w:p w:rsidR="00000000" w:rsidP="001D4510">
            <w:pPr>
              <w:pStyle w:val="BodyText"/>
              <w:rPr>
                <w:lang w:val="en-NZ"/>
              </w:rPr>
            </w:pPr>
            <w:r w:rsidRPr="001D4510">
              <w:t>1</w:t>
            </w:r>
          </w:p>
        </w:tc>
        <w:tc>
          <w:tcPr>
            <w:tcW w:w="6061" w:type="dxa"/>
            <w:gridSpan w:val="4"/>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ISM Code safety management system plans, procedures, checklists and instructions</w:t>
            </w:r>
          </w:p>
        </w:tc>
      </w:tr>
      <w:tr w:rsidTr="00A9612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4" w:type="dxa"/>
            <w:gridSpan w:val="2"/>
            <w:tcBorders>
              <w:top w:val="nil"/>
              <w:left w:val="single" w:sz="6" w:space="0" w:color="auto"/>
              <w:bottom w:val="nil"/>
              <w:right w:val="nil"/>
            </w:tcBorders>
            <w:tcMar>
              <w:top w:w="0" w:type="dxa"/>
              <w:left w:w="62" w:type="dxa"/>
              <w:bottom w:w="0" w:type="dxa"/>
              <w:right w:w="62" w:type="dxa"/>
            </w:tcMar>
          </w:tcPr>
          <w:p w:rsidR="00000000" w:rsidP="001D4510">
            <w:pPr>
              <w:pStyle w:val="BodyText"/>
              <w:rPr>
                <w:lang w:val="en-NZ"/>
              </w:rPr>
            </w:pPr>
            <w:r w:rsidRPr="001D4510">
              <w:t>2</w:t>
            </w:r>
          </w:p>
        </w:tc>
        <w:tc>
          <w:tcPr>
            <w:tcW w:w="6061" w:type="dxa"/>
            <w:gridSpan w:val="4"/>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operational orders</w:t>
            </w:r>
          </w:p>
        </w:tc>
      </w:tr>
      <w:tr w:rsidTr="00A9612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4" w:type="dxa"/>
            <w:gridSpan w:val="2"/>
            <w:tcBorders>
              <w:top w:val="nil"/>
              <w:left w:val="single" w:sz="6" w:space="0" w:color="auto"/>
              <w:bottom w:val="nil"/>
              <w:right w:val="nil"/>
            </w:tcBorders>
            <w:tcMar>
              <w:top w:w="0" w:type="dxa"/>
              <w:left w:w="62" w:type="dxa"/>
              <w:bottom w:w="0" w:type="dxa"/>
              <w:right w:w="62" w:type="dxa"/>
            </w:tcMar>
          </w:tcPr>
          <w:p w:rsidR="00000000" w:rsidP="001D4510">
            <w:pPr>
              <w:pStyle w:val="BodyText"/>
              <w:rPr>
                <w:lang w:val="en-NZ"/>
              </w:rPr>
            </w:pPr>
            <w:r w:rsidRPr="001D4510">
              <w:t>3</w:t>
            </w:r>
          </w:p>
        </w:tc>
        <w:tc>
          <w:tcPr>
            <w:tcW w:w="6061" w:type="dxa"/>
            <w:gridSpan w:val="4"/>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 xml:space="preserve">established vehicle loading/discharging procedures </w:t>
            </w:r>
          </w:p>
        </w:tc>
      </w:tr>
      <w:tr w:rsidTr="00A9612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4" w:type="dxa"/>
            <w:gridSpan w:val="2"/>
            <w:tcBorders>
              <w:top w:val="nil"/>
              <w:left w:val="single" w:sz="6" w:space="0" w:color="auto"/>
              <w:bottom w:val="nil"/>
              <w:right w:val="nil"/>
            </w:tcBorders>
            <w:tcMar>
              <w:top w:w="0" w:type="dxa"/>
              <w:left w:w="62" w:type="dxa"/>
              <w:bottom w:w="0" w:type="dxa"/>
              <w:right w:w="62" w:type="dxa"/>
            </w:tcMar>
          </w:tcPr>
          <w:p w:rsidR="00000000" w:rsidP="001D4510">
            <w:pPr>
              <w:pStyle w:val="BodyText"/>
              <w:rPr>
                <w:lang w:val="en-NZ"/>
              </w:rPr>
            </w:pPr>
            <w:r w:rsidRPr="001D4510">
              <w:t>4</w:t>
            </w:r>
          </w:p>
        </w:tc>
        <w:tc>
          <w:tcPr>
            <w:tcW w:w="6061" w:type="dxa"/>
            <w:gridSpan w:val="4"/>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 xml:space="preserve">established passenger embarkation/disembarkation procedures </w:t>
            </w:r>
          </w:p>
        </w:tc>
      </w:tr>
      <w:tr w:rsidTr="00A9612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4" w:type="dxa"/>
            <w:gridSpan w:val="2"/>
            <w:tcBorders>
              <w:top w:val="nil"/>
              <w:left w:val="single" w:sz="6" w:space="0" w:color="auto"/>
              <w:bottom w:val="nil"/>
              <w:right w:val="nil"/>
            </w:tcBorders>
            <w:tcMar>
              <w:top w:w="0" w:type="dxa"/>
              <w:left w:w="62" w:type="dxa"/>
              <w:bottom w:w="0" w:type="dxa"/>
              <w:right w:w="62" w:type="dxa"/>
            </w:tcMar>
          </w:tcPr>
          <w:p w:rsidR="00000000" w:rsidP="001D4510">
            <w:pPr>
              <w:pStyle w:val="BodyText"/>
              <w:rPr>
                <w:lang w:val="en-NZ"/>
              </w:rPr>
            </w:pPr>
            <w:r w:rsidRPr="001D4510">
              <w:t>5</w:t>
            </w:r>
          </w:p>
        </w:tc>
        <w:tc>
          <w:tcPr>
            <w:tcW w:w="6061" w:type="dxa"/>
            <w:gridSpan w:val="4"/>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passenger lists</w:t>
            </w:r>
          </w:p>
        </w:tc>
      </w:tr>
      <w:tr w:rsidTr="00A9612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4" w:type="dxa"/>
            <w:gridSpan w:val="2"/>
            <w:tcBorders>
              <w:top w:val="nil"/>
              <w:left w:val="single" w:sz="6" w:space="0" w:color="auto"/>
              <w:bottom w:val="nil"/>
              <w:right w:val="nil"/>
            </w:tcBorders>
            <w:tcMar>
              <w:top w:w="0" w:type="dxa"/>
              <w:left w:w="62" w:type="dxa"/>
              <w:bottom w:w="0" w:type="dxa"/>
              <w:right w:w="62" w:type="dxa"/>
            </w:tcMar>
          </w:tcPr>
          <w:p w:rsidR="00000000" w:rsidP="001D4510">
            <w:pPr>
              <w:pStyle w:val="BodyText"/>
              <w:rPr>
                <w:lang w:val="en-NZ"/>
              </w:rPr>
            </w:pPr>
            <w:r w:rsidRPr="001D4510">
              <w:t>6</w:t>
            </w:r>
          </w:p>
        </w:tc>
        <w:tc>
          <w:tcPr>
            <w:tcW w:w="6061" w:type="dxa"/>
            <w:gridSpan w:val="4"/>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sections of the AMSA Marine Orders and the IMO STCW Convention and Code related to roll-on roll-off vessels</w:t>
            </w:r>
          </w:p>
        </w:tc>
      </w:tr>
      <w:tr w:rsidTr="00A9612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4" w:type="dxa"/>
            <w:gridSpan w:val="2"/>
            <w:tcBorders>
              <w:top w:val="nil"/>
              <w:left w:val="single" w:sz="6" w:space="0" w:color="auto"/>
              <w:bottom w:val="nil"/>
              <w:right w:val="nil"/>
            </w:tcBorders>
            <w:tcMar>
              <w:top w:w="0" w:type="dxa"/>
              <w:left w:w="62" w:type="dxa"/>
              <w:bottom w:w="0" w:type="dxa"/>
              <w:right w:w="62" w:type="dxa"/>
            </w:tcMar>
          </w:tcPr>
          <w:p w:rsidR="00000000" w:rsidP="001D4510">
            <w:pPr>
              <w:pStyle w:val="BodyText"/>
              <w:rPr>
                <w:lang w:val="en-NZ"/>
              </w:rPr>
            </w:pPr>
            <w:r w:rsidRPr="001D4510">
              <w:t>7</w:t>
            </w:r>
          </w:p>
        </w:tc>
        <w:tc>
          <w:tcPr>
            <w:tcW w:w="6061" w:type="dxa"/>
            <w:gridSpan w:val="4"/>
            <w:tcBorders>
              <w:top w:val="nil"/>
              <w:left w:val="nil"/>
              <w:bottom w:val="nil"/>
              <w:right w:val="nil"/>
            </w:tcBorders>
            <w:tcMar>
              <w:top w:w="0" w:type="dxa"/>
              <w:left w:w="62" w:type="dxa"/>
              <w:bottom w:w="0" w:type="dxa"/>
              <w:right w:w="62" w:type="dxa"/>
            </w:tcMar>
          </w:tcPr>
          <w:p w:rsidR="00000000" w:rsidRPr="001D4510" w:rsidP="001D4510">
            <w:pPr>
              <w:pStyle w:val="BodyText"/>
            </w:pPr>
            <w:r w:rsidRPr="001D4510">
              <w:t>'Trim and Stability Booklet'</w:t>
            </w:r>
          </w:p>
        </w:tc>
      </w:tr>
    </w:tbl>
    <w:p w:rsidR="00000000" w:rsidRPr="001D4510" w:rsidP="001D4510">
      <w:pPr>
        <w:pStyle w:val="BodyText"/>
      </w:pPr>
    </w:p>
    <w:tbl>
      <w:tblPr>
        <w:tblW w:w="0" w:type="auto"/>
        <w:tblLayout w:type="fixed"/>
        <w:tblCellMar>
          <w:left w:w="62" w:type="dxa"/>
          <w:right w:w="62" w:type="dxa"/>
        </w:tblCellMar>
        <w:tblLook w:val="0000"/>
      </w:tblPr>
      <w:tblGrid>
        <w:gridCol w:w="346"/>
        <w:gridCol w:w="1742"/>
        <w:gridCol w:w="360"/>
        <w:gridCol w:w="26"/>
        <w:gridCol w:w="5734"/>
        <w:gridCol w:w="327"/>
        <w:gridCol w:w="14"/>
      </w:tblGrid>
      <w:tr w:rsidTr="00A96122">
        <w:tblPrEx>
          <w:tblW w:w="0" w:type="auto"/>
          <w:tblLayout w:type="fixed"/>
          <w:tblCellMar>
            <w:left w:w="62" w:type="dxa"/>
            <w:right w:w="62" w:type="dxa"/>
          </w:tblCellMar>
          <w:tblLook w:val="0000"/>
        </w:tblPrEx>
        <w:trPr>
          <w:gridAfter w:val="2"/>
          <w:wAfter w:w="341" w:type="dxa"/>
          <w:tblHeader/>
        </w:trPr>
        <w:tc>
          <w:tcPr>
            <w:tcW w:w="8208"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510" w:rsidP="001D4510">
            <w:pPr>
              <w:pStyle w:val="BodyText"/>
            </w:pPr>
            <w:r w:rsidRPr="001D4510">
              <w:rPr>
                <w:rStyle w:val="SpecialBold"/>
              </w:rPr>
              <w:t>Range Statement</w:t>
            </w:r>
            <w:r w:rsidRPr="001D4510">
              <w:t xml:space="preserve"> (</w:t>
            </w:r>
            <w:r w:rsidRPr="001D4510">
              <w:rPr>
                <w:rStyle w:val="SpecialBold"/>
              </w:rPr>
              <w:t>continued</w:t>
            </w:r>
            <w:r w:rsidRPr="001D4510">
              <w:t xml:space="preserve">) </w:t>
            </w:r>
          </w:p>
          <w:p w:rsidR="00000000" w:rsidP="001D4510">
            <w:pPr>
              <w:pStyle w:val="BodyText"/>
              <w:rPr>
                <w:lang w:val="en-NZ"/>
              </w:rPr>
            </w:pPr>
            <w:r w:rsidRPr="001D4510">
              <w:rPr>
                <w:rStyle w:val="SpecialBold"/>
              </w:rPr>
              <w:t>TDMMA1607B MANAGE LOADING AND EMBARKATION PROCEDURES ON ROLL-ON ROLL-OFF VESSELS</w:t>
            </w:r>
          </w:p>
        </w:tc>
      </w:tr>
      <w:tr w:rsidTr="00A96122">
        <w:tblPrEx>
          <w:tblW w:w="0" w:type="auto"/>
          <w:tblLayout w:type="fixed"/>
          <w:tblCellMar>
            <w:left w:w="62" w:type="dxa"/>
            <w:right w:w="62" w:type="dxa"/>
          </w:tblCellMar>
          <w:tblLook w:val="0000"/>
        </w:tblPrEx>
        <w:tc>
          <w:tcPr>
            <w:tcW w:w="2088"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1D4510" w:rsidP="001D4510">
            <w:pPr>
              <w:pStyle w:val="BodyText"/>
            </w:pPr>
          </w:p>
          <w:p w:rsidR="00000000" w:rsidRPr="001D4510" w:rsidP="001D4510">
            <w:pPr>
              <w:pStyle w:val="BodyText"/>
            </w:pPr>
            <w:r w:rsidRPr="001D4510">
              <w:rPr>
                <w:rStyle w:val="SpecialBold"/>
              </w:rPr>
              <w:t>VARIABLE</w:t>
            </w:r>
          </w:p>
        </w:tc>
        <w:tc>
          <w:tcPr>
            <w:tcW w:w="6461" w:type="dxa"/>
            <w:gridSpan w:val="5"/>
            <w:tcBorders>
              <w:top w:val="nil"/>
              <w:left w:val="single" w:sz="6" w:space="0" w:color="auto"/>
              <w:bottom w:val="single" w:sz="6" w:space="0" w:color="auto"/>
              <w:right w:val="nil"/>
            </w:tcBorders>
            <w:tcMar>
              <w:top w:w="0" w:type="dxa"/>
              <w:left w:w="62" w:type="dxa"/>
              <w:bottom w:w="0" w:type="dxa"/>
              <w:right w:w="62" w:type="dxa"/>
            </w:tcMar>
          </w:tcPr>
          <w:p w:rsidR="00000000" w:rsidP="001D4510">
            <w:pPr>
              <w:pStyle w:val="BodyText"/>
              <w:rPr>
                <w:lang w:val="en-NZ"/>
              </w:rPr>
            </w:pPr>
            <w:r w:rsidRPr="001D4510">
              <w:rPr>
                <w:rStyle w:val="SpecialBold"/>
              </w:rPr>
              <w:t>SCOPE</w:t>
            </w:r>
          </w:p>
        </w:tc>
      </w:tr>
      <w:tr w:rsidTr="00A96122">
        <w:tblPrEx>
          <w:tblW w:w="0" w:type="auto"/>
          <w:tblLayout w:type="fixed"/>
          <w:tblCellMar>
            <w:left w:w="62" w:type="dxa"/>
            <w:right w:w="62" w:type="dxa"/>
          </w:tblCellMar>
          <w:tblLook w:val="0000"/>
        </w:tblPrEx>
        <w:trPr>
          <w:gridAfter w:val="1"/>
          <w:wAfter w:w="14" w:type="dxa"/>
        </w:trPr>
        <w:tc>
          <w:tcPr>
            <w:tcW w:w="346" w:type="dxa"/>
            <w:vMerge w:val="restart"/>
            <w:tcBorders>
              <w:top w:val="single" w:sz="6" w:space="0" w:color="auto"/>
              <w:left w:val="nil"/>
              <w:bottom w:val="nil"/>
              <w:right w:val="nil"/>
            </w:tcBorders>
            <w:tcMar>
              <w:top w:w="0" w:type="dxa"/>
              <w:left w:w="62" w:type="dxa"/>
              <w:bottom w:w="0" w:type="dxa"/>
              <w:right w:w="62" w:type="dxa"/>
            </w:tcMar>
          </w:tcPr>
          <w:p w:rsidR="00000000" w:rsidRPr="001D4510" w:rsidP="001D4510">
            <w:pPr>
              <w:pStyle w:val="BodyText"/>
            </w:pPr>
          </w:p>
          <w:p w:rsidR="00000000" w:rsidP="001D4510">
            <w:pPr>
              <w:pStyle w:val="BodyText"/>
              <w:rPr>
                <w:lang w:val="en-NZ"/>
              </w:rPr>
            </w:pPr>
            <w:r w:rsidRPr="001D4510">
              <w:rPr>
                <w:rStyle w:val="SpecialBold"/>
              </w:rPr>
              <w:t>f</w:t>
            </w:r>
          </w:p>
        </w:tc>
        <w:tc>
          <w:tcPr>
            <w:tcW w:w="1742"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1D4510" w:rsidP="001D4510">
            <w:pPr>
              <w:pStyle w:val="BodyText"/>
            </w:pPr>
          </w:p>
          <w:p w:rsidR="00000000" w:rsidRPr="001D4510" w:rsidP="001D4510">
            <w:pPr>
              <w:pStyle w:val="BodyText"/>
            </w:pPr>
            <w:r w:rsidRPr="001D4510">
              <w:rPr>
                <w:rStyle w:val="SpecialBold"/>
              </w:rPr>
              <w:t>Documentation and records</w:t>
            </w:r>
            <w:r w:rsidRPr="001D4510">
              <w:t xml:space="preserve"> </w:t>
            </w:r>
            <w:r w:rsidRPr="001D4510">
              <w:rPr>
                <w:rStyle w:val="SpecialBold"/>
              </w:rPr>
              <w:t>may include</w:t>
            </w:r>
            <w:r w:rsidRPr="001D4510">
              <w:t>:</w:t>
            </w:r>
          </w:p>
          <w:p w:rsidR="00000000" w:rsidP="001D4510">
            <w:pPr>
              <w:pStyle w:val="BodyText"/>
              <w:rPr>
                <w:lang w:val="en-NZ"/>
              </w:rPr>
            </w:pPr>
            <w:r w:rsidRPr="001D4510">
              <w:t>(</w:t>
            </w:r>
            <w:r w:rsidRPr="001D4510">
              <w:rPr>
                <w:rStyle w:val="SpecialBold"/>
              </w:rPr>
              <w:t>continued</w:t>
            </w:r>
            <w:r w:rsidRPr="001D4510">
              <w:t xml:space="preserve">) </w:t>
            </w:r>
          </w:p>
        </w:tc>
        <w:tc>
          <w:tcPr>
            <w:tcW w:w="386" w:type="dxa"/>
            <w:gridSpan w:val="2"/>
            <w:tcBorders>
              <w:top w:val="nil"/>
              <w:left w:val="single" w:sz="6" w:space="0" w:color="auto"/>
              <w:bottom w:val="nil"/>
              <w:right w:val="nil"/>
            </w:tcBorders>
            <w:tcMar>
              <w:top w:w="0" w:type="dxa"/>
              <w:left w:w="62" w:type="dxa"/>
              <w:bottom w:w="0" w:type="dxa"/>
              <w:right w:w="62" w:type="dxa"/>
            </w:tcMar>
          </w:tcPr>
          <w:p w:rsidR="00000000" w:rsidRPr="001D4510" w:rsidP="001D4510">
            <w:pPr>
              <w:pStyle w:val="BodyText"/>
            </w:pPr>
          </w:p>
          <w:p w:rsidR="00000000" w:rsidP="001D4510">
            <w:pPr>
              <w:pStyle w:val="BodyText"/>
              <w:rPr>
                <w:lang w:val="en-NZ"/>
              </w:rPr>
            </w:pPr>
            <w:r w:rsidRPr="001D4510">
              <w:t>8</w:t>
            </w:r>
          </w:p>
        </w:tc>
        <w:tc>
          <w:tcPr>
            <w:tcW w:w="6061" w:type="dxa"/>
            <w:gridSpan w:val="2"/>
            <w:tcBorders>
              <w:top w:val="nil"/>
              <w:left w:val="nil"/>
              <w:bottom w:val="nil"/>
              <w:right w:val="nil"/>
            </w:tcBorders>
            <w:tcMar>
              <w:top w:w="0" w:type="dxa"/>
              <w:left w:w="62" w:type="dxa"/>
              <w:bottom w:w="0" w:type="dxa"/>
              <w:right w:w="62" w:type="dxa"/>
            </w:tcMar>
          </w:tcPr>
          <w:p w:rsidR="00000000" w:rsidRPr="001D4510" w:rsidP="001D4510">
            <w:pPr>
              <w:pStyle w:val="BodyText"/>
            </w:pPr>
          </w:p>
          <w:p w:rsidR="00000000" w:rsidP="001D4510">
            <w:pPr>
              <w:pStyle w:val="BodyText"/>
              <w:rPr>
                <w:lang w:val="en-NZ"/>
              </w:rPr>
            </w:pPr>
            <w:r w:rsidRPr="001D4510">
              <w:t>material data safety sheets</w:t>
            </w:r>
          </w:p>
        </w:tc>
      </w:tr>
      <w:tr w:rsidTr="00A96122">
        <w:tblPrEx>
          <w:tblW w:w="0" w:type="auto"/>
          <w:tblLayout w:type="fixed"/>
          <w:tblCellMar>
            <w:left w:w="62" w:type="dxa"/>
            <w:right w:w="62" w:type="dxa"/>
          </w:tblCellMar>
          <w:tblLook w:val="0000"/>
        </w:tblPrEx>
        <w:trPr>
          <w:gridAfter w:val="1"/>
          <w:wAfter w:w="14"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6" w:type="dxa"/>
            <w:gridSpan w:val="2"/>
            <w:tcBorders>
              <w:top w:val="nil"/>
              <w:left w:val="single" w:sz="6" w:space="0" w:color="auto"/>
              <w:bottom w:val="nil"/>
              <w:right w:val="nil"/>
            </w:tcBorders>
            <w:tcMar>
              <w:top w:w="0" w:type="dxa"/>
              <w:left w:w="62" w:type="dxa"/>
              <w:bottom w:w="0" w:type="dxa"/>
              <w:right w:w="62" w:type="dxa"/>
            </w:tcMar>
          </w:tcPr>
          <w:p w:rsidR="00000000" w:rsidP="001D4510">
            <w:pPr>
              <w:pStyle w:val="BodyText"/>
              <w:rPr>
                <w:lang w:val="en-NZ"/>
              </w:rPr>
            </w:pPr>
            <w:r w:rsidRPr="001D4510">
              <w:t>9</w:t>
            </w:r>
          </w:p>
        </w:tc>
        <w:tc>
          <w:tcPr>
            <w:tcW w:w="6061"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IMDG Code</w:t>
            </w:r>
          </w:p>
        </w:tc>
      </w:tr>
      <w:tr w:rsidTr="00A96122">
        <w:tblPrEx>
          <w:tblW w:w="0" w:type="auto"/>
          <w:tblLayout w:type="fixed"/>
          <w:tblCellMar>
            <w:left w:w="62" w:type="dxa"/>
            <w:right w:w="62" w:type="dxa"/>
          </w:tblCellMar>
          <w:tblLook w:val="0000"/>
        </w:tblPrEx>
        <w:trPr>
          <w:gridAfter w:val="1"/>
          <w:wAfter w:w="14"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6" w:type="dxa"/>
            <w:gridSpan w:val="2"/>
            <w:tcBorders>
              <w:top w:val="nil"/>
              <w:left w:val="single" w:sz="6" w:space="0" w:color="auto"/>
              <w:bottom w:val="nil"/>
              <w:right w:val="nil"/>
            </w:tcBorders>
            <w:tcMar>
              <w:top w:w="0" w:type="dxa"/>
              <w:left w:w="62" w:type="dxa"/>
              <w:bottom w:w="0" w:type="dxa"/>
              <w:right w:w="62" w:type="dxa"/>
            </w:tcMar>
          </w:tcPr>
          <w:p w:rsidR="00000000" w:rsidP="001D4510">
            <w:pPr>
              <w:pStyle w:val="BodyText"/>
              <w:rPr>
                <w:lang w:val="en-NZ"/>
              </w:rPr>
            </w:pPr>
            <w:r w:rsidRPr="001D4510">
              <w:t>10</w:t>
            </w:r>
          </w:p>
        </w:tc>
        <w:tc>
          <w:tcPr>
            <w:tcW w:w="6061"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vessel manufacturer's instructions and recommended procedures</w:t>
            </w:r>
          </w:p>
        </w:tc>
      </w:tr>
      <w:tr w:rsidTr="00A96122">
        <w:tblPrEx>
          <w:tblW w:w="0" w:type="auto"/>
          <w:tblLayout w:type="fixed"/>
          <w:tblCellMar>
            <w:left w:w="62" w:type="dxa"/>
            <w:right w:w="62" w:type="dxa"/>
          </w:tblCellMar>
          <w:tblLook w:val="0000"/>
        </w:tblPrEx>
        <w:trPr>
          <w:gridAfter w:val="1"/>
          <w:wAfter w:w="14"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6" w:type="dxa"/>
            <w:gridSpan w:val="2"/>
            <w:tcBorders>
              <w:top w:val="nil"/>
              <w:left w:val="single" w:sz="6" w:space="0" w:color="auto"/>
              <w:bottom w:val="nil"/>
              <w:right w:val="nil"/>
            </w:tcBorders>
            <w:tcMar>
              <w:top w:w="0" w:type="dxa"/>
              <w:left w:w="62" w:type="dxa"/>
              <w:bottom w:w="0" w:type="dxa"/>
              <w:right w:w="62" w:type="dxa"/>
            </w:tcMar>
          </w:tcPr>
          <w:p w:rsidR="00000000" w:rsidP="001D4510">
            <w:pPr>
              <w:pStyle w:val="BodyText"/>
              <w:rPr>
                <w:lang w:val="en-NZ"/>
              </w:rPr>
            </w:pPr>
            <w:r w:rsidRPr="001D4510">
              <w:t>11</w:t>
            </w:r>
          </w:p>
        </w:tc>
        <w:tc>
          <w:tcPr>
            <w:tcW w:w="6061"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OH&amp;S procedures relevant to roll-on roll-off vessels</w:t>
            </w:r>
          </w:p>
        </w:tc>
      </w:tr>
      <w:tr w:rsidTr="00A96122">
        <w:tblPrEx>
          <w:tblW w:w="0" w:type="auto"/>
          <w:tblLayout w:type="fixed"/>
          <w:tblCellMar>
            <w:left w:w="62" w:type="dxa"/>
            <w:right w:w="62" w:type="dxa"/>
          </w:tblCellMar>
          <w:tblLook w:val="0000"/>
        </w:tblPrEx>
        <w:trPr>
          <w:gridAfter w:val="1"/>
          <w:wAfter w:w="14"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6" w:type="dxa"/>
            <w:gridSpan w:val="2"/>
            <w:tcBorders>
              <w:top w:val="nil"/>
              <w:left w:val="single" w:sz="6" w:space="0" w:color="auto"/>
              <w:bottom w:val="nil"/>
              <w:right w:val="nil"/>
            </w:tcBorders>
            <w:tcMar>
              <w:top w:w="0" w:type="dxa"/>
              <w:left w:w="62" w:type="dxa"/>
              <w:bottom w:w="0" w:type="dxa"/>
              <w:right w:w="62" w:type="dxa"/>
            </w:tcMar>
          </w:tcPr>
          <w:p w:rsidR="00000000" w:rsidP="001D4510">
            <w:pPr>
              <w:pStyle w:val="BodyText"/>
              <w:rPr>
                <w:lang w:val="en-NZ"/>
              </w:rPr>
            </w:pPr>
            <w:r w:rsidRPr="001D4510">
              <w:t>12</w:t>
            </w:r>
          </w:p>
        </w:tc>
        <w:tc>
          <w:tcPr>
            <w:tcW w:w="6061"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instructions of relevant maritime authorities concerning the operation of roll-on roll-off vessels</w:t>
            </w:r>
          </w:p>
        </w:tc>
      </w:tr>
      <w:tr w:rsidTr="00A96122">
        <w:tblPrEx>
          <w:tblW w:w="0" w:type="auto"/>
          <w:tblLayout w:type="fixed"/>
          <w:tblCellMar>
            <w:left w:w="62" w:type="dxa"/>
            <w:right w:w="62" w:type="dxa"/>
          </w:tblCellMar>
          <w:tblLook w:val="0000"/>
        </w:tblPrEx>
        <w:trPr>
          <w:gridAfter w:val="1"/>
          <w:wAfter w:w="14"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6" w:type="dxa"/>
            <w:gridSpan w:val="2"/>
            <w:tcBorders>
              <w:top w:val="nil"/>
              <w:left w:val="single" w:sz="6" w:space="0" w:color="auto"/>
              <w:bottom w:val="nil"/>
              <w:right w:val="nil"/>
            </w:tcBorders>
            <w:tcMar>
              <w:top w:w="0" w:type="dxa"/>
              <w:left w:w="62" w:type="dxa"/>
              <w:bottom w:w="0" w:type="dxa"/>
              <w:right w:w="62" w:type="dxa"/>
            </w:tcMar>
          </w:tcPr>
          <w:p w:rsidR="00000000" w:rsidP="001D4510">
            <w:pPr>
              <w:pStyle w:val="BodyText"/>
              <w:rPr>
                <w:lang w:val="en-NZ"/>
              </w:rPr>
            </w:pPr>
            <w:r w:rsidRPr="001D4510">
              <w:t>13</w:t>
            </w:r>
          </w:p>
        </w:tc>
        <w:tc>
          <w:tcPr>
            <w:tcW w:w="6061" w:type="dxa"/>
            <w:gridSpan w:val="2"/>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relevant Australian and international standards</w:t>
            </w:r>
          </w:p>
        </w:tc>
      </w:tr>
      <w:tr w:rsidTr="00A96122">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1D4510">
            <w:pPr>
              <w:pStyle w:val="BodyText"/>
              <w:rPr>
                <w:lang w:val="en-NZ"/>
              </w:rPr>
            </w:pPr>
          </w:p>
        </w:tc>
      </w:tr>
      <w:tr w:rsidTr="00A96122">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1D4510" w:rsidP="001D4510">
            <w:pPr>
              <w:pStyle w:val="BodyText"/>
            </w:pPr>
            <w:r w:rsidRPr="001D4510">
              <w:rPr>
                <w:rStyle w:val="SpecialBold"/>
              </w:rPr>
              <w:t>g</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1D4510">
            <w:pPr>
              <w:pStyle w:val="BodyText"/>
              <w:rPr>
                <w:lang w:val="en-NZ"/>
              </w:rPr>
            </w:pPr>
            <w:r w:rsidRPr="001D4510">
              <w:rPr>
                <w:rStyle w:val="SpecialBold"/>
              </w:rPr>
              <w:t>Applicable legislation</w:t>
            </w:r>
            <w:r w:rsidRPr="001D4510">
              <w:t xml:space="preserve">, </w:t>
            </w:r>
            <w:r w:rsidRPr="001D4510">
              <w:rPr>
                <w:rStyle w:val="SpecialBold"/>
              </w:rPr>
              <w:t>regulations and codes may include</w:t>
            </w:r>
            <w:r w:rsidRPr="001D4510">
              <w:t>:</w:t>
            </w:r>
          </w:p>
        </w:tc>
        <w:tc>
          <w:tcPr>
            <w:tcW w:w="360" w:type="dxa"/>
            <w:tcBorders>
              <w:top w:val="nil"/>
              <w:left w:val="single" w:sz="6" w:space="0" w:color="auto"/>
              <w:bottom w:val="nil"/>
              <w:right w:val="nil"/>
            </w:tcBorders>
            <w:tcMar>
              <w:top w:w="0" w:type="dxa"/>
              <w:left w:w="62" w:type="dxa"/>
              <w:bottom w:w="0" w:type="dxa"/>
              <w:right w:w="62" w:type="dxa"/>
            </w:tcMar>
          </w:tcPr>
          <w:p w:rsidR="00000000" w:rsidP="001D4510">
            <w:pPr>
              <w:pStyle w:val="BodyText"/>
              <w:rPr>
                <w:lang w:val="en-NZ"/>
              </w:rPr>
            </w:pPr>
            <w:r w:rsidRPr="001D4510">
              <w:t>1</w:t>
            </w:r>
          </w:p>
        </w:tc>
        <w:tc>
          <w:tcPr>
            <w:tcW w:w="6087" w:type="dxa"/>
            <w:gridSpan w:val="3"/>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sections of the maritime regulati</w:t>
            </w:r>
            <w:r w:rsidRPr="001D4510">
              <w:t>ons related to roll-on roll-off vessels, including the International Ship and Port Facility Security (ISPS) Code</w:t>
            </w:r>
          </w:p>
        </w:tc>
      </w:tr>
      <w:tr w:rsidTr="00A9612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D4510">
            <w:pPr>
              <w:pStyle w:val="BodyText"/>
              <w:rPr>
                <w:lang w:val="en-NZ"/>
              </w:rPr>
            </w:pPr>
            <w:r w:rsidRPr="001D4510">
              <w:t>2</w:t>
            </w:r>
          </w:p>
        </w:tc>
        <w:tc>
          <w:tcPr>
            <w:tcW w:w="6087" w:type="dxa"/>
            <w:gridSpan w:val="3"/>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relevant sections of AMSA Marine Orders</w:t>
            </w:r>
          </w:p>
        </w:tc>
      </w:tr>
      <w:tr w:rsidTr="00A9612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D4510">
            <w:pPr>
              <w:pStyle w:val="BodyText"/>
              <w:rPr>
                <w:lang w:val="en-NZ"/>
              </w:rPr>
            </w:pPr>
            <w:r w:rsidRPr="001D4510">
              <w:t>3</w:t>
            </w:r>
          </w:p>
        </w:tc>
        <w:tc>
          <w:tcPr>
            <w:tcW w:w="6087" w:type="dxa"/>
            <w:gridSpan w:val="3"/>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IMDG Code</w:t>
            </w:r>
          </w:p>
        </w:tc>
      </w:tr>
      <w:tr w:rsidTr="00A9612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D4510">
            <w:pPr>
              <w:pStyle w:val="BodyText"/>
              <w:rPr>
                <w:lang w:val="en-NZ"/>
              </w:rPr>
            </w:pPr>
            <w:r w:rsidRPr="001D4510">
              <w:t>4</w:t>
            </w:r>
          </w:p>
        </w:tc>
        <w:tc>
          <w:tcPr>
            <w:tcW w:w="6087" w:type="dxa"/>
            <w:gridSpan w:val="3"/>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Code of Practice for Cargo Stowage and Securing</w:t>
            </w:r>
          </w:p>
        </w:tc>
      </w:tr>
      <w:tr w:rsidTr="00A9612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D4510">
            <w:pPr>
              <w:pStyle w:val="BodyText"/>
              <w:rPr>
                <w:lang w:val="en-NZ"/>
              </w:rPr>
            </w:pPr>
            <w:r w:rsidRPr="001D4510">
              <w:t>5</w:t>
            </w:r>
          </w:p>
        </w:tc>
        <w:tc>
          <w:tcPr>
            <w:tcW w:w="6087" w:type="dxa"/>
            <w:gridSpan w:val="3"/>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MARPOL Convention</w:t>
            </w:r>
          </w:p>
        </w:tc>
      </w:tr>
      <w:tr w:rsidTr="00A9612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D4510">
            <w:pPr>
              <w:pStyle w:val="BodyText"/>
              <w:rPr>
                <w:lang w:val="en-NZ"/>
              </w:rPr>
            </w:pPr>
            <w:r w:rsidRPr="001D4510">
              <w:t>6</w:t>
            </w:r>
          </w:p>
        </w:tc>
        <w:tc>
          <w:tcPr>
            <w:tcW w:w="6087" w:type="dxa"/>
            <w:gridSpan w:val="3"/>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SOLAS Convention</w:t>
            </w:r>
          </w:p>
        </w:tc>
      </w:tr>
      <w:tr w:rsidTr="00A9612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D4510">
            <w:pPr>
              <w:pStyle w:val="BodyText"/>
              <w:rPr>
                <w:lang w:val="en-NZ"/>
              </w:rPr>
            </w:pPr>
            <w:r w:rsidRPr="001D4510">
              <w:t>7</w:t>
            </w:r>
          </w:p>
        </w:tc>
        <w:tc>
          <w:tcPr>
            <w:tcW w:w="6087" w:type="dxa"/>
            <w:gridSpan w:val="3"/>
            <w:tcBorders>
              <w:top w:val="nil"/>
              <w:left w:val="nil"/>
              <w:bottom w:val="nil"/>
              <w:right w:val="nil"/>
            </w:tcBorders>
            <w:tcMar>
              <w:top w:w="0" w:type="dxa"/>
              <w:left w:w="62" w:type="dxa"/>
              <w:bottom w:w="0" w:type="dxa"/>
              <w:right w:w="62" w:type="dxa"/>
            </w:tcMar>
          </w:tcPr>
          <w:p w:rsidR="00000000" w:rsidP="001D4510">
            <w:pPr>
              <w:pStyle w:val="BodyText"/>
              <w:rPr>
                <w:lang w:val="en-NZ"/>
              </w:rPr>
            </w:pPr>
            <w:r w:rsidRPr="001D4510">
              <w:t>notices and instructions of relevant maritime authorities concerning the operation of roll-on roll-off vessels</w:t>
            </w:r>
          </w:p>
        </w:tc>
      </w:tr>
      <w:tr w:rsidTr="00A9612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D4510">
            <w:pPr>
              <w:pStyle w:val="BodyText"/>
              <w:rPr>
                <w:lang w:val="en-NZ"/>
              </w:rPr>
            </w:pPr>
            <w:r w:rsidRPr="001D4510">
              <w:t>8</w:t>
            </w:r>
          </w:p>
        </w:tc>
        <w:tc>
          <w:tcPr>
            <w:tcW w:w="6087" w:type="dxa"/>
            <w:gridSpan w:val="3"/>
            <w:tcBorders>
              <w:top w:val="nil"/>
              <w:left w:val="nil"/>
              <w:bottom w:val="nil"/>
              <w:right w:val="nil"/>
            </w:tcBorders>
            <w:tcMar>
              <w:top w:w="0" w:type="dxa"/>
              <w:left w:w="62" w:type="dxa"/>
              <w:bottom w:w="0" w:type="dxa"/>
              <w:right w:w="62" w:type="dxa"/>
            </w:tcMar>
          </w:tcPr>
          <w:p w:rsidR="00000000" w:rsidRPr="001D4510" w:rsidP="001D4510">
            <w:pPr>
              <w:pStyle w:val="BodyText"/>
            </w:pPr>
            <w:r w:rsidRPr="001D4510">
              <w:t>relevant OH&amp;S and pollution control legislation</w:t>
            </w:r>
          </w:p>
        </w:tc>
      </w:tr>
    </w:tbl>
    <w:p w:rsidR="00000000" w:rsidRPr="001D4510" w:rsidP="001D4510">
      <w:pPr>
        <w:pStyle w:val="BodyText"/>
      </w:pPr>
    </w:p>
    <w:p w:rsidR="00000000" w:rsidRPr="001D4510" w:rsidP="001D4510">
      <w:pPr>
        <w:pStyle w:val="AllowPageBreak"/>
      </w:pPr>
    </w:p>
    <w:p w:rsidR="00000000" w:rsidRPr="001D4510" w:rsidP="001D4510">
      <w:pPr>
        <w:pStyle w:val="Heading1"/>
      </w:pPr>
      <w:bookmarkStart w:id="12" w:name="O_150350"/>
      <w:bookmarkEnd w:id="12"/>
      <w:r w:rsidRPr="001D4510">
        <w:t>Unit Sector(s)</w:t>
      </w:r>
    </w:p>
    <w:p w:rsidR="00000000" w:rsidRPr="001D4510" w:rsidP="001D4510">
      <w:pPr>
        <w:pStyle w:val="BodyText"/>
      </w:pPr>
      <w:r w:rsidRPr="001D4510">
        <w:t>Not applicable.</w:t>
      </w:r>
    </w:p>
    <w:p w:rsidR="00000000" w:rsidRPr="001D4510" w:rsidP="001D4510">
      <w:pPr>
        <w:pStyle w:val="AllowPageBreak"/>
      </w:pPr>
    </w:p>
    <w:p w:rsidR="00000000" w:rsidRPr="001D4510" w:rsidP="001D4510">
      <w:pPr>
        <w:pStyle w:val="Heading1"/>
      </w:pPr>
      <w:bookmarkStart w:id="13" w:name="O_163622"/>
      <w:bookmarkEnd w:id="13"/>
      <w:r w:rsidRPr="001D4510">
        <w:t>Field</w:t>
      </w:r>
    </w:p>
    <w:p w:rsidR="00A96122" w:rsidP="001D4510">
      <w:pPr>
        <w:pStyle w:val="BodyText"/>
      </w:pPr>
      <w:r w:rsidRPr="001D4510">
        <w:t>Field</w:t>
      </w:r>
      <w:r w:rsidRPr="001D4510">
        <w:tab/>
        <w:t>MA</w:t>
      </w:r>
      <w:r w:rsidRPr="001D4510">
        <w:tab/>
        <w:t>Handling Cargo and Vessel Stability</w:t>
      </w:r>
    </w:p>
    <w:p w:rsidR="00A96122" w:rsidP="001D4510">
      <w:pPr>
        <w:pStyle w:val="BodyText"/>
      </w:pPr>
    </w:p>
    <w:p w:rsidR="00000000" w:rsidRPr="001D4510" w:rsidP="001D4510">
      <w:pPr>
        <w:pStyle w:val="Heading1"/>
      </w:pPr>
      <w:bookmarkStart w:id="14" w:name="O_163623"/>
      <w:bookmarkEnd w:id="14"/>
      <w:r w:rsidRPr="001D4510">
        <w:t>Relationship to other units</w:t>
      </w:r>
    </w:p>
    <w:tbl>
      <w:tblPr>
        <w:tblW w:w="0" w:type="auto"/>
        <w:tblLayout w:type="fixed"/>
        <w:tblCellMar>
          <w:left w:w="62" w:type="dxa"/>
          <w:right w:w="62" w:type="dxa"/>
        </w:tblCellMar>
        <w:tblLook w:val="0000"/>
      </w:tblPr>
      <w:tblGrid>
        <w:gridCol w:w="1974"/>
        <w:gridCol w:w="6481"/>
      </w:tblGrid>
      <w:tr w:rsidTr="00A96122">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510">
            <w:pPr>
              <w:pStyle w:val="BodyText"/>
              <w:rPr>
                <w:lang w:val="en-NZ"/>
              </w:rPr>
            </w:pPr>
            <w:r w:rsidRPr="001D4510">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510" w:rsidP="001D4510">
            <w:pPr>
              <w:pStyle w:val="BodyText"/>
            </w:pPr>
            <w:r w:rsidRPr="001D4510">
              <w:t>The unit may be assessed in conjunction with other units that relate to the functions of the occupation(s) concerned.</w:t>
            </w:r>
          </w:p>
        </w:tc>
      </w:tr>
    </w:tbl>
    <w:p w:rsidR="00000000" w:rsidRPr="001D4510" w:rsidP="001D4510">
      <w:pPr>
        <w:pStyle w:val="BodyText"/>
      </w:pPr>
    </w:p>
    <w:p w:rsidR="00000000" w:rsidRPr="001D4510" w:rsidP="001D4510"/>
    <w:sectPr w:rsidSect="001D45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5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6122" w:rsidP="00A9612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5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122" w:rsidP="001D451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A96122" w:rsidP="001D45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96122" w:rsidP="001D45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5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510" w:rsidRPr="00A96122" w:rsidP="00A9612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5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122" w:rsidRPr="002D2AF8" w:rsidP="001D4510">
    <w:pPr>
      <w:pStyle w:val="Header"/>
      <w:framePr w:wrap="around"/>
    </w:pPr>
    <w:r>
      <w:fldChar w:fldCharType="begin"/>
    </w:r>
    <w:r>
      <w:instrText xml:space="preserve"> TITLE   \* MERGEFORMAT </w:instrText>
    </w:r>
    <w:r>
      <w:fldChar w:fldCharType="separate"/>
    </w:r>
    <w:r>
      <w:t>TDMMA1607B MANAGE LOADING AND EMBARKATION PROCEDURES ON ROLL-ON ROLL-OFF VESSELS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A96122" w:rsidP="001D45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45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4510"/>
    <w:pPr>
      <w:spacing w:before="360" w:after="60"/>
      <w:outlineLvl w:val="0"/>
    </w:pPr>
    <w:rPr>
      <w:sz w:val="32"/>
    </w:rPr>
  </w:style>
  <w:style w:type="paragraph" w:styleId="Heading2">
    <w:name w:val="heading 2"/>
    <w:basedOn w:val="HeadingBase"/>
    <w:next w:val="BodyText"/>
    <w:link w:val="Heading2Char"/>
    <w:qFormat/>
    <w:rsid w:val="001D4510"/>
    <w:pPr>
      <w:keepLines/>
      <w:spacing w:before="240" w:after="120"/>
      <w:outlineLvl w:val="1"/>
    </w:pPr>
    <w:rPr>
      <w:sz w:val="28"/>
      <w:szCs w:val="40"/>
    </w:rPr>
  </w:style>
  <w:style w:type="paragraph" w:styleId="Heading3">
    <w:name w:val="heading 3"/>
    <w:basedOn w:val="HeadingBase"/>
    <w:next w:val="BodyText"/>
    <w:link w:val="Heading3Char"/>
    <w:qFormat/>
    <w:rsid w:val="001D4510"/>
    <w:pPr>
      <w:spacing w:before="180" w:after="120"/>
      <w:outlineLvl w:val="2"/>
    </w:pPr>
    <w:rPr>
      <w:spacing w:val="-10"/>
      <w:kern w:val="32"/>
    </w:rPr>
  </w:style>
  <w:style w:type="paragraph" w:styleId="Heading4">
    <w:name w:val="heading 4"/>
    <w:basedOn w:val="HeadingBase"/>
    <w:next w:val="BodyText"/>
    <w:link w:val="Heading4Char"/>
    <w:qFormat/>
    <w:rsid w:val="001D4510"/>
    <w:pPr>
      <w:spacing w:before="160" w:after="120"/>
      <w:outlineLvl w:val="3"/>
    </w:pPr>
    <w:rPr>
      <w:sz w:val="22"/>
    </w:rPr>
  </w:style>
  <w:style w:type="paragraph" w:styleId="Heading5">
    <w:name w:val="heading 5"/>
    <w:basedOn w:val="HeadingBase"/>
    <w:next w:val="Normal"/>
    <w:link w:val="Heading5Char"/>
    <w:qFormat/>
    <w:rsid w:val="001D4510"/>
    <w:pPr>
      <w:spacing w:before="80"/>
      <w:outlineLvl w:val="4"/>
    </w:pPr>
    <w:rPr>
      <w:color w:val="918585"/>
      <w:sz w:val="20"/>
    </w:rPr>
  </w:style>
  <w:style w:type="paragraph" w:styleId="Heading6">
    <w:name w:val="heading 6"/>
    <w:basedOn w:val="HeadingBase"/>
    <w:next w:val="Normal"/>
    <w:link w:val="Heading6Char"/>
    <w:qFormat/>
    <w:rsid w:val="001D4510"/>
    <w:pPr>
      <w:spacing w:before="60"/>
      <w:outlineLvl w:val="5"/>
    </w:pPr>
    <w:rPr>
      <w:color w:val="918585"/>
      <w:sz w:val="20"/>
    </w:rPr>
  </w:style>
  <w:style w:type="paragraph" w:styleId="Heading7">
    <w:name w:val="heading 7"/>
    <w:basedOn w:val="Normal"/>
    <w:next w:val="Normal"/>
    <w:link w:val="Heading7Char"/>
    <w:qFormat/>
    <w:rsid w:val="001D4510"/>
    <w:pPr>
      <w:ind w:left="720"/>
      <w:outlineLvl w:val="6"/>
    </w:pPr>
    <w:rPr>
      <w:i/>
    </w:rPr>
  </w:style>
  <w:style w:type="paragraph" w:styleId="Heading8">
    <w:name w:val="heading 8"/>
    <w:basedOn w:val="Normal"/>
    <w:next w:val="Normal"/>
    <w:link w:val="Heading8Char"/>
    <w:qFormat/>
    <w:rsid w:val="001D4510"/>
    <w:pPr>
      <w:ind w:left="720"/>
      <w:outlineLvl w:val="7"/>
    </w:pPr>
    <w:rPr>
      <w:i/>
    </w:rPr>
  </w:style>
  <w:style w:type="paragraph" w:styleId="Heading9">
    <w:name w:val="heading 9"/>
    <w:basedOn w:val="Normal"/>
    <w:next w:val="Normal"/>
    <w:link w:val="Heading9Char"/>
    <w:qFormat/>
    <w:rsid w:val="001D4510"/>
    <w:pPr>
      <w:ind w:left="720"/>
      <w:outlineLvl w:val="8"/>
    </w:pPr>
    <w:rPr>
      <w:i/>
    </w:rPr>
  </w:style>
  <w:style w:type="character" w:default="1" w:styleId="DefaultParagraphFont">
    <w:name w:val="Default Paragraph Font"/>
    <w:uiPriority w:val="1"/>
    <w:unhideWhenUsed/>
    <w:rsid w:val="001D45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4510"/>
  </w:style>
  <w:style w:type="character" w:customStyle="1" w:styleId="Heading1Char">
    <w:name w:val="Heading 1 Char"/>
    <w:basedOn w:val="DefaultParagraphFont"/>
    <w:link w:val="Heading1"/>
    <w:rsid w:val="001D4510"/>
    <w:rPr>
      <w:rFonts w:ascii="Times New Roman" w:eastAsia="Times New Roman" w:hAnsi="Times New Roman" w:cs="Times New Roman"/>
      <w:b/>
      <w:sz w:val="32"/>
      <w:szCs w:val="20"/>
      <w:lang w:eastAsia="en-US"/>
    </w:rPr>
  </w:style>
  <w:style w:type="paragraph" w:styleId="BodyText">
    <w:name w:val="Body Text"/>
    <w:basedOn w:val="Normal"/>
    <w:link w:val="BodyTextChar"/>
    <w:rsid w:val="001D45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4510"/>
    <w:rPr>
      <w:rFonts w:ascii="Times New Roman" w:eastAsia="Times New Roman" w:hAnsi="Times New Roman" w:cs="Times New Roman"/>
      <w:sz w:val="24"/>
      <w:lang w:eastAsia="en-US"/>
    </w:rPr>
  </w:style>
  <w:style w:type="paragraph" w:styleId="Footer">
    <w:name w:val="footer"/>
    <w:basedOn w:val="Normal"/>
    <w:link w:val="FooterChar"/>
    <w:rsid w:val="001D45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4510"/>
    <w:rPr>
      <w:rFonts w:ascii="Times New Roman" w:eastAsia="Times New Roman" w:hAnsi="Times New Roman" w:cs="Times New Roman"/>
      <w:sz w:val="16"/>
      <w:lang w:eastAsia="en-US"/>
    </w:rPr>
  </w:style>
  <w:style w:type="paragraph" w:styleId="List">
    <w:name w:val="List"/>
    <w:basedOn w:val="BodyText"/>
    <w:next w:val="BodyText"/>
    <w:rsid w:val="001D4510"/>
    <w:pPr>
      <w:tabs>
        <w:tab w:val="left" w:pos="340"/>
      </w:tabs>
      <w:spacing w:before="60" w:after="60"/>
      <w:ind w:left="340" w:hanging="340"/>
    </w:pPr>
  </w:style>
  <w:style w:type="character" w:customStyle="1" w:styleId="SpecialBold">
    <w:name w:val="Special Bold"/>
    <w:basedOn w:val="DefaultParagraphFont"/>
    <w:rsid w:val="001D4510"/>
    <w:rPr>
      <w:b/>
      <w:spacing w:val="0"/>
    </w:rPr>
  </w:style>
  <w:style w:type="character" w:styleId="Emphasis">
    <w:name w:val="Emphasis"/>
    <w:basedOn w:val="DefaultParagraphFont"/>
    <w:qFormat/>
    <w:rsid w:val="001D4510"/>
    <w:rPr>
      <w:i/>
    </w:rPr>
  </w:style>
  <w:style w:type="paragraph" w:customStyle="1" w:styleId="SuperHeading">
    <w:name w:val="SuperHeading"/>
    <w:basedOn w:val="Normal"/>
    <w:rsid w:val="001D4510"/>
    <w:pPr>
      <w:spacing w:before="240" w:after="120"/>
      <w:outlineLvl w:val="0"/>
    </w:pPr>
    <w:rPr>
      <w:rFonts w:ascii="Times New Roman" w:hAnsi="Times New Roman"/>
      <w:b/>
      <w:sz w:val="28"/>
    </w:rPr>
  </w:style>
  <w:style w:type="paragraph" w:customStyle="1" w:styleId="AllowPageBreak">
    <w:name w:val="AllowPageBreak"/>
    <w:rsid w:val="001D45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45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45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45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45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45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45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45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4510"/>
    <w:rPr>
      <w:rFonts w:ascii="Courier New" w:eastAsia="Times New Roman" w:hAnsi="Courier New" w:cs="Times New Roman"/>
      <w:i/>
      <w:szCs w:val="20"/>
      <w:lang w:eastAsia="en-US"/>
    </w:rPr>
  </w:style>
  <w:style w:type="paragraph" w:customStyle="1" w:styleId="HeadingBase">
    <w:name w:val="Heading Base"/>
    <w:rsid w:val="001D45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4510"/>
    <w:pPr>
      <w:tabs>
        <w:tab w:val="right" w:leader="dot" w:pos="9072"/>
      </w:tabs>
      <w:ind w:left="567"/>
    </w:pPr>
    <w:rPr>
      <w:szCs w:val="22"/>
    </w:rPr>
  </w:style>
  <w:style w:type="paragraph" w:customStyle="1" w:styleId="TOCBase">
    <w:name w:val="TOC Base"/>
    <w:rsid w:val="001D45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4510"/>
    <w:pPr>
      <w:tabs>
        <w:tab w:val="right" w:leader="dot" w:pos="9072"/>
      </w:tabs>
      <w:spacing w:before="40" w:after="40"/>
      <w:ind w:left="284"/>
    </w:pPr>
    <w:rPr>
      <w:rFonts w:ascii="Times New Roman" w:hAnsi="Times New Roman"/>
    </w:rPr>
  </w:style>
  <w:style w:type="paragraph" w:styleId="TOC1">
    <w:name w:val="toc 1"/>
    <w:basedOn w:val="TOCBase"/>
    <w:next w:val="Normal"/>
    <w:rsid w:val="001D45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4510"/>
    <w:pPr>
      <w:spacing w:before="5040"/>
      <w:jc w:val="center"/>
    </w:pPr>
    <w:rPr>
      <w:sz w:val="48"/>
      <w:szCs w:val="72"/>
      <w:lang w:val="en-US"/>
    </w:rPr>
  </w:style>
  <w:style w:type="character" w:customStyle="1" w:styleId="TitleChar">
    <w:name w:val="Title Char"/>
    <w:basedOn w:val="DefaultParagraphFont"/>
    <w:link w:val="Title"/>
    <w:rsid w:val="001D45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4510"/>
    <w:pPr>
      <w:tabs>
        <w:tab w:val="left" w:pos="3600"/>
        <w:tab w:val="left" w:pos="3958"/>
      </w:tabs>
    </w:pPr>
  </w:style>
  <w:style w:type="paragraph" w:styleId="ListBullet">
    <w:name w:val="List Bullet"/>
    <w:basedOn w:val="List"/>
    <w:rsid w:val="001D4510"/>
    <w:pPr>
      <w:numPr>
        <w:numId w:val="11"/>
      </w:numPr>
      <w:tabs>
        <w:tab w:val="clear" w:pos="340"/>
      </w:tabs>
      <w:spacing w:before="40" w:after="40"/>
    </w:pPr>
  </w:style>
  <w:style w:type="paragraph" w:customStyle="1" w:styleId="Note">
    <w:name w:val="Note"/>
    <w:basedOn w:val="BodyText"/>
    <w:rsid w:val="001D45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4510"/>
    <w:pPr>
      <w:framePr w:wrap="auto" w:hAnchor="text" w:y="6049"/>
    </w:pPr>
    <w:rPr>
      <w:color w:val="000000"/>
      <w:sz w:val="40"/>
    </w:rPr>
  </w:style>
  <w:style w:type="paragraph" w:customStyle="1" w:styleId="TOCTitle">
    <w:name w:val="TOCTitle"/>
    <w:basedOn w:val="Heading1"/>
    <w:rsid w:val="001D4510"/>
    <w:pPr>
      <w:spacing w:after="240"/>
      <w:jc w:val="center"/>
      <w:outlineLvl w:val="9"/>
    </w:pPr>
    <w:rPr>
      <w:caps/>
    </w:rPr>
  </w:style>
  <w:style w:type="paragraph" w:customStyle="1" w:styleId="Version">
    <w:name w:val="Version"/>
    <w:rsid w:val="001D45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4510"/>
    <w:pPr>
      <w:numPr>
        <w:numId w:val="12"/>
      </w:numPr>
      <w:tabs>
        <w:tab w:val="clear" w:pos="680"/>
      </w:tabs>
    </w:pPr>
  </w:style>
  <w:style w:type="paragraph" w:styleId="Index1">
    <w:name w:val="index 1"/>
    <w:basedOn w:val="Normal"/>
    <w:next w:val="Normal"/>
    <w:semiHidden/>
    <w:rsid w:val="001D4510"/>
    <w:pPr>
      <w:keepNext w:val="0"/>
      <w:tabs>
        <w:tab w:val="right" w:pos="4176"/>
      </w:tabs>
      <w:ind w:left="198" w:hanging="198"/>
    </w:pPr>
    <w:rPr>
      <w:rFonts w:ascii="Garamond" w:hAnsi="Garamond"/>
    </w:rPr>
  </w:style>
  <w:style w:type="paragraph" w:styleId="IndexHeading">
    <w:name w:val="index heading"/>
    <w:basedOn w:val="Normal"/>
    <w:next w:val="Index1"/>
    <w:semiHidden/>
    <w:rsid w:val="001D4510"/>
    <w:pPr>
      <w:spacing w:before="120" w:after="120"/>
    </w:pPr>
    <w:rPr>
      <w:rFonts w:ascii="Arial" w:hAnsi="Arial"/>
      <w:b/>
      <w:color w:val="918585"/>
      <w:sz w:val="24"/>
    </w:rPr>
  </w:style>
  <w:style w:type="paragraph" w:styleId="Header">
    <w:name w:val="header"/>
    <w:basedOn w:val="Normal"/>
    <w:link w:val="HeaderChar"/>
    <w:rsid w:val="001D45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4510"/>
    <w:rPr>
      <w:rFonts w:ascii="Times New Roman" w:eastAsia="Times New Roman" w:hAnsi="Times New Roman" w:cs="Times New Roman"/>
      <w:sz w:val="16"/>
      <w:szCs w:val="20"/>
      <w:lang w:val="en-GB" w:eastAsia="en-US"/>
    </w:rPr>
  </w:style>
  <w:style w:type="paragraph" w:customStyle="1" w:styleId="Chapter">
    <w:name w:val="Chapter"/>
    <w:basedOn w:val="Normal"/>
    <w:rsid w:val="001D4510"/>
    <w:pPr>
      <w:spacing w:before="240"/>
    </w:pPr>
    <w:rPr>
      <w:rFonts w:ascii="Times New Roman" w:hAnsi="Times New Roman"/>
      <w:smallCaps/>
      <w:spacing w:val="80"/>
      <w:sz w:val="28"/>
    </w:rPr>
  </w:style>
  <w:style w:type="paragraph" w:customStyle="1" w:styleId="InChapter">
    <w:name w:val="InChapter"/>
    <w:basedOn w:val="Heading3"/>
    <w:rsid w:val="001D4510"/>
    <w:pPr>
      <w:spacing w:after="240"/>
      <w:outlineLvl w:val="9"/>
    </w:pPr>
    <w:rPr>
      <w:noProof/>
    </w:rPr>
  </w:style>
  <w:style w:type="paragraph" w:styleId="Index2">
    <w:name w:val="index 2"/>
    <w:basedOn w:val="Normal"/>
    <w:next w:val="Normal"/>
    <w:semiHidden/>
    <w:rsid w:val="001D4510"/>
    <w:pPr>
      <w:tabs>
        <w:tab w:val="right" w:pos="4176"/>
      </w:tabs>
      <w:ind w:left="568" w:hanging="284"/>
    </w:pPr>
    <w:rPr>
      <w:rFonts w:ascii="Garamond" w:hAnsi="Garamond"/>
    </w:rPr>
  </w:style>
  <w:style w:type="paragraph" w:customStyle="1" w:styleId="Byline">
    <w:name w:val="Byline"/>
    <w:rsid w:val="001D45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4510"/>
    <w:pPr>
      <w:tabs>
        <w:tab w:val="clear" w:pos="3600"/>
        <w:tab w:val="clear" w:pos="3958"/>
      </w:tabs>
      <w:jc w:val="right"/>
    </w:pPr>
  </w:style>
  <w:style w:type="paragraph" w:styleId="Caption">
    <w:name w:val="caption"/>
    <w:basedOn w:val="BodyText"/>
    <w:next w:val="Normal"/>
    <w:qFormat/>
    <w:rsid w:val="001D4510"/>
    <w:pPr>
      <w:framePr w:w="2268" w:hSpace="181" w:vSpace="181" w:wrap="around" w:vAnchor="text" w:hAnchor="page" w:x="1135" w:y="285" w:anchorLock="1"/>
    </w:pPr>
    <w:rPr>
      <w:i/>
    </w:rPr>
  </w:style>
  <w:style w:type="paragraph" w:customStyle="1" w:styleId="MiniTOCTitle">
    <w:name w:val="MiniTOCTitle"/>
    <w:basedOn w:val="Heading4"/>
    <w:rsid w:val="001D4510"/>
    <w:pPr>
      <w:spacing w:before="240"/>
      <w:outlineLvl w:val="9"/>
    </w:pPr>
    <w:rPr>
      <w:noProof/>
      <w:sz w:val="24"/>
    </w:rPr>
  </w:style>
  <w:style w:type="paragraph" w:customStyle="1" w:styleId="MiniTOCItem">
    <w:name w:val="MiniTOCItem"/>
    <w:basedOn w:val="ListBullet"/>
    <w:rsid w:val="001D4510"/>
    <w:pPr>
      <w:numPr>
        <w:numId w:val="0"/>
      </w:numPr>
      <w:tabs>
        <w:tab w:val="right" w:leader="dot" w:pos="6521"/>
      </w:tabs>
      <w:spacing w:before="0" w:after="0"/>
    </w:pPr>
  </w:style>
  <w:style w:type="paragraph" w:customStyle="1" w:styleId="TOFTitle">
    <w:name w:val="TOFTitle"/>
    <w:basedOn w:val="TOCTitle"/>
    <w:rsid w:val="001D4510"/>
  </w:style>
  <w:style w:type="paragraph" w:styleId="TableofFigures">
    <w:name w:val="table of figures"/>
    <w:basedOn w:val="Normal"/>
    <w:next w:val="Normal"/>
    <w:semiHidden/>
    <w:rsid w:val="001D4510"/>
    <w:pPr>
      <w:tabs>
        <w:tab w:val="right" w:leader="dot" w:pos="9072"/>
      </w:tabs>
      <w:ind w:left="970" w:hanging="403"/>
    </w:pPr>
    <w:rPr>
      <w:rFonts w:ascii="Times New Roman" w:hAnsi="Times New Roman"/>
      <w:b/>
    </w:rPr>
  </w:style>
  <w:style w:type="paragraph" w:styleId="ListNumber">
    <w:name w:val="List Number"/>
    <w:basedOn w:val="List"/>
    <w:rsid w:val="001D4510"/>
    <w:pPr>
      <w:numPr>
        <w:numId w:val="9"/>
      </w:numPr>
    </w:pPr>
  </w:style>
  <w:style w:type="character" w:customStyle="1" w:styleId="WingdingSymbols">
    <w:name w:val="Wingding Symbols"/>
    <w:rsid w:val="001D4510"/>
    <w:rPr>
      <w:rFonts w:ascii="Wingdings" w:hAnsi="Wingdings"/>
    </w:rPr>
  </w:style>
  <w:style w:type="paragraph" w:customStyle="1" w:styleId="TableHeading">
    <w:name w:val="Table Heading"/>
    <w:basedOn w:val="HeadingBase"/>
    <w:rsid w:val="001D4510"/>
    <w:pPr>
      <w:keepLines/>
      <w:pBdr>
        <w:bottom w:val="single" w:sz="6" w:space="1" w:color="918585"/>
      </w:pBdr>
      <w:spacing w:before="240"/>
    </w:pPr>
  </w:style>
  <w:style w:type="character" w:customStyle="1" w:styleId="HotSpot">
    <w:name w:val="HotSpot"/>
    <w:rsid w:val="001D4510"/>
    <w:rPr>
      <w:color w:val="0033CC"/>
      <w:u w:val="none"/>
    </w:rPr>
  </w:style>
  <w:style w:type="paragraph" w:customStyle="1" w:styleId="BodyTextRight">
    <w:name w:val="Body Text Right"/>
    <w:basedOn w:val="BodyText"/>
    <w:rsid w:val="001D4510"/>
    <w:pPr>
      <w:spacing w:before="0" w:after="0"/>
      <w:jc w:val="right"/>
    </w:pPr>
  </w:style>
  <w:style w:type="paragraph" w:styleId="Index3">
    <w:name w:val="index 3"/>
    <w:basedOn w:val="ListNumber2"/>
    <w:next w:val="Normal"/>
    <w:semiHidden/>
    <w:rsid w:val="001D4510"/>
    <w:pPr>
      <w:numPr>
        <w:numId w:val="0"/>
      </w:numPr>
      <w:tabs>
        <w:tab w:val="right" w:leader="dot" w:pos="4176"/>
      </w:tabs>
    </w:pPr>
  </w:style>
  <w:style w:type="paragraph" w:styleId="ListNumber2">
    <w:name w:val="List Number 2"/>
    <w:basedOn w:val="List2"/>
    <w:rsid w:val="001D4510"/>
    <w:pPr>
      <w:numPr>
        <w:numId w:val="8"/>
      </w:numPr>
      <w:tabs>
        <w:tab w:val="clear" w:pos="1060"/>
      </w:tabs>
    </w:pPr>
  </w:style>
  <w:style w:type="paragraph" w:customStyle="1" w:styleId="MarginNote">
    <w:name w:val="Margin Note"/>
    <w:basedOn w:val="BodyText"/>
    <w:rsid w:val="001D45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45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45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4510"/>
    <w:rPr>
      <w:sz w:val="32"/>
    </w:rPr>
  </w:style>
  <w:style w:type="paragraph" w:customStyle="1" w:styleId="HeadingProcedure">
    <w:name w:val="Heading Procedure"/>
    <w:basedOn w:val="HeadingBase"/>
    <w:next w:val="Normal"/>
    <w:rsid w:val="001D4510"/>
    <w:pPr>
      <w:tabs>
        <w:tab w:val="left" w:pos="0"/>
      </w:tabs>
      <w:spacing w:before="120" w:after="60"/>
    </w:pPr>
    <w:rPr>
      <w:i/>
      <w:color w:val="918585"/>
      <w:sz w:val="22"/>
    </w:rPr>
  </w:style>
  <w:style w:type="paragraph" w:customStyle="1" w:styleId="TableBodyText">
    <w:name w:val="Table Body Text"/>
    <w:basedOn w:val="BodyText"/>
    <w:rsid w:val="001D4510"/>
    <w:pPr>
      <w:spacing w:before="60" w:after="60"/>
    </w:pPr>
  </w:style>
  <w:style w:type="paragraph" w:styleId="ListContinue">
    <w:name w:val="List Continue"/>
    <w:basedOn w:val="List"/>
    <w:rsid w:val="001D4510"/>
    <w:pPr>
      <w:ind w:firstLine="0"/>
    </w:pPr>
  </w:style>
  <w:style w:type="paragraph" w:customStyle="1" w:styleId="ListNote">
    <w:name w:val="List Note"/>
    <w:basedOn w:val="List"/>
    <w:rsid w:val="001D4510"/>
    <w:pPr>
      <w:pBdr>
        <w:top w:val="single" w:sz="6" w:space="2" w:color="918585"/>
        <w:bottom w:val="single" w:sz="6" w:space="2" w:color="918585"/>
      </w:pBdr>
      <w:tabs>
        <w:tab w:val="left" w:pos="1021"/>
      </w:tabs>
      <w:ind w:firstLine="0"/>
    </w:pPr>
  </w:style>
  <w:style w:type="paragraph" w:customStyle="1" w:styleId="Warning">
    <w:name w:val="Warning"/>
    <w:basedOn w:val="BodyText"/>
    <w:rsid w:val="001D4510"/>
    <w:pPr>
      <w:shd w:val="clear" w:color="auto" w:fill="D9D9D9"/>
      <w:tabs>
        <w:tab w:val="left" w:pos="992"/>
      </w:tabs>
      <w:ind w:left="119" w:right="119"/>
    </w:pPr>
    <w:rPr>
      <w:sz w:val="20"/>
    </w:rPr>
  </w:style>
  <w:style w:type="paragraph" w:customStyle="1" w:styleId="MarginIcons">
    <w:name w:val="Margin Icons"/>
    <w:basedOn w:val="BodyText"/>
    <w:rsid w:val="001D45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4510"/>
    <w:rPr>
      <w:rFonts w:ascii="Courier New" w:hAnsi="Courier New"/>
    </w:rPr>
  </w:style>
  <w:style w:type="paragraph" w:customStyle="1" w:styleId="NoteBullet">
    <w:name w:val="Note Bullet"/>
    <w:basedOn w:val="Note"/>
    <w:rsid w:val="001D4510"/>
    <w:pPr>
      <w:tabs>
        <w:tab w:val="clear" w:pos="680"/>
      </w:tabs>
      <w:spacing w:before="60" w:after="60"/>
    </w:pPr>
  </w:style>
  <w:style w:type="paragraph" w:customStyle="1" w:styleId="SubHeading2">
    <w:name w:val="SubHeading2"/>
    <w:basedOn w:val="HeadingBase"/>
    <w:rsid w:val="001D4510"/>
    <w:pPr>
      <w:spacing w:before="240" w:after="60"/>
    </w:pPr>
    <w:rPr>
      <w:sz w:val="20"/>
    </w:rPr>
  </w:style>
  <w:style w:type="paragraph" w:customStyle="1" w:styleId="SubHeading1">
    <w:name w:val="SubHeading1"/>
    <w:basedOn w:val="HeadingBase"/>
    <w:rsid w:val="001D4510"/>
    <w:pPr>
      <w:spacing w:before="240" w:after="60"/>
    </w:pPr>
    <w:rPr>
      <w:color w:val="918585"/>
      <w:sz w:val="22"/>
    </w:rPr>
  </w:style>
  <w:style w:type="paragraph" w:customStyle="1" w:styleId="SideHeading">
    <w:name w:val="Side Heading"/>
    <w:basedOn w:val="HeadingBase"/>
    <w:rsid w:val="001D45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4510"/>
    <w:pPr>
      <w:numPr>
        <w:numId w:val="10"/>
      </w:numPr>
    </w:pPr>
  </w:style>
  <w:style w:type="paragraph" w:styleId="PlainText">
    <w:name w:val="Plain Text"/>
    <w:basedOn w:val="Normal"/>
    <w:link w:val="PlainTextChar"/>
    <w:rsid w:val="001D4510"/>
    <w:rPr>
      <w:sz w:val="20"/>
    </w:rPr>
  </w:style>
  <w:style w:type="character" w:customStyle="1" w:styleId="PlainTextChar">
    <w:name w:val="Plain Text Char"/>
    <w:basedOn w:val="DefaultParagraphFont"/>
    <w:link w:val="PlainText"/>
    <w:rsid w:val="001D4510"/>
    <w:rPr>
      <w:rFonts w:ascii="Courier New" w:eastAsia="Times New Roman" w:hAnsi="Courier New" w:cs="Times New Roman"/>
      <w:sz w:val="20"/>
      <w:szCs w:val="20"/>
      <w:lang w:eastAsia="en-US"/>
    </w:rPr>
  </w:style>
  <w:style w:type="character" w:customStyle="1" w:styleId="MenuOption">
    <w:name w:val="Menu Option"/>
    <w:basedOn w:val="DefaultParagraphFont"/>
    <w:rsid w:val="001D4510"/>
    <w:rPr>
      <w:b/>
      <w:smallCaps/>
    </w:rPr>
  </w:style>
  <w:style w:type="paragraph" w:customStyle="1" w:styleId="TableListNumber">
    <w:name w:val="Table List Number"/>
    <w:basedOn w:val="ListNumber"/>
    <w:rsid w:val="001D4510"/>
    <w:pPr>
      <w:numPr>
        <w:numId w:val="0"/>
      </w:numPr>
    </w:pPr>
  </w:style>
  <w:style w:type="paragraph" w:styleId="TOC4">
    <w:name w:val="toc 4"/>
    <w:basedOn w:val="TOCBase"/>
    <w:next w:val="Normal"/>
    <w:semiHidden/>
    <w:rsid w:val="001D4510"/>
    <w:pPr>
      <w:tabs>
        <w:tab w:val="right" w:leader="dot" w:pos="9071"/>
      </w:tabs>
      <w:ind w:left="1701"/>
    </w:pPr>
  </w:style>
  <w:style w:type="paragraph" w:customStyle="1" w:styleId="ListAlpha">
    <w:name w:val="List Alpha"/>
    <w:basedOn w:val="List"/>
    <w:rsid w:val="001D4510"/>
    <w:pPr>
      <w:numPr>
        <w:numId w:val="7"/>
      </w:numPr>
    </w:pPr>
  </w:style>
  <w:style w:type="paragraph" w:customStyle="1" w:styleId="ListAlpha2">
    <w:name w:val="List Alpha 2"/>
    <w:basedOn w:val="List2"/>
    <w:rsid w:val="001D4510"/>
    <w:pPr>
      <w:numPr>
        <w:numId w:val="6"/>
      </w:numPr>
    </w:pPr>
  </w:style>
  <w:style w:type="paragraph" w:styleId="List2">
    <w:name w:val="List 2"/>
    <w:basedOn w:val="BodyText"/>
    <w:rsid w:val="001D4510"/>
    <w:pPr>
      <w:tabs>
        <w:tab w:val="left" w:pos="680"/>
      </w:tabs>
      <w:spacing w:before="60" w:after="60"/>
      <w:ind w:left="680" w:hanging="340"/>
    </w:pPr>
  </w:style>
  <w:style w:type="paragraph" w:styleId="List3">
    <w:name w:val="List 3"/>
    <w:basedOn w:val="BodyText"/>
    <w:rsid w:val="001D4510"/>
    <w:pPr>
      <w:tabs>
        <w:tab w:val="left" w:pos="1021"/>
      </w:tabs>
      <w:spacing w:before="60" w:after="60"/>
      <w:ind w:left="1020" w:hanging="340"/>
    </w:pPr>
  </w:style>
  <w:style w:type="paragraph" w:styleId="List4">
    <w:name w:val="List 4"/>
    <w:basedOn w:val="BodyText"/>
    <w:rsid w:val="001D4510"/>
    <w:pPr>
      <w:tabs>
        <w:tab w:val="left" w:pos="1361"/>
      </w:tabs>
      <w:spacing w:before="60" w:after="60"/>
      <w:ind w:left="1361" w:hanging="340"/>
    </w:pPr>
  </w:style>
  <w:style w:type="paragraph" w:styleId="List5">
    <w:name w:val="List 5"/>
    <w:basedOn w:val="BodyText"/>
    <w:rsid w:val="001D4510"/>
    <w:pPr>
      <w:tabs>
        <w:tab w:val="left" w:pos="1701"/>
      </w:tabs>
      <w:spacing w:before="60" w:after="60"/>
      <w:ind w:left="1701" w:hanging="340"/>
    </w:pPr>
  </w:style>
  <w:style w:type="paragraph" w:styleId="ListBullet3">
    <w:name w:val="List Bullet 3"/>
    <w:basedOn w:val="List3"/>
    <w:rsid w:val="001D4510"/>
    <w:pPr>
      <w:numPr>
        <w:numId w:val="13"/>
      </w:numPr>
      <w:tabs>
        <w:tab w:val="clear" w:pos="1021"/>
      </w:tabs>
      <w:ind w:left="1037" w:hanging="357"/>
    </w:pPr>
  </w:style>
  <w:style w:type="paragraph" w:styleId="ListBullet4">
    <w:name w:val="List Bullet 4"/>
    <w:basedOn w:val="List4"/>
    <w:rsid w:val="001D4510"/>
    <w:pPr>
      <w:numPr>
        <w:numId w:val="1"/>
      </w:numPr>
    </w:pPr>
  </w:style>
  <w:style w:type="paragraph" w:styleId="ListBullet5">
    <w:name w:val="List Bullet 5"/>
    <w:basedOn w:val="List5"/>
    <w:rsid w:val="001D4510"/>
    <w:pPr>
      <w:numPr>
        <w:numId w:val="2"/>
      </w:numPr>
    </w:pPr>
  </w:style>
  <w:style w:type="paragraph" w:styleId="ListContinue2">
    <w:name w:val="List Continue 2"/>
    <w:basedOn w:val="List2"/>
    <w:rsid w:val="001D4510"/>
    <w:pPr>
      <w:ind w:firstLine="0"/>
    </w:pPr>
  </w:style>
  <w:style w:type="paragraph" w:styleId="ListContinue3">
    <w:name w:val="List Continue 3"/>
    <w:basedOn w:val="List3"/>
    <w:rsid w:val="001D4510"/>
    <w:pPr>
      <w:ind w:left="1021" w:firstLine="0"/>
    </w:pPr>
  </w:style>
  <w:style w:type="paragraph" w:styleId="ListContinue4">
    <w:name w:val="List Continue 4"/>
    <w:basedOn w:val="List4"/>
    <w:rsid w:val="001D4510"/>
    <w:pPr>
      <w:ind w:firstLine="0"/>
    </w:pPr>
  </w:style>
  <w:style w:type="paragraph" w:styleId="ListContinue5">
    <w:name w:val="List Continue 5"/>
    <w:basedOn w:val="List5"/>
    <w:rsid w:val="001D4510"/>
    <w:pPr>
      <w:ind w:firstLine="0"/>
    </w:pPr>
  </w:style>
  <w:style w:type="paragraph" w:styleId="ListNumber3">
    <w:name w:val="List Number 3"/>
    <w:basedOn w:val="List3"/>
    <w:rsid w:val="001D4510"/>
    <w:pPr>
      <w:numPr>
        <w:numId w:val="3"/>
      </w:numPr>
    </w:pPr>
  </w:style>
  <w:style w:type="paragraph" w:styleId="ListNumber4">
    <w:name w:val="List Number 4"/>
    <w:basedOn w:val="List4"/>
    <w:rsid w:val="001D4510"/>
    <w:pPr>
      <w:numPr>
        <w:numId w:val="4"/>
      </w:numPr>
    </w:pPr>
  </w:style>
  <w:style w:type="paragraph" w:styleId="ListNumber5">
    <w:name w:val="List Number 5"/>
    <w:basedOn w:val="List5"/>
    <w:rsid w:val="001D4510"/>
    <w:pPr>
      <w:numPr>
        <w:numId w:val="5"/>
      </w:numPr>
    </w:pPr>
  </w:style>
  <w:style w:type="paragraph" w:styleId="BlockText">
    <w:name w:val="Block Text"/>
    <w:basedOn w:val="Normal"/>
    <w:rsid w:val="001D4510"/>
    <w:pPr>
      <w:spacing w:after="120"/>
      <w:ind w:left="1440" w:right="1440"/>
    </w:pPr>
  </w:style>
  <w:style w:type="character" w:customStyle="1" w:styleId="Subscript">
    <w:name w:val="Subscript"/>
    <w:basedOn w:val="DefaultParagraphFont"/>
    <w:rsid w:val="001D4510"/>
    <w:rPr>
      <w:sz w:val="16"/>
      <w:vertAlign w:val="subscript"/>
    </w:rPr>
  </w:style>
  <w:style w:type="character" w:customStyle="1" w:styleId="Superscript">
    <w:name w:val="Superscript"/>
    <w:basedOn w:val="DefaultParagraphFont"/>
    <w:rsid w:val="001D4510"/>
    <w:rPr>
      <w:sz w:val="16"/>
      <w:vertAlign w:val="superscript"/>
    </w:rPr>
  </w:style>
  <w:style w:type="character" w:customStyle="1" w:styleId="Symbols">
    <w:name w:val="Symbols"/>
    <w:basedOn w:val="DefaultParagraphFont"/>
    <w:rsid w:val="001D4510"/>
    <w:rPr>
      <w:rFonts w:ascii="Symbol" w:hAnsi="Symbol"/>
    </w:rPr>
  </w:style>
  <w:style w:type="character" w:customStyle="1" w:styleId="MenuOptions">
    <w:name w:val="Menu Options"/>
    <w:basedOn w:val="DefaultParagraphFont"/>
    <w:rsid w:val="001D4510"/>
    <w:rPr>
      <w:rFonts w:ascii="Arial Narrow" w:hAnsi="Arial Narrow"/>
      <w:smallCaps/>
    </w:rPr>
  </w:style>
  <w:style w:type="character" w:customStyle="1" w:styleId="Buttons">
    <w:name w:val="Buttons"/>
    <w:basedOn w:val="DefaultParagraphFont"/>
    <w:rsid w:val="001D4510"/>
    <w:rPr>
      <w:b/>
    </w:rPr>
  </w:style>
  <w:style w:type="character" w:customStyle="1" w:styleId="Underlined">
    <w:name w:val="Underlined"/>
    <w:basedOn w:val="DefaultParagraphFont"/>
    <w:rsid w:val="001D4510"/>
    <w:rPr>
      <w:u w:val="single"/>
    </w:rPr>
  </w:style>
  <w:style w:type="paragraph" w:customStyle="1" w:styleId="TableBodyTextRight">
    <w:name w:val="Table Body Text Right"/>
    <w:basedOn w:val="TableBodyText"/>
    <w:rsid w:val="001D4510"/>
    <w:pPr>
      <w:widowControl w:val="0"/>
      <w:autoSpaceDE w:val="0"/>
      <w:autoSpaceDN w:val="0"/>
      <w:adjustRightInd w:val="0"/>
      <w:jc w:val="right"/>
    </w:pPr>
    <w:rPr>
      <w:rFonts w:cs="Arial"/>
      <w:szCs w:val="18"/>
    </w:rPr>
  </w:style>
  <w:style w:type="paragraph" w:customStyle="1" w:styleId="CopyrightText">
    <w:name w:val="Copyright Text"/>
    <w:basedOn w:val="BodyText"/>
    <w:rsid w:val="001D4510"/>
    <w:rPr>
      <w:sz w:val="18"/>
    </w:rPr>
  </w:style>
  <w:style w:type="paragraph" w:customStyle="1" w:styleId="BodySmallRight">
    <w:name w:val="Body Small Right"/>
    <w:basedOn w:val="BodyTextRight"/>
    <w:rsid w:val="001D4510"/>
    <w:rPr>
      <w:sz w:val="18"/>
      <w:szCs w:val="18"/>
    </w:rPr>
  </w:style>
  <w:style w:type="paragraph" w:customStyle="1" w:styleId="MarginEdition">
    <w:name w:val="Margin Edition"/>
    <w:basedOn w:val="MarginNote"/>
    <w:rsid w:val="001D4510"/>
    <w:pPr>
      <w:spacing w:before="0" w:after="0"/>
    </w:pPr>
    <w:rPr>
      <w:rFonts w:ascii="Times New Roman" w:hAnsi="Times New Roman"/>
      <w:color w:val="999999"/>
    </w:rPr>
  </w:style>
  <w:style w:type="paragraph" w:customStyle="1" w:styleId="Spacer">
    <w:name w:val="Spacer"/>
    <w:basedOn w:val="Normal"/>
    <w:rsid w:val="001D4510"/>
    <w:rPr>
      <w:sz w:val="2"/>
      <w:szCs w:val="2"/>
    </w:rPr>
  </w:style>
  <w:style w:type="character" w:customStyle="1" w:styleId="Small">
    <w:name w:val="Small"/>
    <w:basedOn w:val="DefaultParagraphFont"/>
    <w:rsid w:val="001D4510"/>
    <w:rPr>
      <w:sz w:val="16"/>
    </w:rPr>
  </w:style>
  <w:style w:type="paragraph" w:customStyle="1" w:styleId="WideTable">
    <w:name w:val="Wide Table"/>
    <w:basedOn w:val="Normal"/>
    <w:rsid w:val="001D4510"/>
    <w:pPr>
      <w:ind w:left="-1418"/>
    </w:pPr>
    <w:rPr>
      <w:sz w:val="2"/>
      <w:szCs w:val="2"/>
    </w:rPr>
  </w:style>
  <w:style w:type="character" w:styleId="PageNumber">
    <w:name w:val="page number"/>
    <w:basedOn w:val="DefaultParagraphFont"/>
    <w:rsid w:val="001D4510"/>
  </w:style>
  <w:style w:type="paragraph" w:styleId="Quote">
    <w:name w:val="Quote"/>
    <w:basedOn w:val="Heading1"/>
    <w:link w:val="QuoteChar"/>
    <w:qFormat/>
    <w:rsid w:val="001D4510"/>
    <w:rPr>
      <w:b w:val="0"/>
      <w:sz w:val="72"/>
      <w:szCs w:val="72"/>
      <w:lang w:val="en-NZ"/>
    </w:rPr>
  </w:style>
  <w:style w:type="character" w:customStyle="1" w:styleId="QuoteChar">
    <w:name w:val="Quote Char"/>
    <w:basedOn w:val="DefaultParagraphFont"/>
    <w:link w:val="Quote"/>
    <w:rsid w:val="001D45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4510"/>
    <w:pPr>
      <w:pageBreakBefore/>
    </w:pPr>
  </w:style>
  <w:style w:type="paragraph" w:customStyle="1" w:styleId="Border">
    <w:name w:val="Border"/>
    <w:basedOn w:val="Normal"/>
    <w:qFormat/>
    <w:rsid w:val="001D45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4510"/>
    <w:rPr>
      <w:b/>
      <w:bCs/>
      <w:i/>
      <w:iCs/>
      <w:color w:val="auto"/>
    </w:rPr>
  </w:style>
  <w:style w:type="paragraph" w:styleId="IntenseQuote">
    <w:name w:val="Intense Quote"/>
    <w:basedOn w:val="Normal"/>
    <w:next w:val="Normal"/>
    <w:link w:val="IntenseQuoteChar"/>
    <w:uiPriority w:val="30"/>
    <w:qFormat/>
    <w:rsid w:val="001D45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45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4510"/>
    <w:rPr>
      <w:smallCaps/>
      <w:color w:val="auto"/>
      <w:u w:val="single"/>
    </w:rPr>
  </w:style>
  <w:style w:type="character" w:styleId="IntenseReference">
    <w:name w:val="Intense Reference"/>
    <w:basedOn w:val="DefaultParagraphFont"/>
    <w:uiPriority w:val="32"/>
    <w:qFormat/>
    <w:rsid w:val="001D4510"/>
    <w:rPr>
      <w:b/>
      <w:bCs/>
      <w:smallCaps/>
      <w:color w:val="auto"/>
      <w:spacing w:val="5"/>
      <w:u w:val="single"/>
    </w:rPr>
  </w:style>
  <w:style w:type="paragraph" w:customStyle="1" w:styleId="2ColumnHeading">
    <w:name w:val="2Column Heading"/>
    <w:basedOn w:val="BodyText"/>
    <w:qFormat/>
    <w:rsid w:val="001D4510"/>
    <w:pPr>
      <w:spacing w:after="60"/>
      <w:ind w:left="-2268"/>
    </w:pPr>
    <w:rPr>
      <w:b/>
    </w:rPr>
  </w:style>
  <w:style w:type="paragraph" w:customStyle="1" w:styleId="Heading1TOC">
    <w:name w:val="Heading1 TOC"/>
    <w:basedOn w:val="Normal"/>
    <w:qFormat/>
    <w:rsid w:val="001D4510"/>
    <w:pPr>
      <w:spacing w:before="240" w:after="120"/>
    </w:pPr>
    <w:rPr>
      <w:rFonts w:ascii="Times New Roman" w:hAnsi="Times New Roman"/>
      <w:b/>
      <w:sz w:val="32"/>
    </w:rPr>
  </w:style>
  <w:style w:type="paragraph" w:customStyle="1" w:styleId="Heading2TOC">
    <w:name w:val="Heading2 TOC"/>
    <w:basedOn w:val="Normal"/>
    <w:qFormat/>
    <w:rsid w:val="001D4510"/>
    <w:pPr>
      <w:spacing w:before="240" w:after="60"/>
    </w:pPr>
    <w:rPr>
      <w:rFonts w:ascii="Times New Roman" w:hAnsi="Times New Roman"/>
      <w:b/>
      <w:sz w:val="28"/>
    </w:rPr>
  </w:style>
  <w:style w:type="character" w:customStyle="1" w:styleId="Underline">
    <w:name w:val="Underline"/>
    <w:basedOn w:val="DefaultParagraphFont"/>
    <w:qFormat/>
    <w:rsid w:val="001D4510"/>
    <w:rPr>
      <w:u w:val="single"/>
    </w:rPr>
  </w:style>
  <w:style w:type="character" w:customStyle="1" w:styleId="BoldandItalics">
    <w:name w:val="Bold and Italics"/>
    <w:qFormat/>
    <w:rsid w:val="001D4510"/>
    <w:rPr>
      <w:b/>
      <w:i/>
      <w:u w:val="none"/>
    </w:rPr>
  </w:style>
  <w:style w:type="paragraph" w:styleId="BalloonText">
    <w:name w:val="Balloon Text"/>
    <w:basedOn w:val="Normal"/>
    <w:link w:val="BalloonTextChar"/>
    <w:rsid w:val="001D4510"/>
    <w:rPr>
      <w:rFonts w:ascii="Tahoma" w:hAnsi="Tahoma" w:cs="Tahoma"/>
      <w:sz w:val="16"/>
      <w:szCs w:val="16"/>
    </w:rPr>
  </w:style>
  <w:style w:type="character" w:customStyle="1" w:styleId="BalloonTextChar">
    <w:name w:val="Balloon Text Char"/>
    <w:basedOn w:val="DefaultParagraphFont"/>
    <w:link w:val="BalloonText"/>
    <w:rsid w:val="001D45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45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45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4510"/>
    <w:rPr>
      <w:b/>
      <w:color w:val="660033"/>
      <w:spacing w:val="0"/>
    </w:rPr>
  </w:style>
  <w:style w:type="paragraph" w:customStyle="1" w:styleId="Nameditemlist">
    <w:name w:val="Named item list"/>
    <w:basedOn w:val="BodyText"/>
    <w:qFormat/>
    <w:rsid w:val="001D451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2777</Words>
  <Characters>16841</Characters>
  <Application>Microsoft Office Word</Application>
  <DocSecurity>0</DocSecurity>
  <Lines>1004</Lines>
  <Paragraphs>439</Paragraphs>
  <ScaleCrop>false</ScaleCrop>
  <Company>Author-it Software Corporation Ltd.</Company>
  <LinksUpToDate>false</LinksUpToDate>
  <CharactersWithSpaces>19198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TDMMA1607B MANAGE LOADING AND EMBARKATION PROCEDURES ON ROLL-ON ROLL-OFF VESSELS</dc:title>
  <dc:subject>Approved</dc:subject>
  <dc:creator>Transport &amp; Logistics Industry Skills Council</dc:creator>
  <cp:keywords>Revision Number: 1</cp:keywords>
  <dc:description>Copyright © 1996-2007 Author-it Software Corporation Ltd., all rights reserved.</dc:description>
  <cp:lastModifiedBy>TPCMS</cp:lastModifiedBy>
  <cp:revision>3</cp:revision>
  <dcterms:created xsi:type="dcterms:W3CDTF">2012-10-11T19:30:00Z</dcterms:created>
  <dcterms:modified xsi:type="dcterms:W3CDTF">2012-10-11T19:30:00Z</dcterms:modified>
</cp:coreProperties>
</file>