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0588" w:rsidP="00BF0588">
      <w:pPr>
        <w:pStyle w:val="Title"/>
      </w:pPr>
      <w:bookmarkStart w:id="0" w:name="_GoBack"/>
      <w:bookmarkEnd w:id="0"/>
      <w:r>
        <w:fldChar w:fldCharType="begin"/>
      </w:r>
      <w:r>
        <w:instrText xml:space="preserve"> TITLE   \* MERGEFORMAT </w:instrText>
      </w:r>
      <w:r>
        <w:fldChar w:fldCharType="separate"/>
      </w:r>
      <w:r>
        <w:t>TDM60307 ADVANCED DIPLOMA OF TRANSPORT &amp; DISTRIBUTION (MARINE ENGINEERING - CLASS 2)</w:t>
      </w:r>
      <w:r>
        <w:fldChar w:fldCharType="end"/>
      </w:r>
    </w:p>
    <w:p w:rsidR="00BF0588" w:rsidP="00BF0588">
      <w:pPr>
        <w:pStyle w:val="Version"/>
        <w:sectPr w:rsidSect="001C15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15B4" w:rsidP="001C15B4">
      <w:pPr>
        <w:pStyle w:val="SuperHeading"/>
      </w:pPr>
      <w:r w:rsidRPr="001C15B4">
        <w:t>TDM60307 ADVANCED DIPLOMA OF TRANSPORT  DISTRIBUTION (MARINE ENGINEERING - CLASS 2)</w:t>
      </w:r>
    </w:p>
    <w:p w:rsidR="00000000" w:rsidRPr="001C15B4" w:rsidP="001C15B4">
      <w:pPr>
        <w:pStyle w:val="Heading1"/>
      </w:pPr>
      <w:bookmarkStart w:id="1" w:name="O_55251"/>
      <w:bookmarkEnd w:id="1"/>
      <w:r w:rsidRPr="001C15B4">
        <w:t>Modification History</w:t>
      </w:r>
    </w:p>
    <w:p w:rsidR="00000000" w:rsidRPr="001C15B4" w:rsidP="001C15B4">
      <w:pPr>
        <w:pStyle w:val="BodyText"/>
      </w:pPr>
      <w:r w:rsidRPr="001C15B4">
        <w:t>Not applicable.</w:t>
      </w:r>
    </w:p>
    <w:p w:rsidR="00000000" w:rsidRPr="001C15B4" w:rsidP="001C15B4">
      <w:pPr>
        <w:pStyle w:val="AllowPageBreak"/>
      </w:pPr>
    </w:p>
    <w:p w:rsidR="00000000" w:rsidRPr="001C15B4" w:rsidP="001C15B4">
      <w:pPr>
        <w:pStyle w:val="Heading1"/>
      </w:pPr>
      <w:bookmarkStart w:id="2" w:name="O_55252"/>
      <w:bookmarkEnd w:id="2"/>
      <w:r w:rsidRPr="001C15B4">
        <w:t>Description</w:t>
      </w:r>
    </w:p>
    <w:p w:rsidR="00000000" w:rsidRPr="001C15B4" w:rsidP="001C15B4">
      <w:pPr>
        <w:pStyle w:val="BodyText"/>
      </w:pPr>
      <w:r w:rsidRPr="001C15B4">
        <w:rPr>
          <w:rStyle w:val="SpecialBold"/>
        </w:rPr>
        <w:t>Rati</w:t>
      </w:r>
      <w:r w:rsidRPr="001C15B4">
        <w:rPr>
          <w:rStyle w:val="SpecialBold"/>
        </w:rPr>
        <w:t>onale</w:t>
      </w:r>
      <w:r w:rsidRPr="001C15B4">
        <w:t>:</w:t>
      </w:r>
      <w:r w:rsidRPr="001C15B4">
        <w:tab/>
        <w:t>A qualification aligned to the educational requirements for certification as a Marine Engineer Class 2 as described in Marine Orders Part 3: Seagoing Qualifications (Version 6) under the Navigation Act 1912.</w:t>
      </w:r>
    </w:p>
    <w:p w:rsidR="00000000" w:rsidRPr="001C15B4" w:rsidP="001C15B4">
      <w:pPr>
        <w:pStyle w:val="BodyText"/>
      </w:pPr>
    </w:p>
    <w:p w:rsidR="00000000" w:rsidRPr="001C15B4" w:rsidP="001C15B4">
      <w:pPr>
        <w:pStyle w:val="BodyText"/>
      </w:pPr>
      <w:r w:rsidRPr="001C15B4">
        <w:t>Successful completion will require compe</w:t>
      </w:r>
      <w:r w:rsidRPr="001C15B4">
        <w:t>tency in units that relate to work defined as characteristics of AQF Certificate 6:</w:t>
      </w:r>
    </w:p>
    <w:p w:rsidR="00BF0588" w:rsidP="001C15B4">
      <w:pPr>
        <w:pStyle w:val="BodyText"/>
      </w:pPr>
      <w:r w:rsidRPr="001C15B4">
        <w:t>'</w:t>
      </w:r>
      <w:r w:rsidRPr="001C15B4">
        <w:rPr>
          <w:rStyle w:val="Emphasis"/>
        </w:rPr>
        <w:t>The application of a significant range of fundamental principles and complex techniques across a wide and often unpredictable variety of contexts in relation to either var</w:t>
      </w:r>
      <w:r w:rsidRPr="001C15B4">
        <w:rPr>
          <w:rStyle w:val="Emphasis"/>
        </w:rPr>
        <w:t>ied or highly specific functions</w:t>
      </w:r>
      <w:r w:rsidRPr="001C15B4">
        <w:t xml:space="preserve">. </w:t>
      </w:r>
      <w:r w:rsidRPr="001C15B4">
        <w:rPr>
          <w:rStyle w:val="Emphasis"/>
        </w:rPr>
        <w:t>Contribution to the development of a broad plan</w:t>
      </w:r>
      <w:r w:rsidRPr="001C15B4">
        <w:t xml:space="preserve">, </w:t>
      </w:r>
      <w:r w:rsidRPr="001C15B4">
        <w:rPr>
          <w:rStyle w:val="Emphasis"/>
        </w:rPr>
        <w:t>budget or strategy is involved and accountability and responsibility for self and others in achieving the outcomes is involved</w:t>
      </w:r>
      <w:r w:rsidRPr="001C15B4">
        <w:t xml:space="preserve">. </w:t>
      </w:r>
      <w:r w:rsidRPr="001C15B4">
        <w:rPr>
          <w:rStyle w:val="Emphasis"/>
        </w:rPr>
        <w:t>Significant judgement is required in planning</w:t>
      </w:r>
      <w:r w:rsidRPr="001C15B4">
        <w:t xml:space="preserve">, </w:t>
      </w:r>
      <w:r w:rsidRPr="001C15B4">
        <w:rPr>
          <w:rStyle w:val="Emphasis"/>
        </w:rPr>
        <w:t>design</w:t>
      </w:r>
      <w:r w:rsidRPr="001C15B4">
        <w:t xml:space="preserve">, </w:t>
      </w:r>
      <w:r w:rsidRPr="001C15B4">
        <w:rPr>
          <w:rStyle w:val="Emphasis"/>
        </w:rPr>
        <w:t>technical or leadership</w:t>
      </w:r>
      <w:r w:rsidRPr="001C15B4">
        <w:t>/</w:t>
      </w:r>
      <w:r w:rsidRPr="001C15B4">
        <w:rPr>
          <w:rStyle w:val="Emphasis"/>
        </w:rPr>
        <w:t>guidance functions related to products</w:t>
      </w:r>
      <w:r w:rsidRPr="001C15B4">
        <w:t xml:space="preserve">, </w:t>
      </w:r>
      <w:r w:rsidRPr="001C15B4">
        <w:rPr>
          <w:rStyle w:val="Emphasis"/>
        </w:rPr>
        <w:t>services</w:t>
      </w:r>
      <w:r w:rsidRPr="001C15B4">
        <w:t xml:space="preserve">, </w:t>
      </w:r>
      <w:r w:rsidRPr="001C15B4">
        <w:rPr>
          <w:rStyle w:val="Emphasis"/>
        </w:rPr>
        <w:t>operations or procedures'</w:t>
      </w:r>
      <w:r w:rsidRPr="001C15B4">
        <w:t>.</w:t>
      </w:r>
    </w:p>
    <w:p w:rsidR="00BF0588" w:rsidP="001C15B4">
      <w:pPr>
        <w:pStyle w:val="BodyText"/>
      </w:pPr>
    </w:p>
    <w:p w:rsidR="00000000" w:rsidRPr="001C15B4" w:rsidP="001C15B4">
      <w:pPr>
        <w:pStyle w:val="Heading1"/>
      </w:pPr>
      <w:bookmarkStart w:id="3" w:name="O_55253"/>
      <w:bookmarkEnd w:id="3"/>
      <w:r w:rsidRPr="001C15B4">
        <w:t>Pathways Information</w:t>
      </w:r>
    </w:p>
    <w:p w:rsidR="00000000" w:rsidRPr="001C15B4" w:rsidP="001C15B4">
      <w:pPr>
        <w:pStyle w:val="BodyText"/>
      </w:pPr>
      <w:r w:rsidRPr="001C15B4">
        <w:t>Not applicable.</w:t>
      </w:r>
    </w:p>
    <w:p w:rsidR="00000000" w:rsidRPr="001C15B4" w:rsidP="001C15B4">
      <w:pPr>
        <w:pStyle w:val="AllowPageBreak"/>
      </w:pPr>
    </w:p>
    <w:p w:rsidR="00000000" w:rsidRPr="001C15B4" w:rsidP="001C15B4">
      <w:pPr>
        <w:pStyle w:val="Heading1"/>
      </w:pPr>
      <w:bookmarkStart w:id="4" w:name="O_55254"/>
      <w:bookmarkEnd w:id="4"/>
      <w:r w:rsidRPr="001C15B4">
        <w:t>Licensing/Regulatory Information</w:t>
      </w:r>
    </w:p>
    <w:p w:rsidR="00000000" w:rsidRPr="001C15B4" w:rsidP="001C15B4">
      <w:pPr>
        <w:pStyle w:val="BodyText"/>
      </w:pPr>
      <w:r w:rsidRPr="001C15B4">
        <w:t>Not applicable.</w:t>
      </w:r>
    </w:p>
    <w:p w:rsidR="00000000" w:rsidRPr="001C15B4" w:rsidP="001C15B4">
      <w:pPr>
        <w:pStyle w:val="AllowPageBreak"/>
      </w:pPr>
    </w:p>
    <w:p w:rsidR="00000000" w:rsidRPr="001C15B4" w:rsidP="001C15B4">
      <w:pPr>
        <w:pStyle w:val="Heading1"/>
      </w:pPr>
      <w:bookmarkStart w:id="5" w:name="O_55255"/>
      <w:bookmarkEnd w:id="5"/>
      <w:r w:rsidRPr="001C15B4">
        <w:t>Entry Requirements</w:t>
      </w:r>
    </w:p>
    <w:p w:rsidR="00000000" w:rsidRPr="001C15B4" w:rsidP="001C15B4">
      <w:pPr>
        <w:pStyle w:val="BodyText"/>
      </w:pPr>
      <w:r w:rsidRPr="001C15B4">
        <w:t>Not applicable.</w:t>
      </w:r>
    </w:p>
    <w:p w:rsidR="00000000" w:rsidRPr="001C15B4" w:rsidP="001C15B4">
      <w:pPr>
        <w:pStyle w:val="AllowPageBreak"/>
      </w:pPr>
    </w:p>
    <w:p w:rsidR="00000000" w:rsidRPr="001C15B4" w:rsidP="001C15B4">
      <w:pPr>
        <w:pStyle w:val="Heading1"/>
      </w:pPr>
      <w:bookmarkStart w:id="6" w:name="O_55256"/>
      <w:bookmarkEnd w:id="6"/>
      <w:r w:rsidRPr="001C15B4">
        <w:t>Employability Skills Summary</w:t>
      </w:r>
    </w:p>
    <w:p w:rsidR="00000000" w:rsidRPr="001C15B4" w:rsidP="001C15B4">
      <w:pPr>
        <w:pStyle w:val="BodyText"/>
      </w:pPr>
      <w:r w:rsidRPr="001C15B4">
        <w:rPr>
          <w:rStyle w:val="SpecialBold"/>
        </w:rPr>
        <w:t>Employability Skills Summary for</w:t>
      </w:r>
    </w:p>
    <w:p w:rsidR="00000000" w:rsidRPr="001C15B4" w:rsidP="001C15B4">
      <w:pPr>
        <w:pStyle w:val="BodyText"/>
      </w:pPr>
      <w:r w:rsidRPr="001C15B4">
        <w:rPr>
          <w:rStyle w:val="SpecialBold"/>
        </w:rPr>
        <w:t>TDM60307 Advanced Diploma of Transport</w:t>
      </w:r>
      <w:r w:rsidRPr="001C15B4">
        <w:t xml:space="preserve"> &amp;</w:t>
      </w:r>
      <w:r w:rsidRPr="001C15B4">
        <w:rPr>
          <w:rStyle w:val="SpecialBold"/>
        </w:rPr>
        <w:t>amp</w:t>
      </w:r>
      <w:r w:rsidRPr="001C15B4">
        <w:t xml:space="preserve">; </w:t>
      </w:r>
      <w:r w:rsidRPr="001C15B4">
        <w:rPr>
          <w:rStyle w:val="SpecialBold"/>
        </w:rPr>
        <w:t>Distribution</w:t>
      </w:r>
      <w:r w:rsidRPr="001C15B4">
        <w:t xml:space="preserve"> (</w:t>
      </w:r>
      <w:r w:rsidRPr="001C15B4">
        <w:rPr>
          <w:rStyle w:val="SpecialBold"/>
        </w:rPr>
        <w:t>Marine Engineering Class 2</w:t>
      </w:r>
      <w:r w:rsidRPr="001C15B4">
        <w:t>)</w:t>
      </w:r>
    </w:p>
    <w:p w:rsidR="00000000" w:rsidRPr="001C15B4" w:rsidP="001C15B4">
      <w:pPr>
        <w:pStyle w:val="BodyText"/>
      </w:pPr>
    </w:p>
    <w:p w:rsidR="00000000" w:rsidRPr="001C15B4" w:rsidP="001C15B4">
      <w:pPr>
        <w:pStyle w:val="BodyText"/>
      </w:pPr>
      <w:r w:rsidRPr="001C15B4">
        <w:t>The following table contains a summary of the employabil</w:t>
      </w:r>
      <w:r w:rsidRPr="001C15B4">
        <w:t>ity skills as identified by the maritime industry for this qualification. This table should be interpreted in conjunction with the detailed requirements of each unit of competency packaged in this qualification. The outcomes described here are broad indust</w:t>
      </w:r>
      <w:r w:rsidRPr="001C15B4">
        <w:t>ry requirements that may vary depending on packaging options.</w:t>
      </w:r>
    </w:p>
    <w:tbl>
      <w:tblPr>
        <w:tblW w:w="9242" w:type="dxa"/>
        <w:tblLayout w:type="fixed"/>
        <w:tblCellMar>
          <w:left w:w="62" w:type="dxa"/>
          <w:right w:w="62" w:type="dxa"/>
        </w:tblCellMar>
        <w:tblLook w:val="0000"/>
      </w:tblPr>
      <w:tblGrid>
        <w:gridCol w:w="2793"/>
        <w:gridCol w:w="6449"/>
      </w:tblGrid>
      <w:tr w:rsidTr="00BF0588">
        <w:tblPrEx>
          <w:tblW w:w="9242" w:type="dxa"/>
          <w:tblLayout w:type="fixed"/>
          <w:tblCellMar>
            <w:left w:w="62" w:type="dxa"/>
            <w:right w:w="62" w:type="dxa"/>
          </w:tblCellMar>
          <w:tblLook w:val="0000"/>
        </w:tblPrEx>
        <w:trPr>
          <w:tblHeader/>
        </w:trPr>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5B4" w:rsidP="001C15B4">
            <w:pPr>
              <w:pStyle w:val="BodyText"/>
            </w:pPr>
          </w:p>
          <w:p w:rsidR="00000000" w:rsidRPr="001C15B4" w:rsidP="001C15B4">
            <w:pPr>
              <w:pStyle w:val="BodyText"/>
            </w:pPr>
            <w:r w:rsidRPr="001C15B4">
              <w:rPr>
                <w:rStyle w:val="SpecialBold"/>
              </w:rPr>
              <w:t>Employability Skill</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5B4">
            <w:pPr>
              <w:pStyle w:val="BodyText"/>
              <w:rPr>
                <w:lang w:val="en-NZ"/>
              </w:rPr>
            </w:pPr>
            <w:r w:rsidRPr="001C15B4">
              <w:rPr>
                <w:rStyle w:val="SpecialBold"/>
              </w:rPr>
              <w:t>Industry</w:t>
            </w:r>
            <w:r w:rsidRPr="001C15B4">
              <w:t>/</w:t>
            </w:r>
            <w:r w:rsidRPr="001C15B4">
              <w:rPr>
                <w:rStyle w:val="SpecialBold"/>
              </w:rPr>
              <w:t>enterprise requirements for this qualification include</w:t>
            </w:r>
            <w:r w:rsidRPr="001C15B4">
              <w:t>:</w:t>
            </w:r>
          </w:p>
        </w:tc>
      </w:tr>
      <w:tr w:rsidTr="00BF0588">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5B4">
            <w:pPr>
              <w:pStyle w:val="BodyText"/>
              <w:rPr>
                <w:lang w:val="en-NZ"/>
              </w:rPr>
            </w:pPr>
            <w:r w:rsidRPr="001C15B4">
              <w:rPr>
                <w:rStyle w:val="SpecialBold"/>
              </w:rPr>
              <w:t>Communication</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5B4" w:rsidP="001C15B4">
            <w:pPr>
              <w:pStyle w:val="ListBullet"/>
            </w:pPr>
            <w:r w:rsidRPr="001C15B4">
              <w:t>Establish and implement vessel's engine room communication systems and procedures</w:t>
            </w:r>
          </w:p>
          <w:p w:rsidR="00000000" w:rsidRPr="001C15B4" w:rsidP="001C15B4">
            <w:pPr>
              <w:pStyle w:val="ListBullet"/>
            </w:pPr>
            <w:r w:rsidRPr="001C15B4">
              <w:t>Listen to a</w:t>
            </w:r>
            <w:r w:rsidRPr="001C15B4">
              <w:t>nd interpret complex verbal information related to the operation, maintenance and management of the vessel's hull, propulsion and auxiliary plant and systems</w:t>
            </w:r>
          </w:p>
          <w:p w:rsidR="00000000" w:rsidRPr="001C15B4" w:rsidP="001C15B4">
            <w:pPr>
              <w:pStyle w:val="ListBullet"/>
            </w:pPr>
            <w:r w:rsidRPr="001C15B4">
              <w:t>Read and interpret maritime regulations, engineering drawings, gauges and instrument readings, ves</w:t>
            </w:r>
            <w:r w:rsidRPr="001C15B4">
              <w:t>sel's safety management system, vessel and equipment manufacturer's instructions, etc.</w:t>
            </w:r>
          </w:p>
          <w:p w:rsidR="00000000" w:rsidRPr="001C15B4" w:rsidP="001C15B4">
            <w:pPr>
              <w:pStyle w:val="ListBullet"/>
            </w:pPr>
            <w:r w:rsidRPr="001C15B4">
              <w:t>Speak clearly and directly on diverse and complex matters related to vessel's engineering operations, maintenance and management</w:t>
            </w:r>
          </w:p>
          <w:p w:rsidR="00000000" w:rsidRPr="001C15B4" w:rsidP="001C15B4">
            <w:pPr>
              <w:pStyle w:val="ListBullet"/>
            </w:pPr>
            <w:r w:rsidRPr="001C15B4">
              <w:t>Write complex documents including reports on vessel and engine room operations and maintenance, safety incident reports, entries in vessel's engine room records, etc.</w:t>
            </w:r>
          </w:p>
          <w:p w:rsidR="00000000" w:rsidRPr="001C15B4" w:rsidP="001C15B4">
            <w:pPr>
              <w:pStyle w:val="ListBullet"/>
            </w:pPr>
            <w:r w:rsidRPr="001C15B4">
              <w:t>Negotiate complex issues with others in the course of vessel operations</w:t>
            </w:r>
          </w:p>
          <w:p w:rsidR="00000000" w:rsidRPr="001C15B4" w:rsidP="001C15B4">
            <w:pPr>
              <w:pStyle w:val="ListBullet"/>
            </w:pPr>
            <w:r w:rsidRPr="001C15B4">
              <w:t>Recognise and int</w:t>
            </w:r>
            <w:r w:rsidRPr="001C15B4">
              <w:t>erpret non-verbal signs, signals and behaviour</w:t>
            </w:r>
          </w:p>
          <w:p w:rsidR="00000000" w:rsidRPr="001C15B4" w:rsidP="001C15B4">
            <w:pPr>
              <w:pStyle w:val="ListBullet"/>
            </w:pPr>
            <w:r w:rsidRPr="001C15B4">
              <w:t>Interpret and record observations and equipment readings and displays</w:t>
            </w:r>
          </w:p>
          <w:p w:rsidR="00000000" w:rsidRPr="001C15B4" w:rsidP="001C15B4">
            <w:pPr>
              <w:pStyle w:val="ListBullet"/>
            </w:pPr>
            <w:r w:rsidRPr="001C15B4">
              <w:t>Communicate with multilingual crew</w:t>
            </w:r>
          </w:p>
          <w:p w:rsidR="00000000" w:rsidP="001C15B4">
            <w:pPr>
              <w:pStyle w:val="ListBullet"/>
              <w:rPr>
                <w:lang w:val="en-NZ"/>
              </w:rPr>
            </w:pPr>
            <w:r w:rsidRPr="001C15B4">
              <w:t>Use engine room communication equipment and GMDSS radio equipment</w:t>
            </w:r>
          </w:p>
        </w:tc>
      </w:tr>
      <w:tr w:rsidTr="00BF0588">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5B4">
            <w:pPr>
              <w:pStyle w:val="BodyText"/>
              <w:rPr>
                <w:lang w:val="en-NZ"/>
              </w:rPr>
            </w:pPr>
            <w:r w:rsidRPr="001C15B4">
              <w:rPr>
                <w:rStyle w:val="SpecialBold"/>
              </w:rPr>
              <w:t>Teamwork</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5B4" w:rsidP="001C15B4">
            <w:pPr>
              <w:pStyle w:val="ListBullet"/>
            </w:pPr>
            <w:r w:rsidRPr="001C15B4">
              <w:t>Provide leadership to the cr</w:t>
            </w:r>
            <w:r w:rsidRPr="001C15B4">
              <w:t>ew of the vessel</w:t>
            </w:r>
          </w:p>
          <w:p w:rsidR="00000000" w:rsidRPr="001C15B4" w:rsidP="001C15B4">
            <w:pPr>
              <w:pStyle w:val="ListBullet"/>
            </w:pPr>
            <w:r w:rsidRPr="001C15B4">
              <w:t>Manage the resolution of any interpersonal conflicts that may arise on board the vessel</w:t>
            </w:r>
          </w:p>
          <w:p w:rsidR="00000000" w:rsidRPr="001C15B4" w:rsidP="001C15B4">
            <w:pPr>
              <w:pStyle w:val="ListBullet"/>
            </w:pPr>
            <w:r w:rsidRPr="001C15B4">
              <w:t>Motivate crew members</w:t>
            </w:r>
          </w:p>
          <w:p w:rsidR="00000000" w:rsidRPr="001C15B4" w:rsidP="001C15B4">
            <w:pPr>
              <w:pStyle w:val="ListBullet"/>
            </w:pPr>
            <w:r w:rsidRPr="001C15B4">
              <w:t>Assist crew members to achieve and maintain competency</w:t>
            </w:r>
          </w:p>
          <w:p w:rsidR="00000000" w:rsidRPr="001C15B4" w:rsidP="001C15B4">
            <w:pPr>
              <w:pStyle w:val="ListBullet"/>
            </w:pPr>
            <w:r w:rsidRPr="001C15B4">
              <w:t>Manage the avoidance and prevention of harassment of others on the vessel</w:t>
            </w:r>
          </w:p>
          <w:p w:rsidR="00000000" w:rsidRPr="001C15B4" w:rsidP="001C15B4">
            <w:pPr>
              <w:pStyle w:val="ListBullet"/>
            </w:pPr>
            <w:r w:rsidRPr="001C15B4">
              <w:t>Collaborate with crew members in the course of vessel operations</w:t>
            </w:r>
          </w:p>
          <w:p w:rsidR="00000000" w:rsidP="001C15B4">
            <w:pPr>
              <w:pStyle w:val="ListBullet"/>
              <w:rPr>
                <w:lang w:val="en-NZ"/>
              </w:rPr>
            </w:pPr>
            <w:r w:rsidRPr="001C15B4">
              <w:t>Manage crew members of different ages, genders, race, religion, political persuasion, etc.</w:t>
            </w:r>
          </w:p>
        </w:tc>
      </w:tr>
      <w:tr w:rsidTr="00BF0588">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5B4">
            <w:pPr>
              <w:pStyle w:val="BodyText"/>
              <w:rPr>
                <w:lang w:val="en-NZ"/>
              </w:rPr>
            </w:pPr>
            <w:r w:rsidRPr="001C15B4">
              <w:rPr>
                <w:rStyle w:val="SpecialBold"/>
              </w:rPr>
              <w:t>Problem solving</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5B4" w:rsidP="001C15B4">
            <w:pPr>
              <w:pStyle w:val="ListBullet"/>
            </w:pPr>
            <w:r w:rsidRPr="001C15B4">
              <w:t>Identify and solve or report complex problems arising in the course of vessel opera</w:t>
            </w:r>
            <w:r w:rsidRPr="001C15B4">
              <w:t>tions</w:t>
            </w:r>
          </w:p>
          <w:p w:rsidR="00000000" w:rsidRPr="001C15B4" w:rsidP="001C15B4">
            <w:pPr>
              <w:pStyle w:val="ListBullet"/>
            </w:pPr>
            <w:r w:rsidRPr="001C15B4">
              <w:t>Monitor and anticipate problems that may occur in the course of engine room operations including hazards and risks and take appropriate action (e.g. strategies for the a</w:t>
            </w:r>
            <w:r w:rsidRPr="001C15B4">
              <w:t>voidance of fire and explosion, avoidance of hazards in the engine room space, etc.)</w:t>
            </w:r>
          </w:p>
          <w:p w:rsidR="00000000" w:rsidRPr="001C15B4" w:rsidP="001C15B4">
            <w:pPr>
              <w:pStyle w:val="ListBullet"/>
            </w:pPr>
            <w:r w:rsidRPr="001C15B4">
              <w:t>Manage hazards and risks in complex and diverse situations (e.g. engine room hazards, crew working in confined spaces, engine room operations in heavy weather and seas, et</w:t>
            </w:r>
            <w:r w:rsidRPr="001C15B4">
              <w:t>c.)</w:t>
            </w:r>
          </w:p>
          <w:p w:rsidR="00000000" w:rsidRPr="001C15B4" w:rsidP="001C15B4">
            <w:pPr>
              <w:pStyle w:val="ListBullet"/>
            </w:pPr>
            <w:r w:rsidRPr="001C15B4">
              <w:t>Use advanced diagnostic and analysis techniques required when managing maintenance program for vessel's propulsion, electrical and auxiliary systems in conjunction with the master and other crew members on the vessel</w:t>
            </w:r>
          </w:p>
          <w:p w:rsidR="00000000" w:rsidP="001C15B4">
            <w:pPr>
              <w:pStyle w:val="ListBullet"/>
              <w:rPr>
                <w:lang w:val="en-NZ"/>
              </w:rPr>
            </w:pPr>
            <w:r w:rsidRPr="001C15B4">
              <w:t>Use mathematics to solve complex pr</w:t>
            </w:r>
            <w:r w:rsidRPr="001C15B4">
              <w:t>oblems such as calculations related to engine and equipment performance and maintenance, safe working limits of equipment and calculations related to electrical system operations, fault finding and maintenance</w:t>
            </w:r>
          </w:p>
        </w:tc>
      </w:tr>
      <w:tr w:rsidTr="00BF0588">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5B4">
            <w:pPr>
              <w:pStyle w:val="BodyText"/>
              <w:rPr>
                <w:lang w:val="en-NZ"/>
              </w:rPr>
            </w:pPr>
            <w:r w:rsidRPr="001C15B4">
              <w:rPr>
                <w:rStyle w:val="SpecialBold"/>
              </w:rPr>
              <w:t>Initiative and enterprise</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5B4" w:rsidP="001C15B4">
            <w:pPr>
              <w:pStyle w:val="ListBullet"/>
            </w:pPr>
            <w:r w:rsidRPr="001C15B4">
              <w:t>Modify activities d</w:t>
            </w:r>
            <w:r w:rsidRPr="001C15B4">
              <w:t>ependent on differing work situations and contingencies such as changes in the weather and sea conditions, plant and equipment breakdown and emergency situations including fire, flooding or failure of steering or propulsion systems</w:t>
            </w:r>
          </w:p>
          <w:p w:rsidR="00000000" w:rsidRPr="001C15B4" w:rsidP="001C15B4">
            <w:pPr>
              <w:pStyle w:val="ListBullet"/>
            </w:pPr>
            <w:r w:rsidRPr="001C15B4">
              <w:t>Take appropriate initiat</w:t>
            </w:r>
            <w:r w:rsidRPr="001C15B4">
              <w:t>ives in complex and diverse situations such as those above</w:t>
            </w:r>
          </w:p>
          <w:p w:rsidR="00000000" w:rsidP="001C15B4">
            <w:pPr>
              <w:pStyle w:val="ListBullet"/>
              <w:rPr>
                <w:lang w:val="en-NZ"/>
              </w:rPr>
            </w:pPr>
            <w:r w:rsidRPr="001C15B4">
              <w:t>Manage engine room responses to any changes in vessel's equipment, standard operating procedures and the vessel's working environment</w:t>
            </w:r>
          </w:p>
        </w:tc>
      </w:tr>
      <w:tr w:rsidTr="00BF0588">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5B4">
            <w:pPr>
              <w:pStyle w:val="BodyText"/>
              <w:rPr>
                <w:lang w:val="en-NZ"/>
              </w:rPr>
            </w:pPr>
            <w:r w:rsidRPr="001C15B4">
              <w:rPr>
                <w:rStyle w:val="SpecialBold"/>
              </w:rPr>
              <w:t>Planning and organising</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5B4" w:rsidP="001C15B4">
            <w:pPr>
              <w:pStyle w:val="ListBullet"/>
            </w:pPr>
            <w:r w:rsidRPr="001C15B4">
              <w:t>Establish operational and emergency pl</w:t>
            </w:r>
            <w:r w:rsidRPr="001C15B4">
              <w:t>ans, systems and procedures for the engine room on the vessel, including safety management system and emergency procedures</w:t>
            </w:r>
          </w:p>
          <w:p w:rsidR="00000000" w:rsidRPr="001C15B4" w:rsidP="001C15B4">
            <w:pPr>
              <w:pStyle w:val="ListBullet"/>
            </w:pPr>
            <w:r w:rsidRPr="001C15B4">
              <w:t>Establish and implement systems and procedures for maintaining compliance with regulations and codes of practice</w:t>
            </w:r>
          </w:p>
          <w:p w:rsidR="00000000" w:rsidRPr="001C15B4" w:rsidP="001C15B4">
            <w:pPr>
              <w:pStyle w:val="ListBullet"/>
            </w:pPr>
            <w:r w:rsidRPr="001C15B4">
              <w:t>Establish and implem</w:t>
            </w:r>
            <w:r w:rsidRPr="001C15B4">
              <w:t>ent Engine Room Resource Management Strategy</w:t>
            </w:r>
          </w:p>
          <w:p w:rsidR="00000000" w:rsidRPr="001C15B4" w:rsidP="001C15B4">
            <w:pPr>
              <w:pStyle w:val="ListBullet"/>
            </w:pPr>
            <w:r w:rsidRPr="001C15B4">
              <w:t>Monitor and evaluate operational performance and compliance</w:t>
            </w:r>
          </w:p>
          <w:p w:rsidR="00000000" w:rsidRPr="001C15B4" w:rsidP="001C15B4">
            <w:pPr>
              <w:pStyle w:val="ListBullet"/>
            </w:pPr>
            <w:r w:rsidRPr="001C15B4">
              <w:t>Collect, manage and interpret information needed to plan and organise engine room operations</w:t>
            </w:r>
          </w:p>
          <w:p w:rsidR="00000000" w:rsidRPr="001C15B4" w:rsidP="001C15B4">
            <w:pPr>
              <w:pStyle w:val="ListBullet"/>
            </w:pPr>
            <w:r w:rsidRPr="001C15B4">
              <w:t>Organise and plan own management activities (as a Marine E</w:t>
            </w:r>
            <w:r w:rsidRPr="001C15B4">
              <w:t>ngineer Class 1 or 2)</w:t>
            </w:r>
          </w:p>
          <w:p w:rsidR="00000000" w:rsidP="001C15B4">
            <w:pPr>
              <w:pStyle w:val="ListBullet"/>
              <w:rPr>
                <w:lang w:val="en-NZ"/>
              </w:rPr>
            </w:pPr>
            <w:r w:rsidRPr="001C15B4">
              <w:t>Manage time and priorities in the course of management activities on the vessel</w:t>
            </w:r>
          </w:p>
        </w:tc>
      </w:tr>
      <w:tr w:rsidTr="00BF0588">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5B4">
            <w:pPr>
              <w:pStyle w:val="BodyText"/>
              <w:rPr>
                <w:lang w:val="en-NZ"/>
              </w:rPr>
            </w:pPr>
            <w:r w:rsidRPr="001C15B4">
              <w:rPr>
                <w:rStyle w:val="SpecialBold"/>
              </w:rPr>
              <w:t>Self-management</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5B4" w:rsidP="001C15B4">
            <w:pPr>
              <w:pStyle w:val="ListBullet"/>
            </w:pPr>
            <w:r w:rsidRPr="001C15B4">
              <w:t xml:space="preserve">Interpret and apply regulations, survey requirements, standard procedures and codes of practice as they apply to the engine </w:t>
            </w:r>
            <w:r w:rsidRPr="001C15B4">
              <w:t>room operations on a vessel, including OH&amp;S, environmental protection, security and SOLAS requirements</w:t>
            </w:r>
          </w:p>
          <w:p w:rsidR="00000000" w:rsidRPr="001C15B4" w:rsidP="001C15B4">
            <w:pPr>
              <w:pStyle w:val="ListBullet"/>
            </w:pPr>
            <w:r w:rsidRPr="001C15B4">
              <w:t>Establish and follow own work plans and schedules</w:t>
            </w:r>
          </w:p>
          <w:p w:rsidR="00000000" w:rsidP="001C15B4">
            <w:pPr>
              <w:pStyle w:val="ListBullet"/>
              <w:rPr>
                <w:lang w:val="en-NZ"/>
              </w:rPr>
            </w:pPr>
            <w:r w:rsidRPr="001C15B4">
              <w:t>Evaluate and monitor own work and performance (as a Marine Engineer Class 1 or 2)</w:t>
            </w:r>
          </w:p>
        </w:tc>
      </w:tr>
      <w:tr w:rsidTr="00BF0588">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5B4">
            <w:pPr>
              <w:pStyle w:val="BodyText"/>
              <w:rPr>
                <w:lang w:val="en-NZ"/>
              </w:rPr>
            </w:pPr>
            <w:r w:rsidRPr="001C15B4">
              <w:rPr>
                <w:rStyle w:val="SpecialBold"/>
              </w:rPr>
              <w:t>Learning</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5B4" w:rsidP="001C15B4">
            <w:pPr>
              <w:pStyle w:val="ListBullet"/>
            </w:pPr>
            <w:r w:rsidRPr="001C15B4">
              <w:t>Plan and or</w:t>
            </w:r>
            <w:r w:rsidRPr="001C15B4">
              <w:t>ganise learning and assessment activities for engine room personnel on a vessel, including emergency drills, safety and security awareness training, and continuing professional development of crew members</w:t>
            </w:r>
          </w:p>
          <w:p w:rsidR="00000000" w:rsidRPr="001C15B4" w:rsidP="001C15B4">
            <w:pPr>
              <w:pStyle w:val="ListBullet"/>
            </w:pPr>
            <w:r w:rsidRPr="001C15B4">
              <w:t>Manage adaptation of crew members to any changes in</w:t>
            </w:r>
            <w:r w:rsidRPr="001C15B4">
              <w:t xml:space="preserve"> the vessel's systems, equipment, procedures and the vessel's operating environment (e.g. sea and weather conditions)</w:t>
            </w:r>
          </w:p>
          <w:p w:rsidR="00000000" w:rsidRPr="001C15B4" w:rsidP="001C15B4">
            <w:pPr>
              <w:pStyle w:val="ListBullet"/>
            </w:pPr>
            <w:r w:rsidRPr="001C15B4">
              <w:t>Instruct, coach or mentor other crew members on the vessel</w:t>
            </w:r>
          </w:p>
          <w:p w:rsidR="00000000" w:rsidRPr="001C15B4" w:rsidP="001C15B4">
            <w:pPr>
              <w:pStyle w:val="ListBullet"/>
            </w:pPr>
            <w:r w:rsidRPr="001C15B4">
              <w:t>Contribute to the assessment of the competency of other crew members</w:t>
            </w:r>
          </w:p>
          <w:p w:rsidR="00000000" w:rsidRPr="001C15B4" w:rsidP="001C15B4">
            <w:pPr>
              <w:pStyle w:val="ListBullet"/>
            </w:pPr>
            <w:r w:rsidRPr="001C15B4">
              <w:t xml:space="preserve">Assist in </w:t>
            </w:r>
            <w:r w:rsidRPr="001C15B4">
              <w:t>creating a learning environment on board the vessel</w:t>
            </w:r>
          </w:p>
          <w:p w:rsidR="00000000" w:rsidRPr="001C15B4" w:rsidP="001C15B4">
            <w:pPr>
              <w:pStyle w:val="ListBullet"/>
            </w:pPr>
            <w:r w:rsidRPr="001C15B4">
              <w:t>Adapt own competency to any changes in the vessel type, its equipment and its operating environment</w:t>
            </w:r>
          </w:p>
          <w:p w:rsidR="00000000" w:rsidP="001C15B4">
            <w:pPr>
              <w:pStyle w:val="ListBullet"/>
              <w:rPr>
                <w:lang w:val="en-NZ"/>
              </w:rPr>
            </w:pPr>
            <w:r w:rsidRPr="001C15B4">
              <w:t>Update own knowledge and skills required for engine room management activities</w:t>
            </w:r>
          </w:p>
        </w:tc>
      </w:tr>
      <w:tr w:rsidTr="00BF0588">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5B4">
            <w:pPr>
              <w:pStyle w:val="BodyText"/>
              <w:rPr>
                <w:lang w:val="en-NZ"/>
              </w:rPr>
            </w:pPr>
            <w:r w:rsidRPr="001C15B4">
              <w:rPr>
                <w:rStyle w:val="SpecialBold"/>
              </w:rPr>
              <w:t>Technology</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5B4" w:rsidP="001C15B4">
            <w:pPr>
              <w:pStyle w:val="ListBullet"/>
            </w:pPr>
            <w:r w:rsidRPr="001C15B4">
              <w:t>Operate compl</w:t>
            </w:r>
            <w:r w:rsidRPr="001C15B4">
              <w:t>ex equipment and systems including vessel's propulsion and auxiliary systems, and other engine room equipment and systems, etc.</w:t>
            </w:r>
          </w:p>
          <w:p w:rsidR="00000000" w:rsidRPr="001C15B4" w:rsidP="001C15B4">
            <w:pPr>
              <w:pStyle w:val="ListBullet"/>
            </w:pPr>
            <w:r w:rsidRPr="001C15B4">
              <w:t>Establish and implement operational and maintenance systems for the vessel's hull, propulsion and auxiliary systems, safety equi</w:t>
            </w:r>
            <w:r w:rsidRPr="001C15B4">
              <w:t>pment and various engine room facilities</w:t>
            </w:r>
          </w:p>
          <w:p w:rsidR="00000000" w:rsidRPr="001C15B4" w:rsidP="001C15B4">
            <w:pPr>
              <w:pStyle w:val="ListBullet"/>
            </w:pPr>
            <w:r w:rsidRPr="001C15B4">
              <w:t>Establish safety management system and OH&amp;S procedures for use and maintenance of engine room plant, equipment and facilities</w:t>
            </w:r>
          </w:p>
          <w:p w:rsidR="00000000" w:rsidRPr="001C15B4" w:rsidP="001C15B4">
            <w:pPr>
              <w:pStyle w:val="ListBullet"/>
            </w:pPr>
            <w:r w:rsidRPr="001C15B4">
              <w:t xml:space="preserve">Manage the preventative and remedial maintenance of vessel's hull, structures and engine </w:t>
            </w:r>
            <w:r w:rsidRPr="001C15B4">
              <w:t>room plant, equipment and tools</w:t>
            </w:r>
          </w:p>
        </w:tc>
      </w:tr>
    </w:tbl>
    <w:p w:rsidR="00000000" w:rsidRPr="001C15B4" w:rsidP="001C15B4">
      <w:pPr>
        <w:pStyle w:val="BodyText"/>
      </w:pPr>
    </w:p>
    <w:p w:rsidR="00000000" w:rsidRPr="001C15B4" w:rsidP="001C15B4">
      <w:pPr>
        <w:pStyle w:val="AllowPageBreak"/>
      </w:pPr>
    </w:p>
    <w:p w:rsidR="00000000" w:rsidRPr="001C15B4" w:rsidP="001C15B4">
      <w:pPr>
        <w:pStyle w:val="Heading1"/>
      </w:pPr>
      <w:bookmarkStart w:id="7" w:name="O_55257"/>
      <w:bookmarkEnd w:id="7"/>
      <w:r w:rsidRPr="001C15B4">
        <w:t>Packaging Rules</w:t>
      </w:r>
    </w:p>
    <w:tbl>
      <w:tblPr>
        <w:tblW w:w="0" w:type="auto"/>
        <w:tblLayout w:type="fixed"/>
        <w:tblCellMar>
          <w:left w:w="62" w:type="dxa"/>
          <w:right w:w="62" w:type="dxa"/>
        </w:tblCellMar>
        <w:tblLook w:val="0000"/>
      </w:tblPr>
      <w:tblGrid>
        <w:gridCol w:w="8522"/>
      </w:tblGrid>
      <w:tr w:rsidTr="00BF05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5B4" w:rsidP="001C15B4">
            <w:pPr>
              <w:pStyle w:val="BodyText"/>
            </w:pPr>
            <w:r w:rsidRPr="001C15B4">
              <w:rPr>
                <w:rStyle w:val="SpecialBold"/>
              </w:rPr>
              <w:t>Requirements for completion of the qualification</w:t>
            </w:r>
            <w:r w:rsidRPr="001C15B4">
              <w:t>:</w:t>
            </w:r>
          </w:p>
          <w:p w:rsidR="00000000" w:rsidRPr="001C15B4" w:rsidP="001C15B4">
            <w:pPr>
              <w:pStyle w:val="BodyText"/>
            </w:pPr>
            <w:r w:rsidRPr="001C15B4">
              <w:t xml:space="preserve">A successful outcome of the </w:t>
            </w:r>
            <w:r w:rsidRPr="001C15B4">
              <w:rPr>
                <w:rStyle w:val="SpecialBold"/>
              </w:rPr>
              <w:t>twenty-eight</w:t>
            </w:r>
            <w:r w:rsidRPr="001C15B4">
              <w:t xml:space="preserve"> units of competency listed below - plus be able to demonstrate competency in the </w:t>
            </w:r>
            <w:r w:rsidRPr="001C15B4">
              <w:rPr>
                <w:rStyle w:val="SpecialBold"/>
              </w:rPr>
              <w:t>eight</w:t>
            </w:r>
            <w:r w:rsidRPr="001C15B4">
              <w:t xml:space="preserve"> basic engineering units also listed below.</w:t>
            </w:r>
          </w:p>
          <w:p w:rsidR="00000000" w:rsidRPr="001C15B4" w:rsidP="001C15B4">
            <w:pPr>
              <w:pStyle w:val="BodyText"/>
            </w:pPr>
            <w:r w:rsidRPr="001C15B4">
              <w:t xml:space="preserve">Additional units  from those listed below or relevant units from this or other Training Packages </w:t>
            </w:r>
            <w:r w:rsidRPr="001C15B4">
              <w:rPr>
                <w:rStyle w:val="Superscript"/>
              </w:rPr>
              <w:t>Note 5</w:t>
            </w:r>
            <w:r w:rsidRPr="001C15B4">
              <w:t xml:space="preserve"> may be included in the qualification to satisfy specific additional needs beyond the minimum requirements.  </w:t>
            </w:r>
            <w:r w:rsidRPr="001C15B4">
              <w:t>(They may also be achieved separately, either individually or in skill sets, leading to a National Statement of Attainment as described elsewhere in the Training Package)</w:t>
            </w:r>
          </w:p>
        </w:tc>
      </w:tr>
    </w:tbl>
    <w:p w:rsidR="00000000" w:rsidRPr="001C15B4" w:rsidP="001C15B4">
      <w:pPr>
        <w:pStyle w:val="BodyText"/>
      </w:pPr>
    </w:p>
    <w:tbl>
      <w:tblPr>
        <w:tblW w:w="9325" w:type="dxa"/>
        <w:tblLayout w:type="fixed"/>
        <w:tblCellMar>
          <w:left w:w="62" w:type="dxa"/>
          <w:right w:w="62" w:type="dxa"/>
        </w:tblCellMar>
        <w:tblLook w:val="0000"/>
      </w:tblPr>
      <w:tblGrid>
        <w:gridCol w:w="362"/>
        <w:gridCol w:w="1530"/>
        <w:gridCol w:w="10"/>
        <w:gridCol w:w="1340"/>
        <w:gridCol w:w="19"/>
        <w:gridCol w:w="6004"/>
        <w:gridCol w:w="60"/>
      </w:tblGrid>
      <w:tr w:rsidTr="00BF0588">
        <w:tblPrEx>
          <w:tblW w:w="9325" w:type="dxa"/>
          <w:tblLayout w:type="fixed"/>
          <w:tblCellMar>
            <w:left w:w="62" w:type="dxa"/>
            <w:right w:w="62" w:type="dxa"/>
          </w:tblCellMar>
          <w:tblLook w:val="0000"/>
        </w:tblPrEx>
        <w:trPr>
          <w:gridAfter w:val="1"/>
          <w:wAfter w:w="60" w:type="dxa"/>
        </w:trPr>
        <w:tc>
          <w:tcPr>
            <w:tcW w:w="189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5B4" w:rsidP="001C15B4">
            <w:pPr>
              <w:pStyle w:val="BodyText"/>
            </w:pPr>
            <w:r w:rsidRPr="001C15B4">
              <w:rPr>
                <w:rStyle w:val="SpecialBold"/>
              </w:rPr>
              <w:t>MANDATORY REQUIREMENTS</w:t>
            </w:r>
          </w:p>
          <w:p w:rsidR="00000000" w:rsidRPr="001C15B4" w:rsidP="001C15B4">
            <w:pPr>
              <w:pStyle w:val="BodyText"/>
            </w:pPr>
            <w:r w:rsidRPr="001C15B4">
              <w:rPr>
                <w:rStyle w:val="SpecialBold"/>
              </w:rPr>
              <w:t>FIELD</w:t>
            </w:r>
          </w:p>
        </w:tc>
        <w:tc>
          <w:tcPr>
            <w:tcW w:w="7373"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5B4">
            <w:pPr>
              <w:pStyle w:val="BodyText"/>
              <w:rPr>
                <w:lang w:val="en-NZ"/>
              </w:rPr>
            </w:pPr>
            <w:r w:rsidRPr="001C15B4">
              <w:rPr>
                <w:rStyle w:val="SpecialBold"/>
              </w:rPr>
              <w:t>UNIT</w:t>
            </w:r>
          </w:p>
        </w:tc>
      </w:tr>
      <w:tr w:rsidTr="00BF0588">
        <w:tblPrEx>
          <w:tblW w:w="9325" w:type="dxa"/>
          <w:tblLayout w:type="fixed"/>
          <w:tblCellMar>
            <w:left w:w="62" w:type="dxa"/>
            <w:right w:w="62" w:type="dxa"/>
          </w:tblCellMar>
          <w:tblLook w:val="0000"/>
        </w:tblPrEx>
        <w:trPr>
          <w:gridAfter w:val="1"/>
          <w:wAfter w:w="60" w:type="dxa"/>
        </w:trPr>
        <w:tc>
          <w:tcPr>
            <w:tcW w:w="3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5B4" w:rsidP="001C15B4">
            <w:pPr>
              <w:pStyle w:val="BodyText"/>
            </w:pPr>
            <w:r w:rsidRPr="001C15B4">
              <w:rPr>
                <w:rStyle w:val="SpecialBold"/>
              </w:rPr>
              <w:t>A</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5B4">
            <w:pPr>
              <w:pStyle w:val="BodyText"/>
              <w:rPr>
                <w:lang w:val="en-NZ"/>
              </w:rPr>
            </w:pPr>
            <w:r w:rsidRPr="001C15B4">
              <w:rPr>
                <w:rStyle w:val="SpecialBold"/>
              </w:rPr>
              <w:t>Handling Cargo and Vessel Stability</w:t>
            </w:r>
          </w:p>
        </w:tc>
        <w:tc>
          <w:tcPr>
            <w:tcW w:w="13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5B4">
            <w:pPr>
              <w:pStyle w:val="BodyText"/>
              <w:rPr>
                <w:lang w:val="en-NZ"/>
              </w:rPr>
            </w:pPr>
            <w:r w:rsidRPr="001C15B4">
              <w:t>TDMMA1007B</w:t>
            </w:r>
          </w:p>
        </w:tc>
        <w:tc>
          <w:tcPr>
            <w:tcW w:w="602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5B4">
            <w:pPr>
              <w:pStyle w:val="BodyText"/>
              <w:rPr>
                <w:lang w:val="en-NZ"/>
              </w:rPr>
            </w:pPr>
            <w:r w:rsidRPr="001C15B4">
              <w:t>Control trim, stability and stress</w:t>
            </w:r>
          </w:p>
        </w:tc>
      </w:tr>
      <w:tr w:rsidTr="00BF0588">
        <w:tblPrEx>
          <w:tblW w:w="9325" w:type="dxa"/>
          <w:tblLayout w:type="fixed"/>
          <w:tblCellMar>
            <w:left w:w="62" w:type="dxa"/>
            <w:right w:w="62" w:type="dxa"/>
          </w:tblCellMar>
          <w:tblLook w:val="0000"/>
        </w:tblPrEx>
        <w:trPr>
          <w:gridAfter w:val="1"/>
          <w:wAfter w:w="60" w:type="dxa"/>
        </w:trPr>
        <w:tc>
          <w:tcPr>
            <w:tcW w:w="362"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5B4" w:rsidP="001C15B4">
            <w:pPr>
              <w:pStyle w:val="BodyText"/>
            </w:pPr>
            <w:r w:rsidRPr="001C15B4">
              <w:rPr>
                <w:rStyle w:val="SpecialBold"/>
              </w:rPr>
              <w:t>B</w:t>
            </w:r>
          </w:p>
        </w:tc>
        <w:tc>
          <w:tcPr>
            <w:tcW w:w="153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5B4">
            <w:pPr>
              <w:pStyle w:val="BodyText"/>
              <w:rPr>
                <w:lang w:val="en-NZ"/>
              </w:rPr>
            </w:pPr>
            <w:r w:rsidRPr="001C15B4">
              <w:rPr>
                <w:rStyle w:val="SpecialBold"/>
              </w:rPr>
              <w:t>Equipment Checking and Maintenance</w:t>
            </w:r>
          </w:p>
        </w:tc>
        <w:tc>
          <w:tcPr>
            <w:tcW w:w="13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5B4">
            <w:pPr>
              <w:pStyle w:val="BodyText"/>
              <w:rPr>
                <w:lang w:val="en-NZ"/>
              </w:rPr>
            </w:pPr>
            <w:r w:rsidRPr="001C15B4">
              <w:t>TDMMB1507B</w:t>
            </w:r>
          </w:p>
        </w:tc>
        <w:tc>
          <w:tcPr>
            <w:tcW w:w="602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5B4">
            <w:pPr>
              <w:pStyle w:val="BodyText"/>
              <w:rPr>
                <w:lang w:val="en-NZ"/>
              </w:rPr>
            </w:pPr>
            <w:r w:rsidRPr="001C15B4">
              <w:t>Detect and identify the cause of machinery malfunctions and repair faults on vessels over 750 kW propulsion power</w:t>
            </w:r>
          </w:p>
        </w:tc>
      </w:tr>
      <w:tr w:rsidTr="00BF0588">
        <w:tblPrEx>
          <w:tblW w:w="9325" w:type="dxa"/>
          <w:tblLayout w:type="fixed"/>
          <w:tblCellMar>
            <w:left w:w="62" w:type="dxa"/>
            <w:right w:w="62" w:type="dxa"/>
          </w:tblCellMar>
          <w:tblLook w:val="0000"/>
        </w:tblPrEx>
        <w:trPr>
          <w:gridAfter w:val="1"/>
          <w:wAfter w:w="60" w:type="dxa"/>
        </w:trPr>
        <w:tc>
          <w:tcPr>
            <w:tcW w:w="362"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5B4">
            <w:pPr>
              <w:pStyle w:val="BodyText"/>
              <w:rPr>
                <w:lang w:val="en-NZ"/>
              </w:rPr>
            </w:pPr>
            <w:r w:rsidRPr="001C15B4">
              <w:t>TDMMB1607B</w:t>
            </w:r>
          </w:p>
        </w:tc>
        <w:tc>
          <w:tcPr>
            <w:tcW w:w="602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5B4">
            <w:pPr>
              <w:pStyle w:val="BodyText"/>
              <w:rPr>
                <w:lang w:val="en-NZ"/>
              </w:rPr>
            </w:pPr>
            <w:r w:rsidRPr="001C15B4">
              <w:t>Organise safe maintenance and repair procedures on vessels over 750 kW propulsion power</w:t>
            </w:r>
          </w:p>
        </w:tc>
      </w:tr>
      <w:tr w:rsidTr="00BF0588">
        <w:tblPrEx>
          <w:tblW w:w="9325" w:type="dxa"/>
          <w:tblLayout w:type="fixed"/>
          <w:tblCellMar>
            <w:left w:w="62" w:type="dxa"/>
            <w:right w:w="62" w:type="dxa"/>
          </w:tblCellMar>
          <w:tblLook w:val="0000"/>
        </w:tblPrEx>
        <w:trPr>
          <w:gridAfter w:val="1"/>
          <w:wAfter w:w="60" w:type="dxa"/>
        </w:trPr>
        <w:tc>
          <w:tcPr>
            <w:tcW w:w="362"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5B4">
            <w:pPr>
              <w:pStyle w:val="BodyText"/>
              <w:rPr>
                <w:lang w:val="en-NZ"/>
              </w:rPr>
            </w:pPr>
            <w:r w:rsidRPr="001C15B4">
              <w:t>TDMMB4107A</w:t>
            </w:r>
          </w:p>
        </w:tc>
        <w:tc>
          <w:tcPr>
            <w:tcW w:w="602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5B4">
            <w:pPr>
              <w:pStyle w:val="BodyText"/>
              <w:rPr>
                <w:lang w:val="en-NZ"/>
              </w:rPr>
            </w:pPr>
            <w:r w:rsidRPr="001C15B4">
              <w:t xml:space="preserve">Test, detect faults and maintain and restore electrical machinery and equipment to operating condition on vessels over 750 kW propulsion power </w:t>
            </w:r>
          </w:p>
        </w:tc>
      </w:tr>
      <w:tr w:rsidTr="00BF0588">
        <w:tblPrEx>
          <w:tblW w:w="9325" w:type="dxa"/>
          <w:tblLayout w:type="fixed"/>
          <w:tblCellMar>
            <w:left w:w="62" w:type="dxa"/>
            <w:right w:w="62" w:type="dxa"/>
          </w:tblCellMar>
          <w:tblLook w:val="0000"/>
        </w:tblPrEx>
        <w:trPr>
          <w:gridAfter w:val="1"/>
          <w:wAfter w:w="60" w:type="dxa"/>
        </w:trPr>
        <w:tc>
          <w:tcPr>
            <w:tcW w:w="362"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5B4">
            <w:pPr>
              <w:pStyle w:val="BodyText"/>
              <w:rPr>
                <w:lang w:val="en-NZ"/>
              </w:rPr>
            </w:pPr>
            <w:r w:rsidRPr="001C15B4">
              <w:t>TDMMB42</w:t>
            </w:r>
            <w:r w:rsidRPr="001C15B4">
              <w:t>07A</w:t>
            </w:r>
          </w:p>
        </w:tc>
        <w:tc>
          <w:tcPr>
            <w:tcW w:w="602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5B4">
            <w:pPr>
              <w:pStyle w:val="BodyText"/>
              <w:rPr>
                <w:lang w:val="en-NZ"/>
              </w:rPr>
            </w:pPr>
            <w:r w:rsidRPr="001C15B4">
              <w:t>Test, detect faults and maintain and restore electronic control equipment to operating condition on vessels over 750 kW propulsion power</w:t>
            </w:r>
          </w:p>
        </w:tc>
      </w:tr>
      <w:tr w:rsidTr="00BF0588">
        <w:tblPrEx>
          <w:tblW w:w="9325" w:type="dxa"/>
          <w:tblLayout w:type="fixed"/>
          <w:tblCellMar>
            <w:left w:w="62" w:type="dxa"/>
            <w:right w:w="62" w:type="dxa"/>
          </w:tblCellMar>
          <w:tblLook w:val="0000"/>
        </w:tblPrEx>
        <w:trPr>
          <w:gridAfter w:val="1"/>
          <w:wAfter w:w="60" w:type="dxa"/>
        </w:trPr>
        <w:tc>
          <w:tcPr>
            <w:tcW w:w="3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5B4" w:rsidP="001C15B4">
            <w:pPr>
              <w:pStyle w:val="BodyText"/>
            </w:pPr>
            <w:r w:rsidRPr="001C15B4">
              <w:rPr>
                <w:rStyle w:val="SpecialBold"/>
              </w:rPr>
              <w:t>E</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5B4">
            <w:pPr>
              <w:pStyle w:val="BodyText"/>
              <w:rPr>
                <w:lang w:val="en-NZ"/>
              </w:rPr>
            </w:pPr>
            <w:r w:rsidRPr="001C15B4">
              <w:rPr>
                <w:rStyle w:val="SpecialBold"/>
              </w:rPr>
              <w:t>Communication</w:t>
            </w:r>
          </w:p>
        </w:tc>
        <w:tc>
          <w:tcPr>
            <w:tcW w:w="13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5B4">
            <w:pPr>
              <w:pStyle w:val="BodyText"/>
              <w:rPr>
                <w:lang w:val="en-NZ"/>
              </w:rPr>
            </w:pPr>
            <w:r w:rsidRPr="001C15B4">
              <w:t>TDMME707B</w:t>
            </w:r>
          </w:p>
        </w:tc>
        <w:tc>
          <w:tcPr>
            <w:tcW w:w="602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5B4">
            <w:pPr>
              <w:pStyle w:val="BodyText"/>
              <w:rPr>
                <w:lang w:val="en-NZ"/>
              </w:rPr>
            </w:pPr>
            <w:r w:rsidRPr="001C15B4">
              <w:t>Use English in written and oral form to perform engineering duties</w:t>
            </w:r>
          </w:p>
        </w:tc>
      </w:tr>
      <w:tr w:rsidTr="00BF0588">
        <w:tblPrEx>
          <w:tblW w:w="9325" w:type="dxa"/>
          <w:tblLayout w:type="fixed"/>
          <w:tblCellMar>
            <w:left w:w="62" w:type="dxa"/>
            <w:right w:w="62" w:type="dxa"/>
          </w:tblCellMar>
          <w:tblLook w:val="0000"/>
        </w:tblPrEx>
        <w:tc>
          <w:tcPr>
            <w:tcW w:w="362"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5B4" w:rsidP="001C15B4">
            <w:pPr>
              <w:pStyle w:val="BodyText"/>
            </w:pPr>
            <w:r w:rsidRPr="001C15B4">
              <w:rPr>
                <w:rStyle w:val="SpecialBold"/>
              </w:rPr>
              <w:t>F</w:t>
            </w:r>
          </w:p>
        </w:tc>
        <w:tc>
          <w:tcPr>
            <w:tcW w:w="1540" w:type="dxa"/>
            <w:gridSpan w:val="2"/>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5B4" w:rsidP="001C15B4">
            <w:pPr>
              <w:pStyle w:val="BodyText"/>
            </w:pPr>
            <w:r w:rsidRPr="001C15B4">
              <w:rPr>
                <w:rStyle w:val="SpecialBold"/>
              </w:rPr>
              <w:t xml:space="preserve">Operational </w:t>
            </w:r>
            <w:r w:rsidRPr="001C15B4">
              <w:rPr>
                <w:rStyle w:val="SpecialBold"/>
              </w:rPr>
              <w:t>Quality</w:t>
            </w:r>
            <w:r w:rsidRPr="001C15B4">
              <w:br/>
            </w:r>
            <w:r w:rsidRPr="001C15B4">
              <w:rPr>
                <w:rStyle w:val="SpecialBold"/>
              </w:rPr>
              <w:t>and Safety</w:t>
            </w:r>
          </w:p>
          <w:p w:rsidR="00000000">
            <w:pPr>
              <w:pStyle w:val="BodyText"/>
              <w:keepNext w:val="0"/>
              <w:keepLines w:val="0"/>
              <w:contextualSpacing w:val="0"/>
              <w:rPr>
                <w:rFonts w:ascii="Tahoma" w:hAnsi="Tahoma"/>
                <w:color w:val="000000"/>
                <w:sz w:val="20"/>
                <w:lang w:val="en-NZ"/>
              </w:rPr>
            </w:pPr>
          </w:p>
        </w:tc>
        <w:tc>
          <w:tcPr>
            <w:tcW w:w="135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TDMMF307B</w:t>
            </w:r>
          </w:p>
        </w:tc>
        <w:tc>
          <w:tcPr>
            <w:tcW w:w="606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Manage business and legal requirements on a vessel</w:t>
            </w:r>
          </w:p>
        </w:tc>
      </w:tr>
      <w:tr w:rsidTr="00BF0588">
        <w:tblPrEx>
          <w:tblW w:w="9325" w:type="dxa"/>
          <w:tblLayout w:type="fixed"/>
          <w:tblCellMar>
            <w:left w:w="62" w:type="dxa"/>
            <w:right w:w="62" w:type="dxa"/>
          </w:tblCellMar>
          <w:tblLook w:val="0000"/>
        </w:tblPrEx>
        <w:tc>
          <w:tcPr>
            <w:tcW w:w="36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40" w:type="dxa"/>
            <w:gridSpan w:val="2"/>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TDMMF407B</w:t>
            </w:r>
          </w:p>
        </w:tc>
        <w:tc>
          <w:tcPr>
            <w:tcW w:w="606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Maintain the operational condition of lifesaving, firefighting and other safety systems</w:t>
            </w:r>
          </w:p>
        </w:tc>
      </w:tr>
      <w:tr w:rsidTr="00BF0588">
        <w:tblPrEx>
          <w:tblW w:w="9325" w:type="dxa"/>
          <w:tblLayout w:type="fixed"/>
          <w:tblCellMar>
            <w:left w:w="62" w:type="dxa"/>
            <w:right w:w="62" w:type="dxa"/>
          </w:tblCellMar>
          <w:tblLook w:val="0000"/>
        </w:tblPrEx>
        <w:tc>
          <w:tcPr>
            <w:tcW w:w="36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40" w:type="dxa"/>
            <w:gridSpan w:val="2"/>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TDMMF507C</w:t>
            </w:r>
          </w:p>
        </w:tc>
        <w:tc>
          <w:tcPr>
            <w:tcW w:w="606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Develop emergency and damage control plans and handle emergency situations on board a vessel</w:t>
            </w:r>
          </w:p>
        </w:tc>
      </w:tr>
      <w:tr w:rsidTr="00BF0588">
        <w:tblPrEx>
          <w:tblW w:w="9325" w:type="dxa"/>
          <w:tblLayout w:type="fixed"/>
          <w:tblCellMar>
            <w:left w:w="62" w:type="dxa"/>
            <w:right w:w="62" w:type="dxa"/>
          </w:tblCellMar>
          <w:tblLook w:val="0000"/>
        </w:tblPrEx>
        <w:tc>
          <w:tcPr>
            <w:tcW w:w="36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40" w:type="dxa"/>
            <w:gridSpan w:val="2"/>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TDMMF1007B</w:t>
            </w:r>
          </w:p>
        </w:tc>
        <w:tc>
          <w:tcPr>
            <w:tcW w:w="606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Provide elementary first aid</w:t>
            </w:r>
          </w:p>
        </w:tc>
      </w:tr>
      <w:tr w:rsidTr="00BF0588">
        <w:tblPrEx>
          <w:tblW w:w="9325" w:type="dxa"/>
          <w:tblLayout w:type="fixed"/>
          <w:tblCellMar>
            <w:left w:w="62" w:type="dxa"/>
            <w:right w:w="62" w:type="dxa"/>
          </w:tblCellMar>
          <w:tblLook w:val="0000"/>
        </w:tblPrEx>
        <w:tc>
          <w:tcPr>
            <w:tcW w:w="36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40" w:type="dxa"/>
            <w:gridSpan w:val="2"/>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TDMMF1107B</w:t>
            </w:r>
          </w:p>
        </w:tc>
        <w:tc>
          <w:tcPr>
            <w:tcW w:w="606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Survive at sea in the event of vessel abandonment</w:t>
            </w:r>
          </w:p>
        </w:tc>
      </w:tr>
      <w:tr w:rsidTr="00BF0588">
        <w:tblPrEx>
          <w:tblW w:w="9325" w:type="dxa"/>
          <w:tblLayout w:type="fixed"/>
          <w:tblCellMar>
            <w:left w:w="62" w:type="dxa"/>
            <w:right w:w="62" w:type="dxa"/>
          </w:tblCellMar>
          <w:tblLook w:val="0000"/>
        </w:tblPrEx>
        <w:tc>
          <w:tcPr>
            <w:tcW w:w="36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40" w:type="dxa"/>
            <w:gridSpan w:val="2"/>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TDMMF1807B</w:t>
            </w:r>
          </w:p>
        </w:tc>
        <w:tc>
          <w:tcPr>
            <w:tcW w:w="606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Apply medical first aid on board a vessel</w:t>
            </w:r>
          </w:p>
        </w:tc>
      </w:tr>
      <w:tr w:rsidTr="00BF0588">
        <w:tblPrEx>
          <w:tblW w:w="9325" w:type="dxa"/>
          <w:tblLayout w:type="fixed"/>
          <w:tblCellMar>
            <w:left w:w="62" w:type="dxa"/>
            <w:right w:w="62" w:type="dxa"/>
          </w:tblCellMar>
          <w:tblLook w:val="0000"/>
        </w:tblPrEx>
        <w:tc>
          <w:tcPr>
            <w:tcW w:w="36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40" w:type="dxa"/>
            <w:gridSpan w:val="2"/>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TDMMF1907B</w:t>
            </w:r>
          </w:p>
        </w:tc>
        <w:tc>
          <w:tcPr>
            <w:tcW w:w="606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5B4" w:rsidP="001C15B4">
            <w:pPr>
              <w:pStyle w:val="BodyText"/>
            </w:pPr>
            <w:r w:rsidRPr="001C15B4">
              <w:t>Operate survival craft and other lifesaving appliances</w:t>
            </w:r>
          </w:p>
        </w:tc>
      </w:tr>
    </w:tbl>
    <w:p w:rsidR="00000000" w:rsidRPr="001C15B4" w:rsidP="001C15B4">
      <w:pPr>
        <w:pStyle w:val="BodyText"/>
      </w:pPr>
    </w:p>
    <w:tbl>
      <w:tblPr>
        <w:tblW w:w="9249" w:type="dxa"/>
        <w:tblLayout w:type="fixed"/>
        <w:tblCellMar>
          <w:left w:w="62" w:type="dxa"/>
          <w:right w:w="62" w:type="dxa"/>
        </w:tblCellMar>
        <w:tblLook w:val="0000"/>
      </w:tblPr>
      <w:tblGrid>
        <w:gridCol w:w="255"/>
        <w:gridCol w:w="1534"/>
        <w:gridCol w:w="1421"/>
        <w:gridCol w:w="6039"/>
      </w:tblGrid>
      <w:tr w:rsidTr="00BF0588">
        <w:tblPrEx>
          <w:tblW w:w="9249" w:type="dxa"/>
          <w:tblLayout w:type="fixed"/>
          <w:tblCellMar>
            <w:left w:w="62" w:type="dxa"/>
            <w:right w:w="62" w:type="dxa"/>
          </w:tblCellMar>
          <w:tblLook w:val="0000"/>
        </w:tblPrEx>
        <w:tc>
          <w:tcPr>
            <w:tcW w:w="25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5B4" w:rsidP="001C15B4">
            <w:pPr>
              <w:pStyle w:val="BodyText"/>
            </w:pPr>
            <w:r w:rsidRPr="001C15B4">
              <w:rPr>
                <w:rStyle w:val="SpecialBold"/>
              </w:rPr>
              <w:t>F</w:t>
            </w:r>
          </w:p>
        </w:tc>
        <w:tc>
          <w:tcPr>
            <w:tcW w:w="153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5B4" w:rsidP="001C15B4">
            <w:pPr>
              <w:pStyle w:val="BodyText"/>
            </w:pPr>
            <w:r w:rsidRPr="001C15B4">
              <w:rPr>
                <w:rStyle w:val="SpecialBold"/>
              </w:rPr>
              <w:t>Operational Quality</w:t>
            </w:r>
            <w:r w:rsidRPr="001C15B4">
              <w:br/>
            </w:r>
            <w:r w:rsidRPr="001C15B4">
              <w:rPr>
                <w:rStyle w:val="SpecialBold"/>
              </w:rPr>
              <w:t>and Safety</w:t>
            </w:r>
          </w:p>
          <w:p w:rsidR="00000000" w:rsidP="001C15B4">
            <w:pPr>
              <w:pStyle w:val="BodyText"/>
              <w:rPr>
                <w:lang w:val="en-NZ"/>
              </w:rPr>
            </w:pPr>
            <w:r w:rsidRPr="001C15B4">
              <w:rPr>
                <w:rStyle w:val="SpecialBold"/>
              </w:rPr>
              <w:t>(continued)</w:t>
            </w:r>
          </w:p>
        </w:tc>
        <w:tc>
          <w:tcPr>
            <w:tcW w:w="1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TDMMF2407B</w:t>
            </w:r>
          </w:p>
        </w:tc>
        <w:tc>
          <w:tcPr>
            <w:tcW w:w="6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Maintain safety of engine equipment, systems and services on vessels over 750 kW propulsion power</w:t>
            </w:r>
          </w:p>
        </w:tc>
      </w:tr>
      <w:tr w:rsidTr="00BF0588">
        <w:tblPrEx>
          <w:tblW w:w="9249" w:type="dxa"/>
          <w:tblLayout w:type="fixed"/>
          <w:tblCellMar>
            <w:left w:w="62" w:type="dxa"/>
            <w:right w:w="62" w:type="dxa"/>
          </w:tblCellMar>
          <w:tblLook w:val="0000"/>
        </w:tblPrEx>
        <w:tc>
          <w:tcPr>
            <w:tcW w:w="2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TDMMF2507B</w:t>
            </w:r>
          </w:p>
        </w:tc>
        <w:tc>
          <w:tcPr>
            <w:tcW w:w="6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Ensure safe working practices</w:t>
            </w:r>
          </w:p>
        </w:tc>
      </w:tr>
      <w:tr w:rsidTr="00BF0588">
        <w:tblPrEx>
          <w:tblW w:w="9249" w:type="dxa"/>
          <w:tblLayout w:type="fixed"/>
          <w:tblCellMar>
            <w:left w:w="62" w:type="dxa"/>
            <w:right w:w="62" w:type="dxa"/>
          </w:tblCellMar>
          <w:tblLook w:val="0000"/>
        </w:tblPrEx>
        <w:tc>
          <w:tcPr>
            <w:tcW w:w="2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TDMMF2607B</w:t>
            </w:r>
          </w:p>
        </w:tc>
        <w:tc>
          <w:tcPr>
            <w:tcW w:w="6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 xml:space="preserve">Establish watch keeping arrangements and procedures </w:t>
            </w:r>
          </w:p>
        </w:tc>
      </w:tr>
      <w:tr w:rsidTr="00BF0588">
        <w:tblPrEx>
          <w:tblW w:w="9249" w:type="dxa"/>
          <w:tblLayout w:type="fixed"/>
          <w:tblCellMar>
            <w:left w:w="62" w:type="dxa"/>
            <w:right w:w="62" w:type="dxa"/>
          </w:tblCellMar>
          <w:tblLook w:val="0000"/>
        </w:tblPrEx>
        <w:tc>
          <w:tcPr>
            <w:tcW w:w="2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TDMMF5607A</w:t>
            </w:r>
          </w:p>
        </w:tc>
        <w:tc>
          <w:tcPr>
            <w:tcW w:w="6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 xml:space="preserve">Observe personal safety and social responsibilities </w:t>
            </w:r>
            <w:r w:rsidRPr="001C15B4">
              <w:rPr>
                <w:rStyle w:val="Superscript"/>
              </w:rPr>
              <w:t>Note 1</w:t>
            </w:r>
          </w:p>
        </w:tc>
      </w:tr>
      <w:tr w:rsidTr="00BF0588">
        <w:tblPrEx>
          <w:tblW w:w="9249" w:type="dxa"/>
          <w:tblLayout w:type="fixed"/>
          <w:tblCellMar>
            <w:left w:w="62" w:type="dxa"/>
            <w:right w:w="62" w:type="dxa"/>
          </w:tblCellMar>
          <w:tblLook w:val="0000"/>
        </w:tblPrEx>
        <w:tc>
          <w:tcPr>
            <w:tcW w:w="2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TDMMF5807A</w:t>
            </w:r>
          </w:p>
        </w:tc>
        <w:tc>
          <w:tcPr>
            <w:tcW w:w="6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Adapt to basic industry and regulatory requireme</w:t>
            </w:r>
            <w:r w:rsidRPr="001C15B4">
              <w:t>nts for tanker operations</w:t>
            </w:r>
          </w:p>
        </w:tc>
      </w:tr>
      <w:tr w:rsidTr="00BF0588">
        <w:tblPrEx>
          <w:tblW w:w="9249" w:type="dxa"/>
          <w:tblLayout w:type="fixed"/>
          <w:tblCellMar>
            <w:left w:w="62" w:type="dxa"/>
            <w:right w:w="62" w:type="dxa"/>
          </w:tblCellMar>
          <w:tblLook w:val="0000"/>
        </w:tblPrEx>
        <w:tc>
          <w:tcPr>
            <w:tcW w:w="2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 xml:space="preserve">TDMMF5907A </w:t>
            </w:r>
          </w:p>
        </w:tc>
        <w:tc>
          <w:tcPr>
            <w:tcW w:w="6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 xml:space="preserve">Work safely in enclosed spaces on a vessel </w:t>
            </w:r>
          </w:p>
        </w:tc>
      </w:tr>
      <w:tr w:rsidTr="00BF0588">
        <w:tblPrEx>
          <w:tblW w:w="9249" w:type="dxa"/>
          <w:tblLayout w:type="fixed"/>
          <w:tblCellMar>
            <w:left w:w="62" w:type="dxa"/>
            <w:right w:w="62" w:type="dxa"/>
          </w:tblCellMar>
          <w:tblLook w:val="0000"/>
        </w:tblPrEx>
        <w:tc>
          <w:tcPr>
            <w:tcW w:w="2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TDMMF6107A</w:t>
            </w:r>
          </w:p>
        </w:tc>
        <w:tc>
          <w:tcPr>
            <w:tcW w:w="6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Manage marine firefighting and prevention activities on board a vessel</w:t>
            </w:r>
            <w:r w:rsidRPr="001C15B4">
              <w:rPr>
                <w:rStyle w:val="Superscript"/>
              </w:rPr>
              <w:t xml:space="preserve"> Note 2</w:t>
            </w:r>
          </w:p>
        </w:tc>
      </w:tr>
      <w:tr w:rsidTr="00BF0588">
        <w:tblPrEx>
          <w:tblW w:w="9249" w:type="dxa"/>
          <w:tblLayout w:type="fixed"/>
          <w:tblCellMar>
            <w:left w:w="62" w:type="dxa"/>
            <w:right w:w="62" w:type="dxa"/>
          </w:tblCellMar>
          <w:tblLook w:val="0000"/>
        </w:tblPrEx>
        <w:tc>
          <w:tcPr>
            <w:tcW w:w="2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TDMMF6207A</w:t>
            </w:r>
          </w:p>
        </w:tc>
        <w:tc>
          <w:tcPr>
            <w:tcW w:w="6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Prevent, control and fight fires on board an ocean</w:t>
            </w:r>
            <w:r w:rsidRPr="001C15B4">
              <w:noBreakHyphen/>
              <w:t>going vessel</w:t>
            </w:r>
            <w:r w:rsidRPr="001C15B4">
              <w:rPr>
                <w:rStyle w:val="Superscript"/>
              </w:rPr>
              <w:t xml:space="preserve"> Note 3</w:t>
            </w:r>
          </w:p>
        </w:tc>
      </w:tr>
      <w:tr w:rsidTr="00BF0588">
        <w:tblPrEx>
          <w:tblW w:w="9249" w:type="dxa"/>
          <w:tblLayout w:type="fixed"/>
          <w:tblCellMar>
            <w:left w:w="62" w:type="dxa"/>
            <w:right w:w="62" w:type="dxa"/>
          </w:tblCellMar>
          <w:tblLook w:val="0000"/>
        </w:tblPrEx>
        <w:tc>
          <w:tcPr>
            <w:tcW w:w="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5B4" w:rsidP="001C15B4">
            <w:pPr>
              <w:pStyle w:val="BodyText"/>
            </w:pPr>
            <w:r w:rsidRPr="001C15B4">
              <w:rPr>
                <w:rStyle w:val="SpecialBold"/>
              </w:rPr>
              <w:t>L</w:t>
            </w:r>
          </w:p>
        </w:tc>
        <w:tc>
          <w:tcPr>
            <w:tcW w:w="1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rPr>
                <w:rStyle w:val="SpecialBold"/>
              </w:rPr>
              <w:t>Human Resources</w:t>
            </w:r>
          </w:p>
        </w:tc>
        <w:tc>
          <w:tcPr>
            <w:tcW w:w="1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TDMML407A</w:t>
            </w:r>
          </w:p>
        </w:tc>
        <w:tc>
          <w:tcPr>
            <w:tcW w:w="6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Manage administration of the vessel and its personnel</w:t>
            </w:r>
            <w:r w:rsidRPr="001C15B4">
              <w:rPr>
                <w:rStyle w:val="Superscript"/>
              </w:rPr>
              <w:t xml:space="preserve"> Note 4</w:t>
            </w:r>
          </w:p>
        </w:tc>
      </w:tr>
      <w:tr w:rsidTr="00BF0588">
        <w:tblPrEx>
          <w:tblW w:w="9249" w:type="dxa"/>
          <w:tblLayout w:type="fixed"/>
          <w:tblCellMar>
            <w:left w:w="62" w:type="dxa"/>
            <w:right w:w="62" w:type="dxa"/>
          </w:tblCellMar>
          <w:tblLook w:val="0000"/>
        </w:tblPrEx>
        <w:tc>
          <w:tcPr>
            <w:tcW w:w="25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5B4" w:rsidP="001C15B4">
            <w:pPr>
              <w:pStyle w:val="BodyText"/>
            </w:pPr>
            <w:r w:rsidRPr="001C15B4">
              <w:rPr>
                <w:rStyle w:val="SpecialBold"/>
              </w:rPr>
              <w:t>R</w:t>
            </w:r>
          </w:p>
        </w:tc>
        <w:tc>
          <w:tcPr>
            <w:tcW w:w="153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rPr>
                <w:rStyle w:val="SpecialBold"/>
              </w:rPr>
              <w:t>Carry Out Operations on Equipment and Systems</w:t>
            </w:r>
          </w:p>
        </w:tc>
        <w:tc>
          <w:tcPr>
            <w:tcW w:w="1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TDMMR1307B</w:t>
            </w:r>
          </w:p>
        </w:tc>
        <w:tc>
          <w:tcPr>
            <w:tcW w:w="6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Operate electrical machinery and electronic control equipment on vessels over 750 kW propulsion po</w:t>
            </w:r>
            <w:r w:rsidRPr="001C15B4">
              <w:t xml:space="preserve">wer </w:t>
            </w:r>
          </w:p>
        </w:tc>
      </w:tr>
      <w:tr w:rsidTr="00BF0588">
        <w:tblPrEx>
          <w:tblW w:w="9249" w:type="dxa"/>
          <w:tblLayout w:type="fixed"/>
          <w:tblCellMar>
            <w:left w:w="62" w:type="dxa"/>
            <w:right w:w="62" w:type="dxa"/>
          </w:tblCellMar>
          <w:tblLook w:val="0000"/>
        </w:tblPrEx>
        <w:tc>
          <w:tcPr>
            <w:tcW w:w="2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TDMMR1407B</w:t>
            </w:r>
          </w:p>
        </w:tc>
        <w:tc>
          <w:tcPr>
            <w:tcW w:w="6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Manage fuel, bilge and ballast operations procedures on vessels over 750 kW propulsion power</w:t>
            </w:r>
          </w:p>
        </w:tc>
      </w:tr>
      <w:tr w:rsidTr="00BF0588">
        <w:tblPrEx>
          <w:tblW w:w="9249" w:type="dxa"/>
          <w:tblLayout w:type="fixed"/>
          <w:tblCellMar>
            <w:left w:w="62" w:type="dxa"/>
            <w:right w:w="62" w:type="dxa"/>
          </w:tblCellMar>
          <w:tblLook w:val="0000"/>
        </w:tblPrEx>
        <w:tc>
          <w:tcPr>
            <w:tcW w:w="2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TDMMR1507B</w:t>
            </w:r>
          </w:p>
        </w:tc>
        <w:tc>
          <w:tcPr>
            <w:tcW w:w="6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 xml:space="preserve">Operate, monitor and evaluate engine performance on vessels over 750 kW propulsion power </w:t>
            </w:r>
            <w:r w:rsidRPr="001C15B4">
              <w:br/>
            </w:r>
            <w:r w:rsidRPr="001C15B4">
              <w:t>(Note: this unit is intended for persons preparing for AMSA certification as Marine Engineer Class 2 specifically applying to motorships. Persons preparing for steamship certification should also fulfil the requirements for TDMMR5806A – see options below)</w:t>
            </w:r>
          </w:p>
        </w:tc>
      </w:tr>
      <w:tr w:rsidTr="00BF0588">
        <w:tblPrEx>
          <w:tblW w:w="9249" w:type="dxa"/>
          <w:tblLayout w:type="fixed"/>
          <w:tblCellMar>
            <w:left w:w="62" w:type="dxa"/>
            <w:right w:w="62" w:type="dxa"/>
          </w:tblCellMar>
          <w:tblLook w:val="0000"/>
        </w:tblPrEx>
        <w:tc>
          <w:tcPr>
            <w:tcW w:w="2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TDMMR1607B</w:t>
            </w:r>
          </w:p>
        </w:tc>
        <w:tc>
          <w:tcPr>
            <w:tcW w:w="6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Plan and schedule operations on vessels over 750 kW propulsion power</w:t>
            </w:r>
          </w:p>
        </w:tc>
      </w:tr>
      <w:tr w:rsidTr="00BF0588">
        <w:tblPrEx>
          <w:tblW w:w="9249" w:type="dxa"/>
          <w:tblLayout w:type="fixed"/>
          <w:tblCellMar>
            <w:left w:w="62" w:type="dxa"/>
            <w:right w:w="62" w:type="dxa"/>
          </w:tblCellMar>
          <w:tblLook w:val="0000"/>
        </w:tblPrEx>
        <w:tc>
          <w:tcPr>
            <w:tcW w:w="25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TDMMR1707B</w:t>
            </w:r>
          </w:p>
        </w:tc>
        <w:tc>
          <w:tcPr>
            <w:tcW w:w="6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 xml:space="preserve">Start up and shut down main propulsion and auxiliary machinery and associated systems on vessels over 750 kW propulsion power </w:t>
            </w:r>
          </w:p>
        </w:tc>
      </w:tr>
      <w:tr w:rsidTr="00BF0588">
        <w:tblPrEx>
          <w:tblW w:w="9249" w:type="dxa"/>
          <w:tblLayout w:type="fixed"/>
          <w:tblCellMar>
            <w:left w:w="62" w:type="dxa"/>
            <w:right w:w="62" w:type="dxa"/>
          </w:tblCellMar>
          <w:tblLook w:val="0000"/>
        </w:tblPrEx>
        <w:tc>
          <w:tcPr>
            <w:tcW w:w="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5B4" w:rsidP="001C15B4">
            <w:pPr>
              <w:pStyle w:val="BodyText"/>
            </w:pPr>
            <w:r w:rsidRPr="001C15B4">
              <w:rPr>
                <w:rStyle w:val="SpecialBold"/>
              </w:rPr>
              <w:t>U</w:t>
            </w:r>
          </w:p>
        </w:tc>
        <w:tc>
          <w:tcPr>
            <w:tcW w:w="1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rPr>
                <w:rStyle w:val="SpecialBold"/>
              </w:rPr>
              <w:t>Environment</w:t>
            </w:r>
          </w:p>
        </w:tc>
        <w:tc>
          <w:tcPr>
            <w:tcW w:w="1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TDMMU107B</w:t>
            </w:r>
          </w:p>
        </w:tc>
        <w:tc>
          <w:tcPr>
            <w:tcW w:w="6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5B4" w:rsidP="001C15B4">
            <w:pPr>
              <w:pStyle w:val="BodyText"/>
            </w:pPr>
            <w:r w:rsidRPr="001C15B4">
              <w:t xml:space="preserve">Monitor compliance with legislative requirements and measures to ensure protection of the environment </w:t>
            </w:r>
          </w:p>
        </w:tc>
      </w:tr>
    </w:tbl>
    <w:p w:rsidR="00000000" w:rsidRPr="001C15B4" w:rsidP="001C15B4">
      <w:pPr>
        <w:pStyle w:val="BodyText"/>
      </w:pPr>
      <w:r w:rsidRPr="001C15B4">
        <w:t xml:space="preserve">An Engineer Class 2 must </w:t>
      </w:r>
      <w:r w:rsidRPr="001C15B4">
        <w:rPr>
          <w:rStyle w:val="SpecialBold"/>
        </w:rPr>
        <w:t>also</w:t>
      </w:r>
      <w:r w:rsidRPr="001C15B4">
        <w:t xml:space="preserve"> be able to demonstrate competency in the eight basic engineering units listed below, either through completion of the appr</w:t>
      </w:r>
      <w:r w:rsidRPr="001C15B4">
        <w:t xml:space="preserve">opriate engineering trade qualifications, or additional training and assessment, if required: </w:t>
      </w:r>
    </w:p>
    <w:tbl>
      <w:tblPr>
        <w:tblW w:w="9291" w:type="dxa"/>
        <w:tblLayout w:type="fixed"/>
        <w:tblCellMar>
          <w:left w:w="62" w:type="dxa"/>
          <w:right w:w="62" w:type="dxa"/>
        </w:tblCellMar>
        <w:tblLook w:val="0000"/>
      </w:tblPr>
      <w:tblGrid>
        <w:gridCol w:w="1361"/>
        <w:gridCol w:w="3024"/>
        <w:gridCol w:w="1361"/>
        <w:gridCol w:w="3545"/>
      </w:tblGrid>
      <w:tr w:rsidTr="001C15B4">
        <w:tblPrEx>
          <w:tblW w:w="9291" w:type="dxa"/>
          <w:tblLayout w:type="fixed"/>
          <w:tblCellMar>
            <w:left w:w="62" w:type="dxa"/>
            <w:right w:w="62" w:type="dxa"/>
          </w:tblCellMar>
          <w:tblLook w:val="0000"/>
        </w:tblPrEx>
        <w:tc>
          <w:tcPr>
            <w:tcW w:w="1361" w:type="dxa"/>
            <w:tcBorders>
              <w:top w:val="single" w:sz="12" w:space="0" w:color="auto"/>
              <w:left w:val="single" w:sz="12" w:space="0" w:color="auto"/>
              <w:bottom w:val="single" w:sz="4"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MEM18001C</w:t>
            </w:r>
          </w:p>
        </w:tc>
        <w:tc>
          <w:tcPr>
            <w:tcW w:w="3024" w:type="dxa"/>
            <w:tcBorders>
              <w:top w:val="single" w:sz="12"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Use hand tools</w:t>
            </w:r>
          </w:p>
        </w:tc>
        <w:tc>
          <w:tcPr>
            <w:tcW w:w="1361" w:type="dxa"/>
            <w:tcBorders>
              <w:top w:val="single" w:sz="12"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MEM05006B</w:t>
            </w:r>
          </w:p>
        </w:tc>
        <w:tc>
          <w:tcPr>
            <w:tcW w:w="3545" w:type="dxa"/>
            <w:tcBorders>
              <w:top w:val="single" w:sz="12" w:space="0" w:color="auto"/>
              <w:left w:val="single" w:sz="4" w:space="0" w:color="auto"/>
              <w:bottom w:val="single" w:sz="4" w:space="0" w:color="auto"/>
              <w:right w:val="single" w:sz="12" w:space="0" w:color="auto"/>
            </w:tcBorders>
            <w:tcMar>
              <w:top w:w="0" w:type="dxa"/>
              <w:left w:w="62" w:type="dxa"/>
              <w:bottom w:w="0" w:type="dxa"/>
              <w:right w:w="62" w:type="dxa"/>
            </w:tcMar>
          </w:tcPr>
          <w:p w:rsidR="00000000" w:rsidP="001C15B4">
            <w:pPr>
              <w:pStyle w:val="BodyText"/>
              <w:rPr>
                <w:lang w:val="en-NZ"/>
              </w:rPr>
            </w:pPr>
            <w:r w:rsidRPr="001C15B4">
              <w:t>Perform brazing and/or silver soldering</w:t>
            </w:r>
          </w:p>
        </w:tc>
      </w:tr>
      <w:tr w:rsidTr="001C15B4">
        <w:tblPrEx>
          <w:tblW w:w="9291" w:type="dxa"/>
          <w:tblLayout w:type="fixed"/>
          <w:tblCellMar>
            <w:left w:w="62" w:type="dxa"/>
            <w:right w:w="62" w:type="dxa"/>
          </w:tblCellMar>
          <w:tblLook w:val="0000"/>
        </w:tblPrEx>
        <w:tc>
          <w:tcPr>
            <w:tcW w:w="1361" w:type="dxa"/>
            <w:tcBorders>
              <w:top w:val="single" w:sz="4" w:space="0" w:color="auto"/>
              <w:left w:val="single" w:sz="12" w:space="0" w:color="auto"/>
              <w:bottom w:val="single" w:sz="4"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MEM18002B</w:t>
            </w:r>
          </w:p>
        </w:tc>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Use power tools/hand held operations</w:t>
            </w:r>
          </w:p>
        </w:tc>
        <w:tc>
          <w:tcPr>
            <w:tcW w:w="13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MEM05007C</w:t>
            </w:r>
          </w:p>
        </w:tc>
        <w:tc>
          <w:tcPr>
            <w:tcW w:w="3545" w:type="dxa"/>
            <w:tcBorders>
              <w:top w:val="single" w:sz="4" w:space="0" w:color="auto"/>
              <w:left w:val="single" w:sz="4" w:space="0" w:color="auto"/>
              <w:bottom w:val="single" w:sz="4" w:space="0" w:color="auto"/>
              <w:right w:val="single" w:sz="12" w:space="0" w:color="auto"/>
            </w:tcBorders>
            <w:tcMar>
              <w:top w:w="0" w:type="dxa"/>
              <w:left w:w="62" w:type="dxa"/>
              <w:bottom w:w="0" w:type="dxa"/>
              <w:right w:w="62" w:type="dxa"/>
            </w:tcMar>
          </w:tcPr>
          <w:p w:rsidR="00000000" w:rsidP="001C15B4">
            <w:pPr>
              <w:pStyle w:val="BodyText"/>
              <w:rPr>
                <w:lang w:val="en-NZ"/>
              </w:rPr>
            </w:pPr>
            <w:r w:rsidRPr="001C15B4">
              <w:t>Perform manual heating and thermal cutting</w:t>
            </w:r>
          </w:p>
        </w:tc>
      </w:tr>
      <w:tr w:rsidTr="001C15B4">
        <w:tblPrEx>
          <w:tblW w:w="9291" w:type="dxa"/>
          <w:tblLayout w:type="fixed"/>
          <w:tblCellMar>
            <w:left w:w="62" w:type="dxa"/>
            <w:right w:w="62" w:type="dxa"/>
          </w:tblCellMar>
          <w:tblLook w:val="0000"/>
        </w:tblPrEx>
        <w:tc>
          <w:tcPr>
            <w:tcW w:w="1361" w:type="dxa"/>
            <w:tcBorders>
              <w:top w:val="single" w:sz="4" w:space="0" w:color="auto"/>
              <w:left w:val="single" w:sz="12" w:space="0" w:color="auto"/>
              <w:bottom w:val="single" w:sz="4"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MEM05001B</w:t>
            </w:r>
          </w:p>
        </w:tc>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Perform manual soldering/desoldering – electrical/electronic components</w:t>
            </w:r>
          </w:p>
        </w:tc>
        <w:tc>
          <w:tcPr>
            <w:tcW w:w="13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15B4" w:rsidP="001C15B4">
            <w:pPr>
              <w:pStyle w:val="BodyText"/>
            </w:pPr>
            <w:r w:rsidRPr="001C15B4">
              <w:t>MEM05015C</w:t>
            </w:r>
          </w:p>
          <w:p w:rsidR="00000000">
            <w:pPr>
              <w:pStyle w:val="BodyText"/>
              <w:keepNext w:val="0"/>
              <w:keepLines w:val="0"/>
              <w:contextualSpacing w:val="0"/>
              <w:rPr>
                <w:rFonts w:ascii="Tahoma" w:hAnsi="Tahoma"/>
                <w:color w:val="000000"/>
                <w:sz w:val="20"/>
                <w:lang w:val="en-NZ"/>
              </w:rPr>
            </w:pPr>
          </w:p>
        </w:tc>
        <w:tc>
          <w:tcPr>
            <w:tcW w:w="3545" w:type="dxa"/>
            <w:tcBorders>
              <w:top w:val="single" w:sz="4" w:space="0" w:color="auto"/>
              <w:left w:val="single" w:sz="4" w:space="0" w:color="auto"/>
              <w:bottom w:val="single" w:sz="4" w:space="0" w:color="auto"/>
              <w:right w:val="single" w:sz="12" w:space="0" w:color="auto"/>
            </w:tcBorders>
            <w:tcMar>
              <w:top w:w="0" w:type="dxa"/>
              <w:left w:w="62" w:type="dxa"/>
              <w:bottom w:w="0" w:type="dxa"/>
              <w:right w:w="62" w:type="dxa"/>
            </w:tcMar>
          </w:tcPr>
          <w:p w:rsidR="00000000" w:rsidP="001C15B4">
            <w:pPr>
              <w:pStyle w:val="BodyText"/>
              <w:rPr>
                <w:lang w:val="en-NZ"/>
              </w:rPr>
            </w:pPr>
            <w:r w:rsidRPr="001C15B4">
              <w:t>Weld using manual metal arc welding process</w:t>
            </w:r>
          </w:p>
        </w:tc>
      </w:tr>
      <w:tr w:rsidTr="001C15B4">
        <w:tblPrEx>
          <w:tblW w:w="9291" w:type="dxa"/>
          <w:tblLayout w:type="fixed"/>
          <w:tblCellMar>
            <w:left w:w="62" w:type="dxa"/>
            <w:right w:w="62" w:type="dxa"/>
          </w:tblCellMar>
          <w:tblLook w:val="0000"/>
        </w:tblPrEx>
        <w:tc>
          <w:tcPr>
            <w:tcW w:w="1361" w:type="dxa"/>
            <w:tcBorders>
              <w:top w:val="single" w:sz="4" w:space="0" w:color="auto"/>
              <w:left w:val="single" w:sz="12" w:space="0" w:color="auto"/>
              <w:bottom w:val="single" w:sz="12"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MEM05004C</w:t>
            </w:r>
          </w:p>
        </w:tc>
        <w:tc>
          <w:tcPr>
            <w:tcW w:w="3024" w:type="dxa"/>
            <w:tcBorders>
              <w:top w:val="single" w:sz="4" w:space="0" w:color="auto"/>
              <w:left w:val="single" w:sz="4" w:space="0" w:color="auto"/>
              <w:bottom w:val="single" w:sz="12"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Perform routine oxy acetylene welding</w:t>
            </w:r>
          </w:p>
        </w:tc>
        <w:tc>
          <w:tcPr>
            <w:tcW w:w="1361" w:type="dxa"/>
            <w:tcBorders>
              <w:top w:val="single" w:sz="4" w:space="0" w:color="auto"/>
              <w:left w:val="single" w:sz="4" w:space="0" w:color="auto"/>
              <w:bottom w:val="single" w:sz="12"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MEM07005B</w:t>
            </w:r>
          </w:p>
        </w:tc>
        <w:tc>
          <w:tcPr>
            <w:tcW w:w="3545" w:type="dxa"/>
            <w:tcBorders>
              <w:top w:val="single" w:sz="4" w:space="0" w:color="auto"/>
              <w:left w:val="single" w:sz="4" w:space="0" w:color="auto"/>
              <w:bottom w:val="single" w:sz="12" w:space="0" w:color="auto"/>
              <w:right w:val="single" w:sz="12" w:space="0" w:color="auto"/>
            </w:tcBorders>
            <w:tcMar>
              <w:top w:w="0" w:type="dxa"/>
              <w:left w:w="62" w:type="dxa"/>
              <w:bottom w:w="0" w:type="dxa"/>
              <w:right w:w="62" w:type="dxa"/>
            </w:tcMar>
          </w:tcPr>
          <w:p w:rsidR="00000000" w:rsidRPr="001C15B4" w:rsidP="001C15B4">
            <w:pPr>
              <w:pStyle w:val="BodyText"/>
            </w:pPr>
            <w:r w:rsidRPr="001C15B4">
              <w:t>Perform general machining</w:t>
            </w:r>
          </w:p>
        </w:tc>
      </w:tr>
    </w:tbl>
    <w:p w:rsidR="00000000" w:rsidRPr="001C15B4" w:rsidP="001C15B4">
      <w:pPr>
        <w:pStyle w:val="BodyText"/>
      </w:pPr>
      <w:r w:rsidRPr="001C15B4">
        <w:rPr>
          <w:rStyle w:val="SpecialBold"/>
        </w:rPr>
        <w:t>Note 1:</w:t>
      </w:r>
      <w:r w:rsidRPr="001C15B4">
        <w:rPr>
          <w:rStyle w:val="SpecialBold"/>
        </w:rPr>
        <w:tab/>
      </w:r>
      <w:r w:rsidRPr="001C15B4">
        <w:t xml:space="preserve">TDMMF5607A is a </w:t>
      </w:r>
      <w:r w:rsidRPr="001C15B4">
        <w:rPr>
          <w:rStyle w:val="SpecialBold"/>
        </w:rPr>
        <w:t>new unit</w:t>
      </w:r>
      <w:r w:rsidRPr="001C15B4">
        <w:t xml:space="preserve"> incorporating the requirements of the previous four units TDMMF701B Observe safe working practices, TDMMF801B Comply with emergency procedures, TDMML201A Contribute to effective human relationships on board a vessel and TDMME101A Understand orders and be </w:t>
      </w:r>
      <w:r w:rsidRPr="001C15B4">
        <w:t>understood in relation to shipboard duties</w:t>
      </w:r>
    </w:p>
    <w:p w:rsidR="00000000" w:rsidRPr="001C15B4" w:rsidP="001C15B4">
      <w:pPr>
        <w:pStyle w:val="BodyText"/>
      </w:pPr>
      <w:r w:rsidRPr="001C15B4">
        <w:rPr>
          <w:rStyle w:val="SpecialBold"/>
        </w:rPr>
        <w:t>Note 2:</w:t>
      </w:r>
      <w:r w:rsidRPr="001C15B4">
        <w:tab/>
        <w:t xml:space="preserve">TDMMF6107A is a </w:t>
      </w:r>
      <w:r w:rsidRPr="001C15B4">
        <w:rPr>
          <w:rStyle w:val="SpecialBold"/>
        </w:rPr>
        <w:t>new unit</w:t>
      </w:r>
      <w:r w:rsidRPr="001C15B4">
        <w:t xml:space="preserve"> incorporating the requirements of the previous two units TDMMF1301A Manage marine firefighting and prevention activities and TDMMF2001A Prevent, control and fight fires on board a </w:t>
      </w:r>
      <w:r w:rsidRPr="001C15B4">
        <w:t>vessel</w:t>
      </w:r>
    </w:p>
    <w:p w:rsidR="00000000" w:rsidRPr="001C15B4" w:rsidP="001C15B4">
      <w:pPr>
        <w:pStyle w:val="BodyText"/>
      </w:pPr>
      <w:r w:rsidRPr="001C15B4">
        <w:rPr>
          <w:rStyle w:val="SpecialBold"/>
        </w:rPr>
        <w:t>Note 3:</w:t>
      </w:r>
      <w:r w:rsidRPr="001C15B4">
        <w:rPr>
          <w:rStyle w:val="SpecialBold"/>
        </w:rPr>
        <w:tab/>
      </w:r>
      <w:r w:rsidRPr="001C15B4">
        <w:t xml:space="preserve">TDMMF6207A is a </w:t>
      </w:r>
      <w:r w:rsidRPr="001C15B4">
        <w:rPr>
          <w:rStyle w:val="SpecialBold"/>
        </w:rPr>
        <w:t>new unit</w:t>
      </w:r>
      <w:r w:rsidRPr="001C15B4">
        <w:t xml:space="preserve"> incorporating the requirements of the previous two units TDMMF901A Fight and extinguish fires and TDMMF1201A Minimise the risk of fire and maintain a state of readiness to respond to emergency situations involving fi</w:t>
      </w:r>
      <w:r w:rsidRPr="001C15B4">
        <w:t>re</w:t>
      </w:r>
    </w:p>
    <w:p w:rsidR="00000000" w:rsidRPr="001C15B4" w:rsidP="001C15B4">
      <w:pPr>
        <w:pStyle w:val="BodyText"/>
      </w:pPr>
      <w:r w:rsidRPr="001C15B4">
        <w:rPr>
          <w:rStyle w:val="SpecialBold"/>
        </w:rPr>
        <w:t>Note 4:</w:t>
      </w:r>
      <w:r w:rsidRPr="001C15B4">
        <w:tab/>
        <w:t xml:space="preserve">TDMML407A is a </w:t>
      </w:r>
      <w:r w:rsidRPr="001C15B4">
        <w:rPr>
          <w:rStyle w:val="SpecialBold"/>
        </w:rPr>
        <w:t>new unit</w:t>
      </w:r>
      <w:r w:rsidRPr="001C15B4">
        <w:t xml:space="preserve"> incorporating the requirements of the previous two units TDMML101A Organise and manage the crew and TDMMF3701A Manage vessel operations</w:t>
      </w:r>
    </w:p>
    <w:p w:rsidR="00000000" w:rsidRPr="001C15B4" w:rsidP="001C15B4">
      <w:pPr>
        <w:pStyle w:val="BodyText"/>
      </w:pPr>
    </w:p>
    <w:p w:rsidR="00000000" w:rsidRPr="001C15B4" w:rsidP="001C15B4">
      <w:pPr>
        <w:pStyle w:val="BodyText"/>
      </w:pPr>
      <w:r w:rsidRPr="001C15B4">
        <w:rPr>
          <w:rStyle w:val="SpecialBold"/>
        </w:rPr>
        <w:t>OPTIONAL ADDITIONAL UNITS TO MINIMUM REQUIREMENTS</w:t>
      </w:r>
    </w:p>
    <w:p w:rsidR="00000000" w:rsidRPr="001C15B4" w:rsidP="001C15B4">
      <w:pPr>
        <w:pStyle w:val="BodyText"/>
      </w:pPr>
      <w:r w:rsidRPr="001C15B4">
        <w:t>The units</w:t>
      </w:r>
      <w:r w:rsidRPr="001C15B4">
        <w:rPr>
          <w:rStyle w:val="SpecialBold"/>
        </w:rPr>
        <w:t xml:space="preserve">listed below or relevant </w:t>
      </w:r>
      <w:r w:rsidRPr="001C15B4">
        <w:rPr>
          <w:rStyle w:val="SpecialBold"/>
        </w:rPr>
        <w:t xml:space="preserve">units from this or other Training Packages Note 5may be included in the qualification to satisfy specific additional needs beyond the minimum mandatory requirements (they may also be achieved separately, either individually or in skills sets, leading to a </w:t>
      </w:r>
      <w:r w:rsidRPr="001C15B4">
        <w:rPr>
          <w:rStyle w:val="SpecialBold"/>
        </w:rPr>
        <w:t>Statement of Attainment as described elsewhere in the Training Package).</w:t>
      </w:r>
    </w:p>
    <w:p w:rsidR="00000000" w:rsidRPr="001C15B4" w:rsidP="001C15B4">
      <w:pPr>
        <w:pStyle w:val="BodyText"/>
      </w:pPr>
    </w:p>
    <w:tbl>
      <w:tblPr>
        <w:tblW w:w="9204" w:type="dxa"/>
        <w:tblLayout w:type="fixed"/>
        <w:tblCellMar>
          <w:left w:w="62" w:type="dxa"/>
          <w:right w:w="62" w:type="dxa"/>
        </w:tblCellMar>
        <w:tblLook w:val="0000"/>
      </w:tblPr>
      <w:tblGrid>
        <w:gridCol w:w="297"/>
        <w:gridCol w:w="1827"/>
        <w:gridCol w:w="1359"/>
        <w:gridCol w:w="5721"/>
      </w:tblGrid>
      <w:tr w:rsidTr="00BF0588">
        <w:tblPrEx>
          <w:tblW w:w="9204" w:type="dxa"/>
          <w:tblLayout w:type="fixed"/>
          <w:tblCellMar>
            <w:left w:w="62" w:type="dxa"/>
            <w:right w:w="62" w:type="dxa"/>
          </w:tblCellMar>
          <w:tblLook w:val="0000"/>
        </w:tblPrEx>
        <w:tc>
          <w:tcPr>
            <w:tcW w:w="9204" w:type="dxa"/>
            <w:gridSpan w:val="4"/>
            <w:tcBorders>
              <w:top w:val="single" w:sz="12" w:space="0" w:color="auto"/>
              <w:left w:val="single" w:sz="12" w:space="0" w:color="auto"/>
              <w:bottom w:val="single" w:sz="12" w:space="0" w:color="auto"/>
              <w:right w:val="single" w:sz="12" w:space="0" w:color="auto"/>
            </w:tcBorders>
            <w:tcMar>
              <w:top w:w="0" w:type="dxa"/>
              <w:left w:w="62" w:type="dxa"/>
              <w:bottom w:w="0" w:type="dxa"/>
              <w:right w:w="62" w:type="dxa"/>
            </w:tcMar>
          </w:tcPr>
          <w:p w:rsidR="00000000" w:rsidP="001C15B4">
            <w:pPr>
              <w:pStyle w:val="BodyText"/>
              <w:rPr>
                <w:lang w:val="en-NZ"/>
              </w:rPr>
            </w:pPr>
            <w:r w:rsidRPr="001C15B4">
              <w:rPr>
                <w:rStyle w:val="SpecialBold"/>
              </w:rPr>
              <w:t xml:space="preserve">Additional unit to prepare for AMSA certification as </w:t>
            </w:r>
            <w:r w:rsidRPr="001C15B4">
              <w:br/>
            </w:r>
            <w:r w:rsidRPr="001C15B4">
              <w:rPr>
                <w:rStyle w:val="SpecialBold"/>
              </w:rPr>
              <w:t>Marine Engineer Class 1 specifically applying to steamships.</w:t>
            </w:r>
          </w:p>
        </w:tc>
      </w:tr>
      <w:tr w:rsidTr="00BF0588">
        <w:tblPrEx>
          <w:tblW w:w="9204" w:type="dxa"/>
          <w:tblLayout w:type="fixed"/>
          <w:tblCellMar>
            <w:left w:w="62" w:type="dxa"/>
            <w:right w:w="62" w:type="dxa"/>
          </w:tblCellMar>
          <w:tblLook w:val="0000"/>
        </w:tblPrEx>
        <w:tc>
          <w:tcPr>
            <w:tcW w:w="297" w:type="dxa"/>
            <w:tcBorders>
              <w:top w:val="single" w:sz="12" w:space="0" w:color="auto"/>
              <w:left w:val="single" w:sz="12" w:space="0" w:color="auto"/>
              <w:bottom w:val="single" w:sz="18" w:space="0" w:color="auto"/>
              <w:right w:val="single" w:sz="4" w:space="0" w:color="auto"/>
            </w:tcBorders>
            <w:tcMar>
              <w:top w:w="0" w:type="dxa"/>
              <w:left w:w="62" w:type="dxa"/>
              <w:bottom w:w="0" w:type="dxa"/>
              <w:right w:w="62" w:type="dxa"/>
            </w:tcMar>
          </w:tcPr>
          <w:p w:rsidR="00000000" w:rsidRPr="001C15B4" w:rsidP="001C15B4">
            <w:pPr>
              <w:pStyle w:val="BodyText"/>
            </w:pPr>
            <w:r w:rsidRPr="001C15B4">
              <w:rPr>
                <w:rStyle w:val="SpecialBold"/>
              </w:rPr>
              <w:t>R</w:t>
            </w:r>
          </w:p>
        </w:tc>
        <w:tc>
          <w:tcPr>
            <w:tcW w:w="1827" w:type="dxa"/>
            <w:tcBorders>
              <w:top w:val="single" w:sz="12" w:space="0" w:color="auto"/>
              <w:left w:val="single" w:sz="4" w:space="0" w:color="auto"/>
              <w:bottom w:val="single" w:sz="18"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rPr>
                <w:rStyle w:val="SpecialBold"/>
              </w:rPr>
              <w:t>Carry Out Operations on Equipment and Systems</w:t>
            </w:r>
          </w:p>
        </w:tc>
        <w:tc>
          <w:tcPr>
            <w:tcW w:w="1359" w:type="dxa"/>
            <w:tcBorders>
              <w:top w:val="single" w:sz="12" w:space="0" w:color="auto"/>
              <w:left w:val="single" w:sz="4" w:space="0" w:color="auto"/>
              <w:bottom w:val="single" w:sz="18"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TDMMR5807A</w:t>
            </w:r>
          </w:p>
        </w:tc>
        <w:tc>
          <w:tcPr>
            <w:tcW w:w="5721" w:type="dxa"/>
            <w:tcBorders>
              <w:top w:val="single" w:sz="12" w:space="0" w:color="auto"/>
              <w:left w:val="single" w:sz="4" w:space="0" w:color="auto"/>
              <w:bottom w:val="single" w:sz="18" w:space="0" w:color="auto"/>
              <w:right w:val="single" w:sz="12" w:space="0" w:color="auto"/>
            </w:tcBorders>
            <w:tcMar>
              <w:top w:w="0" w:type="dxa"/>
              <w:left w:w="62" w:type="dxa"/>
              <w:bottom w:w="0" w:type="dxa"/>
              <w:right w:w="62" w:type="dxa"/>
            </w:tcMar>
          </w:tcPr>
          <w:p w:rsidR="00000000" w:rsidRPr="001C15B4" w:rsidP="001C15B4">
            <w:pPr>
              <w:pStyle w:val="BodyText"/>
            </w:pPr>
            <w:r w:rsidRPr="001C15B4">
              <w:t>Manage the operation, monitoring and evaluation of the performance of steam propulsion plant on vessels over 750 kW propulsion power</w:t>
            </w:r>
          </w:p>
        </w:tc>
      </w:tr>
    </w:tbl>
    <w:p w:rsidR="00000000" w:rsidRPr="001C15B4" w:rsidP="001C15B4">
      <w:pPr>
        <w:pStyle w:val="BodyText"/>
      </w:pPr>
    </w:p>
    <w:tbl>
      <w:tblPr>
        <w:tblW w:w="9204" w:type="dxa"/>
        <w:tblLayout w:type="fixed"/>
        <w:tblCellMar>
          <w:left w:w="62" w:type="dxa"/>
          <w:right w:w="62" w:type="dxa"/>
        </w:tblCellMar>
        <w:tblLook w:val="0000"/>
      </w:tblPr>
      <w:tblGrid>
        <w:gridCol w:w="394"/>
        <w:gridCol w:w="1797"/>
        <w:gridCol w:w="1495"/>
        <w:gridCol w:w="5518"/>
      </w:tblGrid>
      <w:tr w:rsidTr="00BF0588">
        <w:tblPrEx>
          <w:tblW w:w="9204" w:type="dxa"/>
          <w:tblLayout w:type="fixed"/>
          <w:tblCellMar>
            <w:left w:w="62" w:type="dxa"/>
            <w:right w:w="62" w:type="dxa"/>
          </w:tblCellMar>
          <w:tblLook w:val="0000"/>
        </w:tblPrEx>
        <w:tc>
          <w:tcPr>
            <w:tcW w:w="9204" w:type="dxa"/>
            <w:gridSpan w:val="4"/>
            <w:tcBorders>
              <w:top w:val="single" w:sz="12" w:space="0" w:color="auto"/>
              <w:left w:val="single" w:sz="12" w:space="0" w:color="auto"/>
              <w:bottom w:val="single" w:sz="12" w:space="0" w:color="auto"/>
              <w:right w:val="single" w:sz="12" w:space="0" w:color="auto"/>
            </w:tcBorders>
            <w:tcMar>
              <w:top w:w="0" w:type="dxa"/>
              <w:left w:w="62" w:type="dxa"/>
              <w:bottom w:w="0" w:type="dxa"/>
              <w:right w:w="62" w:type="dxa"/>
            </w:tcMar>
          </w:tcPr>
          <w:p w:rsidR="00000000" w:rsidP="001C15B4">
            <w:pPr>
              <w:pStyle w:val="BodyText"/>
              <w:rPr>
                <w:lang w:val="en-NZ"/>
              </w:rPr>
            </w:pPr>
            <w:r w:rsidRPr="001C15B4">
              <w:rPr>
                <w:rStyle w:val="SpecialBold"/>
              </w:rPr>
              <w:t xml:space="preserve">Skills set of additional units to prepare for AMSA </w:t>
            </w:r>
            <w:r w:rsidRPr="001C15B4">
              <w:br/>
            </w:r>
            <w:r w:rsidRPr="001C15B4">
              <w:rPr>
                <w:rStyle w:val="SpecialBold"/>
              </w:rPr>
              <w:t>endorsement as responsible officer on a liquefied gas tanker</w:t>
            </w:r>
          </w:p>
        </w:tc>
      </w:tr>
      <w:tr w:rsidTr="00BF0588">
        <w:tblPrEx>
          <w:tblW w:w="9204" w:type="dxa"/>
          <w:tblLayout w:type="fixed"/>
          <w:tblCellMar>
            <w:left w:w="62" w:type="dxa"/>
            <w:right w:w="62" w:type="dxa"/>
          </w:tblCellMar>
          <w:tblLook w:val="0000"/>
        </w:tblPrEx>
        <w:tc>
          <w:tcPr>
            <w:tcW w:w="394" w:type="dxa"/>
            <w:tcBorders>
              <w:top w:val="single" w:sz="12" w:space="0" w:color="auto"/>
              <w:left w:val="single" w:sz="12" w:space="0" w:color="auto"/>
              <w:bottom w:val="single" w:sz="4" w:space="0" w:color="auto"/>
              <w:right w:val="single" w:sz="4" w:space="0" w:color="auto"/>
            </w:tcBorders>
            <w:tcMar>
              <w:top w:w="0" w:type="dxa"/>
              <w:left w:w="62" w:type="dxa"/>
              <w:bottom w:w="0" w:type="dxa"/>
              <w:right w:w="62" w:type="dxa"/>
            </w:tcMar>
          </w:tcPr>
          <w:p w:rsidR="00000000" w:rsidRPr="001C15B4" w:rsidP="001C15B4">
            <w:pPr>
              <w:pStyle w:val="BodyText"/>
            </w:pPr>
            <w:r w:rsidRPr="001C15B4">
              <w:rPr>
                <w:rStyle w:val="SpecialBold"/>
              </w:rPr>
              <w:t>A</w:t>
            </w:r>
          </w:p>
          <w:p w:rsidR="00000000" w:rsidRPr="001C15B4">
            <w:pPr>
              <w:pStyle w:val="BodyText"/>
              <w:keepNext w:val="0"/>
              <w:keepLines w:val="0"/>
              <w:contextualSpacing w:val="0"/>
            </w:pPr>
          </w:p>
        </w:tc>
        <w:tc>
          <w:tcPr>
            <w:tcW w:w="1797" w:type="dxa"/>
            <w:tcBorders>
              <w:top w:val="single" w:sz="12"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rPr>
                <w:rStyle w:val="SpecialBold"/>
              </w:rPr>
              <w:t>Handling Cargo and Vessel Stability</w:t>
            </w:r>
          </w:p>
        </w:tc>
        <w:tc>
          <w:tcPr>
            <w:tcW w:w="1495" w:type="dxa"/>
            <w:tcBorders>
              <w:top w:val="single" w:sz="12"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TDMMA407B</w:t>
            </w:r>
          </w:p>
        </w:tc>
        <w:tc>
          <w:tcPr>
            <w:tcW w:w="5518" w:type="dxa"/>
            <w:tcBorders>
              <w:top w:val="single" w:sz="12" w:space="0" w:color="auto"/>
              <w:left w:val="single" w:sz="4" w:space="0" w:color="auto"/>
              <w:bottom w:val="single" w:sz="4" w:space="0" w:color="auto"/>
              <w:right w:val="single" w:sz="12" w:space="0" w:color="auto"/>
            </w:tcBorders>
            <w:tcMar>
              <w:top w:w="0" w:type="dxa"/>
              <w:left w:w="62" w:type="dxa"/>
              <w:bottom w:w="0" w:type="dxa"/>
              <w:right w:w="62" w:type="dxa"/>
            </w:tcMar>
          </w:tcPr>
          <w:p w:rsidR="00000000" w:rsidP="001C15B4">
            <w:pPr>
              <w:pStyle w:val="BodyText"/>
              <w:rPr>
                <w:lang w:val="en-NZ"/>
              </w:rPr>
            </w:pPr>
            <w:r w:rsidRPr="001C15B4">
              <w:t>Manage procedures for the handling, loading and discharging of liquefied gas cargoes</w:t>
            </w:r>
          </w:p>
        </w:tc>
      </w:tr>
      <w:tr w:rsidTr="00BF0588">
        <w:tblPrEx>
          <w:tblW w:w="9204" w:type="dxa"/>
          <w:tblLayout w:type="fixed"/>
          <w:tblCellMar>
            <w:left w:w="62" w:type="dxa"/>
            <w:right w:w="62" w:type="dxa"/>
          </w:tblCellMar>
          <w:tblLook w:val="0000"/>
        </w:tblPrEx>
        <w:tc>
          <w:tcPr>
            <w:tcW w:w="394" w:type="dxa"/>
            <w:tcBorders>
              <w:top w:val="single" w:sz="4" w:space="0" w:color="auto"/>
              <w:left w:val="single" w:sz="12" w:space="0" w:color="auto"/>
              <w:bottom w:val="single" w:sz="18" w:space="0" w:color="auto"/>
              <w:right w:val="single" w:sz="4" w:space="0" w:color="auto"/>
            </w:tcBorders>
            <w:tcMar>
              <w:top w:w="0" w:type="dxa"/>
              <w:left w:w="62" w:type="dxa"/>
              <w:bottom w:w="0" w:type="dxa"/>
              <w:right w:w="62" w:type="dxa"/>
            </w:tcMar>
          </w:tcPr>
          <w:p w:rsidR="00000000" w:rsidRPr="001C15B4" w:rsidP="001C15B4">
            <w:pPr>
              <w:pStyle w:val="BodyText"/>
            </w:pPr>
            <w:r w:rsidRPr="001C15B4">
              <w:rPr>
                <w:rStyle w:val="SpecialBold"/>
              </w:rPr>
              <w:t>F</w:t>
            </w:r>
          </w:p>
        </w:tc>
        <w:tc>
          <w:tcPr>
            <w:tcW w:w="1797" w:type="dxa"/>
            <w:tcBorders>
              <w:top w:val="single" w:sz="4" w:space="0" w:color="auto"/>
              <w:left w:val="single" w:sz="4" w:space="0" w:color="auto"/>
              <w:bottom w:val="single" w:sz="18"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rPr>
                <w:rStyle w:val="SpecialBold"/>
              </w:rPr>
              <w:t>Operational Quality</w:t>
            </w:r>
            <w:r w:rsidRPr="001C15B4">
              <w:br/>
            </w:r>
            <w:r w:rsidRPr="001C15B4">
              <w:rPr>
                <w:rStyle w:val="SpecialBold"/>
              </w:rPr>
              <w:t>and Safety</w:t>
            </w:r>
          </w:p>
        </w:tc>
        <w:tc>
          <w:tcPr>
            <w:tcW w:w="1495" w:type="dxa"/>
            <w:tcBorders>
              <w:top w:val="single" w:sz="4" w:space="0" w:color="auto"/>
              <w:left w:val="single" w:sz="4" w:space="0" w:color="auto"/>
              <w:bottom w:val="single" w:sz="18"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TDMMF1407B</w:t>
            </w:r>
          </w:p>
        </w:tc>
        <w:tc>
          <w:tcPr>
            <w:tcW w:w="5518" w:type="dxa"/>
            <w:tcBorders>
              <w:top w:val="single" w:sz="4" w:space="0" w:color="auto"/>
              <w:left w:val="single" w:sz="4" w:space="0" w:color="auto"/>
              <w:bottom w:val="single" w:sz="18" w:space="0" w:color="auto"/>
              <w:right w:val="single" w:sz="12" w:space="0" w:color="auto"/>
            </w:tcBorders>
            <w:tcMar>
              <w:top w:w="0" w:type="dxa"/>
              <w:left w:w="62" w:type="dxa"/>
              <w:bottom w:w="0" w:type="dxa"/>
              <w:right w:w="62" w:type="dxa"/>
            </w:tcMar>
          </w:tcPr>
          <w:p w:rsidR="00000000" w:rsidRPr="001C15B4" w:rsidP="001C15B4">
            <w:pPr>
              <w:pStyle w:val="BodyText"/>
            </w:pPr>
            <w:r w:rsidRPr="001C15B4">
              <w:t>Plan and implement special safety, maintenance and emergency procedures for liqu</w:t>
            </w:r>
            <w:r w:rsidRPr="001C15B4">
              <w:t>efied gas tankers</w:t>
            </w:r>
          </w:p>
        </w:tc>
      </w:tr>
    </w:tbl>
    <w:p w:rsidR="00000000" w:rsidRPr="001C15B4" w:rsidP="001C15B4">
      <w:pPr>
        <w:pStyle w:val="BodyText"/>
      </w:pPr>
    </w:p>
    <w:tbl>
      <w:tblPr>
        <w:tblW w:w="9204" w:type="dxa"/>
        <w:tblLayout w:type="fixed"/>
        <w:tblCellMar>
          <w:left w:w="62" w:type="dxa"/>
          <w:right w:w="62" w:type="dxa"/>
        </w:tblCellMar>
        <w:tblLook w:val="0000"/>
      </w:tblPr>
      <w:tblGrid>
        <w:gridCol w:w="394"/>
        <w:gridCol w:w="1797"/>
        <w:gridCol w:w="1495"/>
        <w:gridCol w:w="5518"/>
      </w:tblGrid>
      <w:tr w:rsidTr="00BF0588">
        <w:tblPrEx>
          <w:tblW w:w="9204" w:type="dxa"/>
          <w:tblLayout w:type="fixed"/>
          <w:tblCellMar>
            <w:left w:w="62" w:type="dxa"/>
            <w:right w:w="62" w:type="dxa"/>
          </w:tblCellMar>
          <w:tblLook w:val="0000"/>
        </w:tblPrEx>
        <w:tc>
          <w:tcPr>
            <w:tcW w:w="9204" w:type="dxa"/>
            <w:gridSpan w:val="4"/>
            <w:tcBorders>
              <w:top w:val="single" w:sz="12" w:space="0" w:color="auto"/>
              <w:left w:val="single" w:sz="12" w:space="0" w:color="auto"/>
              <w:bottom w:val="single" w:sz="12" w:space="0" w:color="auto"/>
              <w:right w:val="single" w:sz="12" w:space="0" w:color="auto"/>
            </w:tcBorders>
            <w:tcMar>
              <w:top w:w="0" w:type="dxa"/>
              <w:left w:w="62" w:type="dxa"/>
              <w:bottom w:w="0" w:type="dxa"/>
              <w:right w:w="62" w:type="dxa"/>
            </w:tcMar>
          </w:tcPr>
          <w:p w:rsidR="00000000" w:rsidP="001C15B4">
            <w:pPr>
              <w:pStyle w:val="BodyText"/>
              <w:rPr>
                <w:lang w:val="en-NZ"/>
              </w:rPr>
            </w:pPr>
            <w:r w:rsidRPr="001C15B4">
              <w:rPr>
                <w:rStyle w:val="SpecialBold"/>
              </w:rPr>
              <w:t xml:space="preserve">Skills set of additional units to prepare for AMSA </w:t>
            </w:r>
            <w:r w:rsidRPr="001C15B4">
              <w:br/>
            </w:r>
            <w:r w:rsidRPr="001C15B4">
              <w:rPr>
                <w:rStyle w:val="SpecialBold"/>
              </w:rPr>
              <w:t>endorsement as responsible officer on a chemical tanker</w:t>
            </w:r>
          </w:p>
        </w:tc>
      </w:tr>
      <w:tr w:rsidTr="00BF0588">
        <w:tblPrEx>
          <w:tblW w:w="9204" w:type="dxa"/>
          <w:tblLayout w:type="fixed"/>
          <w:tblCellMar>
            <w:left w:w="62" w:type="dxa"/>
            <w:right w:w="62" w:type="dxa"/>
          </w:tblCellMar>
          <w:tblLook w:val="0000"/>
        </w:tblPrEx>
        <w:tc>
          <w:tcPr>
            <w:tcW w:w="394" w:type="dxa"/>
            <w:tcBorders>
              <w:top w:val="single" w:sz="12" w:space="0" w:color="auto"/>
              <w:left w:val="single" w:sz="12" w:space="0" w:color="auto"/>
              <w:bottom w:val="single" w:sz="4" w:space="0" w:color="auto"/>
              <w:right w:val="single" w:sz="4" w:space="0" w:color="auto"/>
            </w:tcBorders>
            <w:tcMar>
              <w:top w:w="0" w:type="dxa"/>
              <w:left w:w="62" w:type="dxa"/>
              <w:bottom w:w="0" w:type="dxa"/>
              <w:right w:w="62" w:type="dxa"/>
            </w:tcMar>
          </w:tcPr>
          <w:p w:rsidR="00000000" w:rsidRPr="001C15B4" w:rsidP="001C15B4">
            <w:pPr>
              <w:pStyle w:val="BodyText"/>
            </w:pPr>
            <w:r w:rsidRPr="001C15B4">
              <w:rPr>
                <w:rStyle w:val="SpecialBold"/>
              </w:rPr>
              <w:t>A</w:t>
            </w:r>
          </w:p>
          <w:p w:rsidR="00000000" w:rsidRPr="001C15B4">
            <w:pPr>
              <w:pStyle w:val="BodyText"/>
              <w:keepNext w:val="0"/>
              <w:keepLines w:val="0"/>
              <w:contextualSpacing w:val="0"/>
            </w:pPr>
          </w:p>
        </w:tc>
        <w:tc>
          <w:tcPr>
            <w:tcW w:w="1797" w:type="dxa"/>
            <w:tcBorders>
              <w:top w:val="single" w:sz="12"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rPr>
                <w:rStyle w:val="SpecialBold"/>
              </w:rPr>
              <w:t>Handling Cargo and Vessel Stability</w:t>
            </w:r>
          </w:p>
        </w:tc>
        <w:tc>
          <w:tcPr>
            <w:tcW w:w="1495" w:type="dxa"/>
            <w:tcBorders>
              <w:top w:val="single" w:sz="12"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TDMMA507B</w:t>
            </w:r>
          </w:p>
        </w:tc>
        <w:tc>
          <w:tcPr>
            <w:tcW w:w="5518" w:type="dxa"/>
            <w:tcBorders>
              <w:top w:val="single" w:sz="12" w:space="0" w:color="auto"/>
              <w:left w:val="single" w:sz="4" w:space="0" w:color="auto"/>
              <w:bottom w:val="single" w:sz="4" w:space="0" w:color="auto"/>
              <w:right w:val="single" w:sz="12" w:space="0" w:color="auto"/>
            </w:tcBorders>
            <w:tcMar>
              <w:top w:w="0" w:type="dxa"/>
              <w:left w:w="62" w:type="dxa"/>
              <w:bottom w:w="0" w:type="dxa"/>
              <w:right w:w="62" w:type="dxa"/>
            </w:tcMar>
          </w:tcPr>
          <w:p w:rsidR="00000000" w:rsidP="001C15B4">
            <w:pPr>
              <w:pStyle w:val="BodyText"/>
              <w:rPr>
                <w:lang w:val="en-NZ"/>
              </w:rPr>
            </w:pPr>
            <w:r w:rsidRPr="001C15B4">
              <w:t>Manage procedures for the handling, loading and discharging of chemical cargoes</w:t>
            </w:r>
          </w:p>
        </w:tc>
      </w:tr>
      <w:tr w:rsidTr="00BF0588">
        <w:tblPrEx>
          <w:tblW w:w="9204" w:type="dxa"/>
          <w:tblLayout w:type="fixed"/>
          <w:tblCellMar>
            <w:left w:w="62" w:type="dxa"/>
            <w:right w:w="62" w:type="dxa"/>
          </w:tblCellMar>
          <w:tblLook w:val="0000"/>
        </w:tblPrEx>
        <w:tc>
          <w:tcPr>
            <w:tcW w:w="394" w:type="dxa"/>
            <w:tcBorders>
              <w:top w:val="single" w:sz="4" w:space="0" w:color="auto"/>
              <w:left w:val="single" w:sz="12" w:space="0" w:color="auto"/>
              <w:bottom w:val="single" w:sz="18" w:space="0" w:color="auto"/>
              <w:right w:val="single" w:sz="4" w:space="0" w:color="auto"/>
            </w:tcBorders>
            <w:tcMar>
              <w:top w:w="0" w:type="dxa"/>
              <w:left w:w="62" w:type="dxa"/>
              <w:bottom w:w="0" w:type="dxa"/>
              <w:right w:w="62" w:type="dxa"/>
            </w:tcMar>
          </w:tcPr>
          <w:p w:rsidR="00000000" w:rsidRPr="001C15B4" w:rsidP="001C15B4">
            <w:pPr>
              <w:pStyle w:val="BodyText"/>
            </w:pPr>
            <w:r w:rsidRPr="001C15B4">
              <w:rPr>
                <w:rStyle w:val="SpecialBold"/>
              </w:rPr>
              <w:t>F</w:t>
            </w:r>
          </w:p>
        </w:tc>
        <w:tc>
          <w:tcPr>
            <w:tcW w:w="1797" w:type="dxa"/>
            <w:tcBorders>
              <w:top w:val="single" w:sz="4" w:space="0" w:color="auto"/>
              <w:left w:val="single" w:sz="4" w:space="0" w:color="auto"/>
              <w:bottom w:val="single" w:sz="18"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rPr>
                <w:rStyle w:val="SpecialBold"/>
              </w:rPr>
              <w:t>Operational Quality</w:t>
            </w:r>
            <w:r w:rsidRPr="001C15B4">
              <w:br/>
            </w:r>
            <w:r w:rsidRPr="001C15B4">
              <w:rPr>
                <w:rStyle w:val="SpecialBold"/>
              </w:rPr>
              <w:t>and Safety</w:t>
            </w:r>
          </w:p>
        </w:tc>
        <w:tc>
          <w:tcPr>
            <w:tcW w:w="1495" w:type="dxa"/>
            <w:tcBorders>
              <w:top w:val="single" w:sz="4" w:space="0" w:color="auto"/>
              <w:left w:val="single" w:sz="4" w:space="0" w:color="auto"/>
              <w:bottom w:val="single" w:sz="18"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TDMMF1507B</w:t>
            </w:r>
          </w:p>
        </w:tc>
        <w:tc>
          <w:tcPr>
            <w:tcW w:w="5518" w:type="dxa"/>
            <w:tcBorders>
              <w:top w:val="single" w:sz="4" w:space="0" w:color="auto"/>
              <w:left w:val="single" w:sz="4" w:space="0" w:color="auto"/>
              <w:bottom w:val="single" w:sz="18" w:space="0" w:color="auto"/>
              <w:right w:val="single" w:sz="12" w:space="0" w:color="auto"/>
            </w:tcBorders>
            <w:tcMar>
              <w:top w:w="0" w:type="dxa"/>
              <w:left w:w="62" w:type="dxa"/>
              <w:bottom w:w="0" w:type="dxa"/>
              <w:right w:w="62" w:type="dxa"/>
            </w:tcMar>
          </w:tcPr>
          <w:p w:rsidR="00000000" w:rsidRPr="001C15B4" w:rsidP="001C15B4">
            <w:pPr>
              <w:pStyle w:val="BodyText"/>
            </w:pPr>
            <w:r w:rsidRPr="001C15B4">
              <w:t>Plan and implement special safety, maintenance and emergency procedures for chemical tankers</w:t>
            </w:r>
          </w:p>
        </w:tc>
      </w:tr>
    </w:tbl>
    <w:p w:rsidR="00000000" w:rsidRPr="001C15B4" w:rsidP="001C15B4">
      <w:pPr>
        <w:pStyle w:val="BodyText"/>
      </w:pPr>
    </w:p>
    <w:tbl>
      <w:tblPr>
        <w:tblW w:w="9204" w:type="dxa"/>
        <w:tblLayout w:type="fixed"/>
        <w:tblCellMar>
          <w:left w:w="62" w:type="dxa"/>
          <w:right w:w="62" w:type="dxa"/>
        </w:tblCellMar>
        <w:tblLook w:val="0000"/>
      </w:tblPr>
      <w:tblGrid>
        <w:gridCol w:w="394"/>
        <w:gridCol w:w="1797"/>
        <w:gridCol w:w="1495"/>
        <w:gridCol w:w="5518"/>
      </w:tblGrid>
      <w:tr w:rsidTr="00BF0588">
        <w:tblPrEx>
          <w:tblW w:w="9204" w:type="dxa"/>
          <w:tblLayout w:type="fixed"/>
          <w:tblCellMar>
            <w:left w:w="62" w:type="dxa"/>
            <w:right w:w="62" w:type="dxa"/>
          </w:tblCellMar>
          <w:tblLook w:val="0000"/>
        </w:tblPrEx>
        <w:tc>
          <w:tcPr>
            <w:tcW w:w="9204" w:type="dxa"/>
            <w:gridSpan w:val="4"/>
            <w:tcBorders>
              <w:top w:val="single" w:sz="12" w:space="0" w:color="auto"/>
              <w:left w:val="single" w:sz="12" w:space="0" w:color="auto"/>
              <w:bottom w:val="single" w:sz="12" w:space="0" w:color="auto"/>
              <w:right w:val="single" w:sz="12" w:space="0" w:color="auto"/>
            </w:tcBorders>
            <w:tcMar>
              <w:top w:w="0" w:type="dxa"/>
              <w:left w:w="62" w:type="dxa"/>
              <w:bottom w:w="0" w:type="dxa"/>
              <w:right w:w="62" w:type="dxa"/>
            </w:tcMar>
          </w:tcPr>
          <w:p w:rsidR="00000000" w:rsidP="001C15B4">
            <w:pPr>
              <w:pStyle w:val="BodyText"/>
              <w:rPr>
                <w:lang w:val="en-NZ"/>
              </w:rPr>
            </w:pPr>
            <w:r w:rsidRPr="001C15B4">
              <w:rPr>
                <w:rStyle w:val="SpecialBold"/>
              </w:rPr>
              <w:t xml:space="preserve">Skills set of additional units to prepare for AMSA </w:t>
            </w:r>
            <w:r w:rsidRPr="001C15B4">
              <w:br/>
            </w:r>
            <w:r w:rsidRPr="001C15B4">
              <w:rPr>
                <w:rStyle w:val="SpecialBold"/>
              </w:rPr>
              <w:t>endorsement as responsible officer on an oil tanker</w:t>
            </w:r>
          </w:p>
        </w:tc>
      </w:tr>
      <w:tr w:rsidTr="00BF0588">
        <w:tblPrEx>
          <w:tblW w:w="9204" w:type="dxa"/>
          <w:tblLayout w:type="fixed"/>
          <w:tblCellMar>
            <w:left w:w="62" w:type="dxa"/>
            <w:right w:w="62" w:type="dxa"/>
          </w:tblCellMar>
          <w:tblLook w:val="0000"/>
        </w:tblPrEx>
        <w:tc>
          <w:tcPr>
            <w:tcW w:w="394" w:type="dxa"/>
            <w:tcBorders>
              <w:top w:val="single" w:sz="12" w:space="0" w:color="auto"/>
              <w:left w:val="single" w:sz="12" w:space="0" w:color="auto"/>
              <w:bottom w:val="single" w:sz="4" w:space="0" w:color="auto"/>
              <w:right w:val="single" w:sz="4" w:space="0" w:color="auto"/>
            </w:tcBorders>
            <w:tcMar>
              <w:top w:w="0" w:type="dxa"/>
              <w:left w:w="62" w:type="dxa"/>
              <w:bottom w:w="0" w:type="dxa"/>
              <w:right w:w="62" w:type="dxa"/>
            </w:tcMar>
          </w:tcPr>
          <w:p w:rsidR="00000000" w:rsidRPr="001C15B4" w:rsidP="001C15B4">
            <w:pPr>
              <w:pStyle w:val="BodyText"/>
            </w:pPr>
            <w:r w:rsidRPr="001C15B4">
              <w:rPr>
                <w:rStyle w:val="SpecialBold"/>
              </w:rPr>
              <w:t>A</w:t>
            </w:r>
          </w:p>
          <w:p w:rsidR="00000000" w:rsidRPr="001C15B4">
            <w:pPr>
              <w:pStyle w:val="BodyText"/>
              <w:keepNext w:val="0"/>
              <w:keepLines w:val="0"/>
              <w:contextualSpacing w:val="0"/>
            </w:pPr>
          </w:p>
        </w:tc>
        <w:tc>
          <w:tcPr>
            <w:tcW w:w="1797" w:type="dxa"/>
            <w:tcBorders>
              <w:top w:val="single" w:sz="12"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rPr>
                <w:rStyle w:val="SpecialBold"/>
              </w:rPr>
              <w:t>Handling Cargo and Vessel Stability</w:t>
            </w:r>
          </w:p>
        </w:tc>
        <w:tc>
          <w:tcPr>
            <w:tcW w:w="1495" w:type="dxa"/>
            <w:tcBorders>
              <w:top w:val="single" w:sz="12"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TDMMA607B</w:t>
            </w:r>
          </w:p>
        </w:tc>
        <w:tc>
          <w:tcPr>
            <w:tcW w:w="5518" w:type="dxa"/>
            <w:tcBorders>
              <w:top w:val="single" w:sz="12" w:space="0" w:color="auto"/>
              <w:left w:val="single" w:sz="4" w:space="0" w:color="auto"/>
              <w:bottom w:val="single" w:sz="4" w:space="0" w:color="auto"/>
              <w:right w:val="single" w:sz="12" w:space="0" w:color="auto"/>
            </w:tcBorders>
            <w:tcMar>
              <w:top w:w="0" w:type="dxa"/>
              <w:left w:w="62" w:type="dxa"/>
              <w:bottom w:w="0" w:type="dxa"/>
              <w:right w:w="62" w:type="dxa"/>
            </w:tcMar>
          </w:tcPr>
          <w:p w:rsidR="00000000" w:rsidP="001C15B4">
            <w:pPr>
              <w:pStyle w:val="BodyText"/>
              <w:rPr>
                <w:lang w:val="en-NZ"/>
              </w:rPr>
            </w:pPr>
            <w:r w:rsidRPr="001C15B4">
              <w:t>Manage procedures for the handling, loading and discharging of oil cargoes</w:t>
            </w:r>
          </w:p>
        </w:tc>
      </w:tr>
      <w:tr w:rsidTr="00BF0588">
        <w:tblPrEx>
          <w:tblW w:w="9204" w:type="dxa"/>
          <w:tblLayout w:type="fixed"/>
          <w:tblCellMar>
            <w:left w:w="62" w:type="dxa"/>
            <w:right w:w="62" w:type="dxa"/>
          </w:tblCellMar>
          <w:tblLook w:val="0000"/>
        </w:tblPrEx>
        <w:tc>
          <w:tcPr>
            <w:tcW w:w="394" w:type="dxa"/>
            <w:tcBorders>
              <w:top w:val="single" w:sz="4" w:space="0" w:color="auto"/>
              <w:left w:val="single" w:sz="12" w:space="0" w:color="auto"/>
              <w:bottom w:val="single" w:sz="18" w:space="0" w:color="auto"/>
              <w:right w:val="single" w:sz="4" w:space="0" w:color="auto"/>
            </w:tcBorders>
            <w:tcMar>
              <w:top w:w="0" w:type="dxa"/>
              <w:left w:w="62" w:type="dxa"/>
              <w:bottom w:w="0" w:type="dxa"/>
              <w:right w:w="62" w:type="dxa"/>
            </w:tcMar>
          </w:tcPr>
          <w:p w:rsidR="00000000" w:rsidRPr="001C15B4" w:rsidP="001C15B4">
            <w:pPr>
              <w:pStyle w:val="BodyText"/>
            </w:pPr>
            <w:r w:rsidRPr="001C15B4">
              <w:rPr>
                <w:rStyle w:val="SpecialBold"/>
              </w:rPr>
              <w:t>F</w:t>
            </w:r>
          </w:p>
        </w:tc>
        <w:tc>
          <w:tcPr>
            <w:tcW w:w="1797" w:type="dxa"/>
            <w:tcBorders>
              <w:top w:val="single" w:sz="4" w:space="0" w:color="auto"/>
              <w:left w:val="single" w:sz="4" w:space="0" w:color="auto"/>
              <w:bottom w:val="single" w:sz="18"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rPr>
                <w:rStyle w:val="SpecialBold"/>
              </w:rPr>
              <w:t>Operational Quality</w:t>
            </w:r>
            <w:r w:rsidRPr="001C15B4">
              <w:br/>
            </w:r>
            <w:r w:rsidRPr="001C15B4">
              <w:rPr>
                <w:rStyle w:val="SpecialBold"/>
              </w:rPr>
              <w:t>and Safety</w:t>
            </w:r>
          </w:p>
        </w:tc>
        <w:tc>
          <w:tcPr>
            <w:tcW w:w="1495" w:type="dxa"/>
            <w:tcBorders>
              <w:top w:val="single" w:sz="4" w:space="0" w:color="auto"/>
              <w:left w:val="single" w:sz="4" w:space="0" w:color="auto"/>
              <w:bottom w:val="single" w:sz="18"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TDMMF1607B</w:t>
            </w:r>
          </w:p>
        </w:tc>
        <w:tc>
          <w:tcPr>
            <w:tcW w:w="5518" w:type="dxa"/>
            <w:tcBorders>
              <w:top w:val="single" w:sz="4" w:space="0" w:color="auto"/>
              <w:left w:val="single" w:sz="4" w:space="0" w:color="auto"/>
              <w:bottom w:val="single" w:sz="18" w:space="0" w:color="auto"/>
              <w:right w:val="single" w:sz="12" w:space="0" w:color="auto"/>
            </w:tcBorders>
            <w:tcMar>
              <w:top w:w="0" w:type="dxa"/>
              <w:left w:w="62" w:type="dxa"/>
              <w:bottom w:w="0" w:type="dxa"/>
              <w:right w:w="62" w:type="dxa"/>
            </w:tcMar>
          </w:tcPr>
          <w:p w:rsidR="00000000" w:rsidRPr="001C15B4" w:rsidP="001C15B4">
            <w:pPr>
              <w:pStyle w:val="BodyText"/>
            </w:pPr>
            <w:r w:rsidRPr="001C15B4">
              <w:t>Plan and implement special safety, maintenance and emergency procedures for oil tankers</w:t>
            </w:r>
          </w:p>
        </w:tc>
      </w:tr>
    </w:tbl>
    <w:p w:rsidR="00000000" w:rsidRPr="001C15B4" w:rsidP="001C15B4">
      <w:pPr>
        <w:pStyle w:val="BodyText"/>
      </w:pPr>
    </w:p>
    <w:tbl>
      <w:tblPr>
        <w:tblW w:w="9225" w:type="dxa"/>
        <w:tblLayout w:type="fixed"/>
        <w:tblCellMar>
          <w:left w:w="62" w:type="dxa"/>
          <w:right w:w="62" w:type="dxa"/>
        </w:tblCellMar>
        <w:tblLook w:val="0000"/>
      </w:tblPr>
      <w:tblGrid>
        <w:gridCol w:w="404"/>
        <w:gridCol w:w="1751"/>
        <w:gridCol w:w="1428"/>
        <w:gridCol w:w="5642"/>
      </w:tblGrid>
      <w:tr w:rsidTr="00BF0588">
        <w:tblPrEx>
          <w:tblW w:w="9225" w:type="dxa"/>
          <w:tblLayout w:type="fixed"/>
          <w:tblCellMar>
            <w:left w:w="62" w:type="dxa"/>
            <w:right w:w="62" w:type="dxa"/>
          </w:tblCellMar>
          <w:tblLook w:val="0000"/>
        </w:tblPrEx>
        <w:tc>
          <w:tcPr>
            <w:tcW w:w="404" w:type="dxa"/>
            <w:vMerge w:val="restart"/>
            <w:tcBorders>
              <w:top w:val="single" w:sz="12" w:space="0" w:color="auto"/>
              <w:left w:val="single" w:sz="12" w:space="0" w:color="auto"/>
              <w:bottom w:val="single" w:sz="4" w:space="0" w:color="auto"/>
              <w:right w:val="single" w:sz="4" w:space="0" w:color="auto"/>
            </w:tcBorders>
            <w:tcMar>
              <w:top w:w="0" w:type="dxa"/>
              <w:left w:w="62" w:type="dxa"/>
              <w:bottom w:w="0" w:type="dxa"/>
              <w:right w:w="62" w:type="dxa"/>
            </w:tcMar>
          </w:tcPr>
          <w:p w:rsidR="00000000" w:rsidRPr="001C15B4" w:rsidP="001C15B4">
            <w:pPr>
              <w:pStyle w:val="BodyText"/>
            </w:pPr>
            <w:r w:rsidRPr="001C15B4">
              <w:rPr>
                <w:rStyle w:val="SpecialBold"/>
              </w:rPr>
              <w:t>O</w:t>
            </w:r>
          </w:p>
        </w:tc>
        <w:tc>
          <w:tcPr>
            <w:tcW w:w="1751" w:type="dxa"/>
            <w:vMerge w:val="restart"/>
            <w:tcBorders>
              <w:top w:val="single" w:sz="12"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rPr>
                <w:rStyle w:val="SpecialBold"/>
              </w:rPr>
              <w:t>Security</w:t>
            </w:r>
          </w:p>
        </w:tc>
        <w:tc>
          <w:tcPr>
            <w:tcW w:w="1428" w:type="dxa"/>
            <w:tcBorders>
              <w:top w:val="single" w:sz="12"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TDMMO107A</w:t>
            </w:r>
          </w:p>
        </w:tc>
        <w:tc>
          <w:tcPr>
            <w:tcW w:w="5642" w:type="dxa"/>
            <w:tcBorders>
              <w:top w:val="single" w:sz="12" w:space="0" w:color="auto"/>
              <w:left w:val="single" w:sz="4" w:space="0" w:color="auto"/>
              <w:bottom w:val="single" w:sz="4" w:space="0" w:color="auto"/>
              <w:right w:val="single" w:sz="12" w:space="0" w:color="auto"/>
            </w:tcBorders>
            <w:tcMar>
              <w:top w:w="0" w:type="dxa"/>
              <w:left w:w="62" w:type="dxa"/>
              <w:bottom w:w="0" w:type="dxa"/>
              <w:right w:w="62" w:type="dxa"/>
            </w:tcMar>
          </w:tcPr>
          <w:p w:rsidR="00000000" w:rsidP="001C15B4">
            <w:pPr>
              <w:pStyle w:val="BodyText"/>
              <w:rPr>
                <w:lang w:val="en-NZ"/>
              </w:rPr>
            </w:pPr>
            <w:r w:rsidRPr="001C15B4">
              <w:t>Follow maritime security procedures</w:t>
            </w:r>
          </w:p>
        </w:tc>
      </w:tr>
      <w:tr w:rsidTr="00BF0588">
        <w:tblPrEx>
          <w:tblW w:w="9225" w:type="dxa"/>
          <w:tblLayout w:type="fixed"/>
          <w:tblCellMar>
            <w:left w:w="62" w:type="dxa"/>
            <w:right w:w="62" w:type="dxa"/>
          </w:tblCellMar>
          <w:tblLook w:val="0000"/>
        </w:tblPrEx>
        <w:tc>
          <w:tcPr>
            <w:tcW w:w="404" w:type="dxa"/>
            <w:vMerge/>
            <w:tcBorders>
              <w:top w:val="single" w:sz="12" w:space="0" w:color="auto"/>
              <w:left w:val="single" w:sz="12"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1" w:type="dxa"/>
            <w:vMerge/>
            <w:tcBorders>
              <w:top w:val="single" w:sz="12"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28" w:type="dxa"/>
            <w:tcBorders>
              <w:top w:val="single" w:sz="4" w:space="0" w:color="auto"/>
              <w:left w:val="single" w:sz="4" w:space="0" w:color="auto"/>
              <w:bottom w:val="single" w:sz="12"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 xml:space="preserve">TDMMO207A </w:t>
            </w:r>
          </w:p>
        </w:tc>
        <w:tc>
          <w:tcPr>
            <w:tcW w:w="5642" w:type="dxa"/>
            <w:tcBorders>
              <w:top w:val="single" w:sz="4" w:space="0" w:color="auto"/>
              <w:left w:val="single" w:sz="4" w:space="0" w:color="auto"/>
              <w:bottom w:val="single" w:sz="12" w:space="0" w:color="auto"/>
              <w:right w:val="single" w:sz="12" w:space="0" w:color="auto"/>
            </w:tcBorders>
            <w:tcMar>
              <w:top w:w="0" w:type="dxa"/>
              <w:left w:w="62" w:type="dxa"/>
              <w:bottom w:w="0" w:type="dxa"/>
              <w:right w:w="62" w:type="dxa"/>
            </w:tcMar>
          </w:tcPr>
          <w:p w:rsidR="00000000" w:rsidP="001C15B4">
            <w:pPr>
              <w:pStyle w:val="BodyText"/>
              <w:rPr>
                <w:lang w:val="en-NZ"/>
              </w:rPr>
            </w:pPr>
            <w:r w:rsidRPr="001C15B4">
              <w:t>Carry out ship security officer functions</w:t>
            </w:r>
          </w:p>
        </w:tc>
      </w:tr>
      <w:tr w:rsidTr="00BF0588">
        <w:tblPrEx>
          <w:tblW w:w="9225" w:type="dxa"/>
          <w:tblLayout w:type="fixed"/>
          <w:tblCellMar>
            <w:left w:w="62" w:type="dxa"/>
            <w:right w:w="62" w:type="dxa"/>
          </w:tblCellMar>
          <w:tblLook w:val="0000"/>
        </w:tblPrEx>
        <w:tc>
          <w:tcPr>
            <w:tcW w:w="2155" w:type="dxa"/>
            <w:gridSpan w:val="2"/>
            <w:vMerge w:val="restart"/>
            <w:tcBorders>
              <w:top w:val="single" w:sz="12" w:space="0" w:color="auto"/>
              <w:left w:val="single" w:sz="12" w:space="0" w:color="auto"/>
              <w:bottom w:val="single" w:sz="4" w:space="0" w:color="auto"/>
              <w:right w:val="single" w:sz="4" w:space="0" w:color="auto"/>
            </w:tcBorders>
            <w:tcMar>
              <w:top w:w="0" w:type="dxa"/>
              <w:left w:w="62" w:type="dxa"/>
              <w:bottom w:w="0" w:type="dxa"/>
              <w:right w:w="62" w:type="dxa"/>
            </w:tcMar>
            <w:vAlign w:val="center"/>
          </w:tcPr>
          <w:p w:rsidR="00000000" w:rsidP="001C15B4">
            <w:pPr>
              <w:pStyle w:val="BodyText"/>
              <w:rPr>
                <w:lang w:val="en-NZ"/>
              </w:rPr>
            </w:pPr>
            <w:r w:rsidRPr="001C15B4">
              <w:rPr>
                <w:rStyle w:val="SpecialBold"/>
              </w:rPr>
              <w:t xml:space="preserve">Optional imported units from the Business Services Training Package BSB01 </w:t>
            </w:r>
          </w:p>
        </w:tc>
        <w:tc>
          <w:tcPr>
            <w:tcW w:w="1428" w:type="dxa"/>
            <w:tcBorders>
              <w:top w:val="single" w:sz="12"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15B4">
            <w:pPr>
              <w:pStyle w:val="BodyText"/>
              <w:rPr>
                <w:lang w:val="en-NZ"/>
              </w:rPr>
            </w:pPr>
            <w:r w:rsidRPr="001C15B4">
              <w:t>BSBFLM505B</w:t>
            </w:r>
          </w:p>
        </w:tc>
        <w:tc>
          <w:tcPr>
            <w:tcW w:w="5642" w:type="dxa"/>
            <w:tcBorders>
              <w:top w:val="single" w:sz="12" w:space="0" w:color="auto"/>
              <w:left w:val="single" w:sz="4" w:space="0" w:color="auto"/>
              <w:bottom w:val="single" w:sz="4" w:space="0" w:color="auto"/>
              <w:right w:val="single" w:sz="12" w:space="0" w:color="auto"/>
            </w:tcBorders>
            <w:tcMar>
              <w:top w:w="0" w:type="dxa"/>
              <w:left w:w="62" w:type="dxa"/>
              <w:bottom w:w="0" w:type="dxa"/>
              <w:right w:w="62" w:type="dxa"/>
            </w:tcMar>
            <w:vAlign w:val="center"/>
          </w:tcPr>
          <w:p w:rsidR="00000000" w:rsidP="001C15B4">
            <w:pPr>
              <w:pStyle w:val="BodyText"/>
              <w:rPr>
                <w:lang w:val="en-NZ"/>
              </w:rPr>
            </w:pPr>
            <w:r w:rsidRPr="001C15B4">
              <w:t>Manage operational plan</w:t>
            </w:r>
          </w:p>
        </w:tc>
      </w:tr>
      <w:tr w:rsidTr="00BF0588">
        <w:tblPrEx>
          <w:tblW w:w="9225" w:type="dxa"/>
          <w:tblLayout w:type="fixed"/>
          <w:tblCellMar>
            <w:left w:w="62" w:type="dxa"/>
            <w:right w:w="62" w:type="dxa"/>
          </w:tblCellMar>
          <w:tblLook w:val="0000"/>
        </w:tblPrEx>
        <w:tc>
          <w:tcPr>
            <w:tcW w:w="2155" w:type="dxa"/>
            <w:gridSpan w:val="2"/>
            <w:vMerge/>
            <w:tcBorders>
              <w:top w:val="single" w:sz="12" w:space="0" w:color="auto"/>
              <w:left w:val="single" w:sz="12"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15B4">
            <w:pPr>
              <w:pStyle w:val="BodyText"/>
              <w:rPr>
                <w:lang w:val="en-NZ"/>
              </w:rPr>
            </w:pPr>
            <w:r w:rsidRPr="001C15B4">
              <w:t>BSBFLM506B</w:t>
            </w:r>
          </w:p>
        </w:tc>
        <w:tc>
          <w:tcPr>
            <w:tcW w:w="5642" w:type="dxa"/>
            <w:tcBorders>
              <w:top w:val="single" w:sz="4" w:space="0" w:color="auto"/>
              <w:left w:val="single" w:sz="4" w:space="0" w:color="auto"/>
              <w:bottom w:val="single" w:sz="4" w:space="0" w:color="auto"/>
              <w:right w:val="single" w:sz="12" w:space="0" w:color="auto"/>
            </w:tcBorders>
            <w:tcMar>
              <w:top w:w="0" w:type="dxa"/>
              <w:left w:w="62" w:type="dxa"/>
              <w:bottom w:w="0" w:type="dxa"/>
              <w:right w:w="62" w:type="dxa"/>
            </w:tcMar>
            <w:vAlign w:val="center"/>
          </w:tcPr>
          <w:p w:rsidR="00000000" w:rsidP="001C15B4">
            <w:pPr>
              <w:pStyle w:val="BodyText"/>
              <w:rPr>
                <w:lang w:val="en-NZ"/>
              </w:rPr>
            </w:pPr>
            <w:r w:rsidRPr="001C15B4">
              <w:t>Manage workplace information systems</w:t>
            </w:r>
          </w:p>
        </w:tc>
      </w:tr>
      <w:tr w:rsidTr="00BF0588">
        <w:tblPrEx>
          <w:tblW w:w="9225" w:type="dxa"/>
          <w:tblLayout w:type="fixed"/>
          <w:tblCellMar>
            <w:left w:w="62" w:type="dxa"/>
            <w:right w:w="62" w:type="dxa"/>
          </w:tblCellMar>
          <w:tblLook w:val="0000"/>
        </w:tblPrEx>
        <w:tc>
          <w:tcPr>
            <w:tcW w:w="2155" w:type="dxa"/>
            <w:gridSpan w:val="2"/>
            <w:vMerge/>
            <w:tcBorders>
              <w:top w:val="single" w:sz="12" w:space="0" w:color="auto"/>
              <w:left w:val="single" w:sz="12"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428" w:type="dxa"/>
            <w:tcBorders>
              <w:top w:val="single" w:sz="4" w:space="0" w:color="auto"/>
              <w:left w:val="single" w:sz="4" w:space="0" w:color="auto"/>
              <w:bottom w:val="single" w:sz="12" w:space="0" w:color="auto"/>
              <w:right w:val="single" w:sz="4" w:space="0" w:color="auto"/>
            </w:tcBorders>
            <w:tcMar>
              <w:top w:w="0" w:type="dxa"/>
              <w:left w:w="62" w:type="dxa"/>
              <w:bottom w:w="0" w:type="dxa"/>
              <w:right w:w="62" w:type="dxa"/>
            </w:tcMar>
            <w:vAlign w:val="center"/>
          </w:tcPr>
          <w:p w:rsidR="00000000" w:rsidP="001C15B4">
            <w:pPr>
              <w:pStyle w:val="BodyText"/>
              <w:rPr>
                <w:lang w:val="en-NZ"/>
              </w:rPr>
            </w:pPr>
            <w:r w:rsidRPr="001C15B4">
              <w:t>BSBFLM509B</w:t>
            </w:r>
          </w:p>
        </w:tc>
        <w:tc>
          <w:tcPr>
            <w:tcW w:w="5642" w:type="dxa"/>
            <w:tcBorders>
              <w:top w:val="single" w:sz="4" w:space="0" w:color="auto"/>
              <w:left w:val="single" w:sz="4" w:space="0" w:color="auto"/>
              <w:bottom w:val="single" w:sz="12" w:space="0" w:color="auto"/>
              <w:right w:val="single" w:sz="12" w:space="0" w:color="auto"/>
            </w:tcBorders>
            <w:tcMar>
              <w:top w:w="0" w:type="dxa"/>
              <w:left w:w="62" w:type="dxa"/>
              <w:bottom w:w="0" w:type="dxa"/>
              <w:right w:w="62" w:type="dxa"/>
            </w:tcMar>
            <w:vAlign w:val="center"/>
          </w:tcPr>
          <w:p w:rsidR="00000000" w:rsidP="001C15B4">
            <w:pPr>
              <w:pStyle w:val="BodyText"/>
              <w:rPr>
                <w:lang w:val="en-NZ"/>
              </w:rPr>
            </w:pPr>
            <w:r w:rsidRPr="001C15B4">
              <w:t>Facilitate continuous improvement</w:t>
            </w:r>
          </w:p>
        </w:tc>
      </w:tr>
      <w:tr w:rsidTr="00BF0588">
        <w:tblPrEx>
          <w:tblW w:w="9225" w:type="dxa"/>
          <w:tblLayout w:type="fixed"/>
          <w:tblCellMar>
            <w:left w:w="62" w:type="dxa"/>
            <w:right w:w="62" w:type="dxa"/>
          </w:tblCellMar>
          <w:tblLook w:val="0000"/>
        </w:tblPrEx>
        <w:tc>
          <w:tcPr>
            <w:tcW w:w="2155" w:type="dxa"/>
            <w:gridSpan w:val="2"/>
            <w:vMerge w:val="restart"/>
            <w:tcBorders>
              <w:top w:val="single" w:sz="12" w:space="0" w:color="auto"/>
              <w:left w:val="single" w:sz="12" w:space="0" w:color="auto"/>
              <w:bottom w:val="single" w:sz="4" w:space="0" w:color="auto"/>
              <w:right w:val="single" w:sz="4" w:space="0" w:color="auto"/>
            </w:tcBorders>
            <w:tcMar>
              <w:top w:w="0" w:type="dxa"/>
              <w:left w:w="62" w:type="dxa"/>
              <w:bottom w:w="0" w:type="dxa"/>
              <w:right w:w="62" w:type="dxa"/>
            </w:tcMar>
            <w:vAlign w:val="center"/>
          </w:tcPr>
          <w:p w:rsidR="00000000" w:rsidP="001C15B4">
            <w:pPr>
              <w:pStyle w:val="BodyText"/>
              <w:rPr>
                <w:lang w:val="en-NZ"/>
              </w:rPr>
            </w:pPr>
            <w:r w:rsidRPr="001C15B4">
              <w:rPr>
                <w:rStyle w:val="SpecialBold"/>
              </w:rPr>
              <w:t>Optional imported units from the Training and Assessment Training Package TAA04</w:t>
            </w:r>
          </w:p>
        </w:tc>
        <w:tc>
          <w:tcPr>
            <w:tcW w:w="1428" w:type="dxa"/>
            <w:tcBorders>
              <w:top w:val="single" w:sz="12"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TAADEL301A</w:t>
            </w:r>
          </w:p>
        </w:tc>
        <w:tc>
          <w:tcPr>
            <w:tcW w:w="5642" w:type="dxa"/>
            <w:tcBorders>
              <w:top w:val="single" w:sz="12" w:space="0" w:color="auto"/>
              <w:left w:val="single" w:sz="4" w:space="0" w:color="auto"/>
              <w:bottom w:val="single" w:sz="4" w:space="0" w:color="auto"/>
              <w:right w:val="single" w:sz="12" w:space="0" w:color="auto"/>
            </w:tcBorders>
            <w:tcMar>
              <w:top w:w="0" w:type="dxa"/>
              <w:left w:w="62" w:type="dxa"/>
              <w:bottom w:w="0" w:type="dxa"/>
              <w:right w:w="62" w:type="dxa"/>
            </w:tcMar>
          </w:tcPr>
          <w:p w:rsidR="00000000" w:rsidP="001C15B4">
            <w:pPr>
              <w:pStyle w:val="BodyText"/>
              <w:rPr>
                <w:lang w:val="en-NZ"/>
              </w:rPr>
            </w:pPr>
            <w:r w:rsidRPr="001C15B4">
              <w:t>Provide training through instruction and demonstration of work skills</w:t>
            </w:r>
          </w:p>
        </w:tc>
      </w:tr>
      <w:tr w:rsidTr="00BF0588">
        <w:tblPrEx>
          <w:tblW w:w="9225" w:type="dxa"/>
          <w:tblLayout w:type="fixed"/>
          <w:tblCellMar>
            <w:left w:w="62" w:type="dxa"/>
            <w:right w:w="62" w:type="dxa"/>
          </w:tblCellMar>
          <w:tblLook w:val="0000"/>
        </w:tblPrEx>
        <w:tc>
          <w:tcPr>
            <w:tcW w:w="2155" w:type="dxa"/>
            <w:gridSpan w:val="2"/>
            <w:vMerge/>
            <w:tcBorders>
              <w:top w:val="single" w:sz="12" w:space="0" w:color="auto"/>
              <w:left w:val="single" w:sz="12"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TAAASS402A</w:t>
            </w:r>
          </w:p>
        </w:tc>
        <w:tc>
          <w:tcPr>
            <w:tcW w:w="5642" w:type="dxa"/>
            <w:tcBorders>
              <w:top w:val="single" w:sz="4" w:space="0" w:color="auto"/>
              <w:left w:val="single" w:sz="4" w:space="0" w:color="auto"/>
              <w:bottom w:val="single" w:sz="4" w:space="0" w:color="auto"/>
              <w:right w:val="single" w:sz="12" w:space="0" w:color="auto"/>
            </w:tcBorders>
            <w:tcMar>
              <w:top w:w="0" w:type="dxa"/>
              <w:left w:w="62" w:type="dxa"/>
              <w:bottom w:w="0" w:type="dxa"/>
              <w:right w:w="62" w:type="dxa"/>
            </w:tcMar>
          </w:tcPr>
          <w:p w:rsidR="00000000" w:rsidP="001C15B4">
            <w:pPr>
              <w:pStyle w:val="BodyText"/>
              <w:rPr>
                <w:lang w:val="en-NZ"/>
              </w:rPr>
            </w:pPr>
            <w:r w:rsidRPr="001C15B4">
              <w:t>Assess competence</w:t>
            </w:r>
          </w:p>
        </w:tc>
      </w:tr>
      <w:tr w:rsidTr="00BF0588">
        <w:tblPrEx>
          <w:tblW w:w="9225" w:type="dxa"/>
          <w:tblLayout w:type="fixed"/>
          <w:tblCellMar>
            <w:left w:w="62" w:type="dxa"/>
            <w:right w:w="62" w:type="dxa"/>
          </w:tblCellMar>
          <w:tblLook w:val="0000"/>
        </w:tblPrEx>
        <w:tc>
          <w:tcPr>
            <w:tcW w:w="2155" w:type="dxa"/>
            <w:gridSpan w:val="2"/>
            <w:vMerge/>
            <w:tcBorders>
              <w:top w:val="single" w:sz="12" w:space="0" w:color="auto"/>
              <w:left w:val="single" w:sz="12"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428" w:type="dxa"/>
            <w:tcBorders>
              <w:top w:val="single" w:sz="4" w:space="0" w:color="auto"/>
              <w:left w:val="single" w:sz="4" w:space="0" w:color="auto"/>
              <w:bottom w:val="single" w:sz="12" w:space="0" w:color="auto"/>
              <w:right w:val="single" w:sz="4" w:space="0" w:color="auto"/>
            </w:tcBorders>
            <w:tcMar>
              <w:top w:w="0" w:type="dxa"/>
              <w:left w:w="62" w:type="dxa"/>
              <w:bottom w:w="0" w:type="dxa"/>
              <w:right w:w="62" w:type="dxa"/>
            </w:tcMar>
          </w:tcPr>
          <w:p w:rsidR="00000000" w:rsidP="001C15B4">
            <w:pPr>
              <w:pStyle w:val="BodyText"/>
              <w:rPr>
                <w:lang w:val="en-NZ"/>
              </w:rPr>
            </w:pPr>
            <w:r w:rsidRPr="001C15B4">
              <w:t>TAAASS301A</w:t>
            </w:r>
          </w:p>
        </w:tc>
        <w:tc>
          <w:tcPr>
            <w:tcW w:w="5642" w:type="dxa"/>
            <w:tcBorders>
              <w:top w:val="single" w:sz="4" w:space="0" w:color="auto"/>
              <w:left w:val="single" w:sz="4" w:space="0" w:color="auto"/>
              <w:bottom w:val="single" w:sz="12" w:space="0" w:color="auto"/>
              <w:right w:val="single" w:sz="12" w:space="0" w:color="auto"/>
            </w:tcBorders>
            <w:tcMar>
              <w:top w:w="0" w:type="dxa"/>
              <w:left w:w="62" w:type="dxa"/>
              <w:bottom w:w="0" w:type="dxa"/>
              <w:right w:w="62" w:type="dxa"/>
            </w:tcMar>
          </w:tcPr>
          <w:p w:rsidR="00000000" w:rsidRPr="001C15B4" w:rsidP="001C15B4">
            <w:pPr>
              <w:pStyle w:val="BodyText"/>
            </w:pPr>
            <w:r w:rsidRPr="001C15B4">
              <w:t>Contribute to assessment</w:t>
            </w:r>
          </w:p>
        </w:tc>
      </w:tr>
    </w:tbl>
    <w:p w:rsidR="00BF0588" w:rsidP="001C15B4">
      <w:pPr>
        <w:pStyle w:val="BodyText"/>
      </w:pPr>
      <w:r w:rsidRPr="001C15B4">
        <w:rPr>
          <w:rStyle w:val="SpecialBold"/>
        </w:rPr>
        <w:t>Note 5:</w:t>
      </w:r>
      <w:r w:rsidRPr="001C15B4">
        <w:rPr>
          <w:rStyle w:val="SpecialBold"/>
        </w:rPr>
        <w:tab/>
      </w:r>
      <w:r w:rsidRPr="001C15B4">
        <w:t>Where units of competency are included from another Training Package, Registered Training Organisations should check the National Training Information System (NTIS) or  contact the Industry Skills Council responsible for the Training Package to check if th</w:t>
      </w:r>
      <w:r w:rsidRPr="001C15B4">
        <w:t>e unit has any pre</w:t>
      </w:r>
      <w:r w:rsidRPr="001C15B4">
        <w:noBreakHyphen/>
        <w:t>requisite or co</w:t>
      </w:r>
      <w:r w:rsidRPr="001C15B4">
        <w:noBreakHyphen/>
        <w:t>requisite requirements.</w:t>
      </w:r>
    </w:p>
    <w:p w:rsidR="00BF0588" w:rsidP="001C15B4">
      <w:pPr>
        <w:pStyle w:val="BodyText"/>
      </w:pPr>
    </w:p>
    <w:p w:rsidR="00000000" w:rsidRPr="001C15B4" w:rsidP="001C15B4"/>
    <w:sectPr w:rsidSect="001C15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5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0588" w:rsidP="00BF058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5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588" w:rsidP="001C15B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F0588" w:rsidP="001C15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F0588" w:rsidP="001C15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5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5B4" w:rsidRPr="00BF0588" w:rsidP="00BF058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5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588" w:rsidRPr="002D2AF8" w:rsidP="001C15B4">
    <w:pPr>
      <w:pStyle w:val="Header"/>
      <w:framePr w:wrap="around"/>
    </w:pPr>
    <w:r>
      <w:fldChar w:fldCharType="begin"/>
    </w:r>
    <w:r>
      <w:instrText xml:space="preserve"> TITLE   \* MERGEFORMAT </w:instrText>
    </w:r>
    <w:r>
      <w:fldChar w:fldCharType="separate"/>
    </w:r>
    <w:r>
      <w:t>TDM60307 ADVANCED DIPLOMA OF TRANSPORT &amp; DISTRIBUTION (MARINE ENGINEERING - CLASS 2)</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September 2012</w:t>
    </w:r>
    <w:r>
      <w:fldChar w:fldCharType="end"/>
    </w:r>
  </w:p>
  <w:p w:rsidR="00BF0588" w:rsidP="001C15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C32E9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5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15B4"/>
    <w:pPr>
      <w:spacing w:before="360" w:after="60"/>
      <w:outlineLvl w:val="0"/>
    </w:pPr>
    <w:rPr>
      <w:sz w:val="32"/>
    </w:rPr>
  </w:style>
  <w:style w:type="paragraph" w:styleId="Heading2">
    <w:name w:val="heading 2"/>
    <w:basedOn w:val="HeadingBase"/>
    <w:next w:val="BodyText"/>
    <w:link w:val="Heading2Char"/>
    <w:qFormat/>
    <w:rsid w:val="001C15B4"/>
    <w:pPr>
      <w:keepLines/>
      <w:spacing w:before="240" w:after="120"/>
      <w:outlineLvl w:val="1"/>
    </w:pPr>
    <w:rPr>
      <w:sz w:val="28"/>
      <w:szCs w:val="40"/>
    </w:rPr>
  </w:style>
  <w:style w:type="paragraph" w:styleId="Heading3">
    <w:name w:val="heading 3"/>
    <w:basedOn w:val="HeadingBase"/>
    <w:next w:val="BodyText"/>
    <w:link w:val="Heading3Char"/>
    <w:qFormat/>
    <w:rsid w:val="001C15B4"/>
    <w:pPr>
      <w:spacing w:before="180" w:after="120"/>
      <w:outlineLvl w:val="2"/>
    </w:pPr>
    <w:rPr>
      <w:spacing w:val="-10"/>
      <w:kern w:val="32"/>
    </w:rPr>
  </w:style>
  <w:style w:type="paragraph" w:styleId="Heading4">
    <w:name w:val="heading 4"/>
    <w:basedOn w:val="HeadingBase"/>
    <w:next w:val="BodyText"/>
    <w:link w:val="Heading4Char"/>
    <w:qFormat/>
    <w:rsid w:val="001C15B4"/>
    <w:pPr>
      <w:spacing w:before="160" w:after="120"/>
      <w:outlineLvl w:val="3"/>
    </w:pPr>
    <w:rPr>
      <w:sz w:val="22"/>
    </w:rPr>
  </w:style>
  <w:style w:type="paragraph" w:styleId="Heading5">
    <w:name w:val="heading 5"/>
    <w:basedOn w:val="HeadingBase"/>
    <w:next w:val="Normal"/>
    <w:link w:val="Heading5Char"/>
    <w:qFormat/>
    <w:rsid w:val="001C15B4"/>
    <w:pPr>
      <w:spacing w:before="80"/>
      <w:outlineLvl w:val="4"/>
    </w:pPr>
    <w:rPr>
      <w:color w:val="918585"/>
      <w:sz w:val="20"/>
    </w:rPr>
  </w:style>
  <w:style w:type="paragraph" w:styleId="Heading6">
    <w:name w:val="heading 6"/>
    <w:basedOn w:val="HeadingBase"/>
    <w:next w:val="Normal"/>
    <w:link w:val="Heading6Char"/>
    <w:qFormat/>
    <w:rsid w:val="001C15B4"/>
    <w:pPr>
      <w:spacing w:before="60"/>
      <w:outlineLvl w:val="5"/>
    </w:pPr>
    <w:rPr>
      <w:color w:val="918585"/>
      <w:sz w:val="20"/>
    </w:rPr>
  </w:style>
  <w:style w:type="paragraph" w:styleId="Heading7">
    <w:name w:val="heading 7"/>
    <w:basedOn w:val="Normal"/>
    <w:next w:val="Normal"/>
    <w:link w:val="Heading7Char"/>
    <w:qFormat/>
    <w:rsid w:val="001C15B4"/>
    <w:pPr>
      <w:ind w:left="720"/>
      <w:outlineLvl w:val="6"/>
    </w:pPr>
    <w:rPr>
      <w:i/>
    </w:rPr>
  </w:style>
  <w:style w:type="paragraph" w:styleId="Heading8">
    <w:name w:val="heading 8"/>
    <w:basedOn w:val="Normal"/>
    <w:next w:val="Normal"/>
    <w:link w:val="Heading8Char"/>
    <w:qFormat/>
    <w:rsid w:val="001C15B4"/>
    <w:pPr>
      <w:ind w:left="720"/>
      <w:outlineLvl w:val="7"/>
    </w:pPr>
    <w:rPr>
      <w:i/>
    </w:rPr>
  </w:style>
  <w:style w:type="paragraph" w:styleId="Heading9">
    <w:name w:val="heading 9"/>
    <w:basedOn w:val="Normal"/>
    <w:next w:val="Normal"/>
    <w:link w:val="Heading9Char"/>
    <w:qFormat/>
    <w:rsid w:val="001C15B4"/>
    <w:pPr>
      <w:ind w:left="720"/>
      <w:outlineLvl w:val="8"/>
    </w:pPr>
    <w:rPr>
      <w:i/>
    </w:rPr>
  </w:style>
  <w:style w:type="character" w:default="1" w:styleId="DefaultParagraphFont">
    <w:name w:val="Default Paragraph Font"/>
    <w:uiPriority w:val="1"/>
    <w:unhideWhenUsed/>
    <w:rsid w:val="001C15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15B4"/>
  </w:style>
  <w:style w:type="character" w:customStyle="1" w:styleId="Heading1Char">
    <w:name w:val="Heading 1 Char"/>
    <w:basedOn w:val="DefaultParagraphFont"/>
    <w:link w:val="Heading1"/>
    <w:rsid w:val="001C15B4"/>
    <w:rPr>
      <w:rFonts w:ascii="Times New Roman" w:eastAsia="Times New Roman" w:hAnsi="Times New Roman" w:cs="Times New Roman"/>
      <w:b/>
      <w:sz w:val="32"/>
      <w:szCs w:val="20"/>
      <w:lang w:eastAsia="en-US"/>
    </w:rPr>
  </w:style>
  <w:style w:type="paragraph" w:styleId="BodyText">
    <w:name w:val="Body Text"/>
    <w:basedOn w:val="Normal"/>
    <w:link w:val="BodyTextChar"/>
    <w:rsid w:val="001C15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15B4"/>
    <w:rPr>
      <w:rFonts w:ascii="Times New Roman" w:eastAsia="Times New Roman" w:hAnsi="Times New Roman" w:cs="Times New Roman"/>
      <w:sz w:val="24"/>
      <w:lang w:eastAsia="en-US"/>
    </w:rPr>
  </w:style>
  <w:style w:type="paragraph" w:styleId="Footer">
    <w:name w:val="footer"/>
    <w:basedOn w:val="Normal"/>
    <w:link w:val="FooterChar"/>
    <w:rsid w:val="001C15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15B4"/>
    <w:rPr>
      <w:rFonts w:ascii="Times New Roman" w:eastAsia="Times New Roman" w:hAnsi="Times New Roman" w:cs="Times New Roman"/>
      <w:sz w:val="16"/>
      <w:lang w:eastAsia="en-US"/>
    </w:rPr>
  </w:style>
  <w:style w:type="paragraph" w:styleId="ListBullet">
    <w:name w:val="List Bullet"/>
    <w:basedOn w:val="List"/>
    <w:rsid w:val="001C15B4"/>
    <w:pPr>
      <w:numPr>
        <w:numId w:val="12"/>
      </w:numPr>
      <w:tabs>
        <w:tab w:val="clear" w:pos="340"/>
      </w:tabs>
      <w:spacing w:before="40" w:after="40"/>
    </w:pPr>
  </w:style>
  <w:style w:type="character" w:customStyle="1" w:styleId="SpecialBold">
    <w:name w:val="Special Bold"/>
    <w:basedOn w:val="DefaultParagraphFont"/>
    <w:rsid w:val="001C15B4"/>
    <w:rPr>
      <w:b/>
      <w:spacing w:val="0"/>
    </w:rPr>
  </w:style>
  <w:style w:type="character" w:styleId="Emphasis">
    <w:name w:val="Emphasis"/>
    <w:basedOn w:val="DefaultParagraphFont"/>
    <w:qFormat/>
    <w:rsid w:val="001C15B4"/>
    <w:rPr>
      <w:i/>
    </w:rPr>
  </w:style>
  <w:style w:type="paragraph" w:customStyle="1" w:styleId="SuperHeading">
    <w:name w:val="SuperHeading"/>
    <w:basedOn w:val="Normal"/>
    <w:rsid w:val="001C15B4"/>
    <w:pPr>
      <w:spacing w:before="240" w:after="120"/>
      <w:outlineLvl w:val="0"/>
    </w:pPr>
    <w:rPr>
      <w:rFonts w:ascii="Times New Roman" w:hAnsi="Times New Roman"/>
      <w:b/>
      <w:sz w:val="28"/>
    </w:rPr>
  </w:style>
  <w:style w:type="paragraph" w:customStyle="1" w:styleId="AllowPageBreak">
    <w:name w:val="AllowPageBreak"/>
    <w:rsid w:val="001C15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1C15B4"/>
    <w:rPr>
      <w:sz w:val="16"/>
      <w:vertAlign w:val="superscript"/>
    </w:rPr>
  </w:style>
  <w:style w:type="character" w:customStyle="1" w:styleId="Heading2Char">
    <w:name w:val="Heading 2 Char"/>
    <w:basedOn w:val="DefaultParagraphFont"/>
    <w:link w:val="Heading2"/>
    <w:rsid w:val="001C15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15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15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15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15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15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15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15B4"/>
    <w:rPr>
      <w:rFonts w:ascii="Courier New" w:eastAsia="Times New Roman" w:hAnsi="Courier New" w:cs="Times New Roman"/>
      <w:i/>
      <w:szCs w:val="20"/>
      <w:lang w:eastAsia="en-US"/>
    </w:rPr>
  </w:style>
  <w:style w:type="paragraph" w:customStyle="1" w:styleId="HeadingBase">
    <w:name w:val="Heading Base"/>
    <w:rsid w:val="001C15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15B4"/>
    <w:pPr>
      <w:tabs>
        <w:tab w:val="right" w:leader="dot" w:pos="9072"/>
      </w:tabs>
      <w:ind w:left="567"/>
    </w:pPr>
    <w:rPr>
      <w:szCs w:val="22"/>
    </w:rPr>
  </w:style>
  <w:style w:type="paragraph" w:customStyle="1" w:styleId="TOCBase">
    <w:name w:val="TOC Base"/>
    <w:rsid w:val="001C15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15B4"/>
    <w:pPr>
      <w:tabs>
        <w:tab w:val="right" w:leader="dot" w:pos="9072"/>
      </w:tabs>
      <w:spacing w:before="40" w:after="40"/>
      <w:ind w:left="284"/>
    </w:pPr>
    <w:rPr>
      <w:rFonts w:ascii="Times New Roman" w:hAnsi="Times New Roman"/>
    </w:rPr>
  </w:style>
  <w:style w:type="paragraph" w:styleId="TOC1">
    <w:name w:val="toc 1"/>
    <w:basedOn w:val="TOCBase"/>
    <w:next w:val="Normal"/>
    <w:rsid w:val="001C15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15B4"/>
    <w:pPr>
      <w:spacing w:before="5040"/>
      <w:jc w:val="center"/>
    </w:pPr>
    <w:rPr>
      <w:sz w:val="48"/>
      <w:szCs w:val="72"/>
      <w:lang w:val="en-US"/>
    </w:rPr>
  </w:style>
  <w:style w:type="character" w:customStyle="1" w:styleId="TitleChar">
    <w:name w:val="Title Char"/>
    <w:basedOn w:val="DefaultParagraphFont"/>
    <w:link w:val="Title"/>
    <w:rsid w:val="001C15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15B4"/>
    <w:pPr>
      <w:tabs>
        <w:tab w:val="left" w:pos="3600"/>
        <w:tab w:val="left" w:pos="3958"/>
      </w:tabs>
    </w:pPr>
  </w:style>
  <w:style w:type="paragraph" w:styleId="List">
    <w:name w:val="List"/>
    <w:basedOn w:val="BodyText"/>
    <w:next w:val="BodyText"/>
    <w:rsid w:val="001C15B4"/>
    <w:pPr>
      <w:tabs>
        <w:tab w:val="left" w:pos="340"/>
      </w:tabs>
      <w:spacing w:before="60" w:after="60"/>
      <w:ind w:left="340" w:hanging="340"/>
    </w:pPr>
  </w:style>
  <w:style w:type="paragraph" w:customStyle="1" w:styleId="Note">
    <w:name w:val="Note"/>
    <w:basedOn w:val="BodyText"/>
    <w:rsid w:val="001C15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15B4"/>
    <w:pPr>
      <w:framePr w:wrap="auto" w:hAnchor="text" w:y="6049"/>
    </w:pPr>
    <w:rPr>
      <w:color w:val="000000"/>
      <w:sz w:val="40"/>
    </w:rPr>
  </w:style>
  <w:style w:type="paragraph" w:customStyle="1" w:styleId="TOCTitle">
    <w:name w:val="TOCTitle"/>
    <w:basedOn w:val="Heading1"/>
    <w:rsid w:val="001C15B4"/>
    <w:pPr>
      <w:spacing w:after="240"/>
      <w:jc w:val="center"/>
      <w:outlineLvl w:val="9"/>
    </w:pPr>
    <w:rPr>
      <w:caps/>
    </w:rPr>
  </w:style>
  <w:style w:type="paragraph" w:customStyle="1" w:styleId="Version">
    <w:name w:val="Version"/>
    <w:rsid w:val="001C15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15B4"/>
    <w:pPr>
      <w:numPr>
        <w:numId w:val="13"/>
      </w:numPr>
      <w:tabs>
        <w:tab w:val="clear" w:pos="680"/>
      </w:tabs>
    </w:pPr>
  </w:style>
  <w:style w:type="paragraph" w:styleId="Index1">
    <w:name w:val="index 1"/>
    <w:basedOn w:val="Normal"/>
    <w:next w:val="Normal"/>
    <w:semiHidden/>
    <w:rsid w:val="001C15B4"/>
    <w:pPr>
      <w:keepNext w:val="0"/>
      <w:tabs>
        <w:tab w:val="right" w:pos="4176"/>
      </w:tabs>
      <w:ind w:left="198" w:hanging="198"/>
    </w:pPr>
    <w:rPr>
      <w:rFonts w:ascii="Garamond" w:hAnsi="Garamond"/>
    </w:rPr>
  </w:style>
  <w:style w:type="paragraph" w:styleId="IndexHeading">
    <w:name w:val="index heading"/>
    <w:basedOn w:val="Normal"/>
    <w:next w:val="Index1"/>
    <w:semiHidden/>
    <w:rsid w:val="001C15B4"/>
    <w:pPr>
      <w:spacing w:before="120" w:after="120"/>
    </w:pPr>
    <w:rPr>
      <w:rFonts w:ascii="Arial" w:hAnsi="Arial"/>
      <w:b/>
      <w:color w:val="918585"/>
      <w:sz w:val="24"/>
    </w:rPr>
  </w:style>
  <w:style w:type="paragraph" w:styleId="Header">
    <w:name w:val="header"/>
    <w:basedOn w:val="Normal"/>
    <w:link w:val="HeaderChar"/>
    <w:rsid w:val="001C15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15B4"/>
    <w:rPr>
      <w:rFonts w:ascii="Times New Roman" w:eastAsia="Times New Roman" w:hAnsi="Times New Roman" w:cs="Times New Roman"/>
      <w:sz w:val="16"/>
      <w:szCs w:val="20"/>
      <w:lang w:val="en-GB" w:eastAsia="en-US"/>
    </w:rPr>
  </w:style>
  <w:style w:type="paragraph" w:customStyle="1" w:styleId="Chapter">
    <w:name w:val="Chapter"/>
    <w:basedOn w:val="Normal"/>
    <w:rsid w:val="001C15B4"/>
    <w:pPr>
      <w:spacing w:before="240"/>
    </w:pPr>
    <w:rPr>
      <w:rFonts w:ascii="Times New Roman" w:hAnsi="Times New Roman"/>
      <w:smallCaps/>
      <w:spacing w:val="80"/>
      <w:sz w:val="28"/>
    </w:rPr>
  </w:style>
  <w:style w:type="paragraph" w:customStyle="1" w:styleId="InChapter">
    <w:name w:val="InChapter"/>
    <w:basedOn w:val="Heading3"/>
    <w:rsid w:val="001C15B4"/>
    <w:pPr>
      <w:spacing w:after="240"/>
      <w:outlineLvl w:val="9"/>
    </w:pPr>
    <w:rPr>
      <w:noProof/>
    </w:rPr>
  </w:style>
  <w:style w:type="paragraph" w:styleId="Index2">
    <w:name w:val="index 2"/>
    <w:basedOn w:val="Normal"/>
    <w:next w:val="Normal"/>
    <w:semiHidden/>
    <w:rsid w:val="001C15B4"/>
    <w:pPr>
      <w:tabs>
        <w:tab w:val="right" w:pos="4176"/>
      </w:tabs>
      <w:ind w:left="568" w:hanging="284"/>
    </w:pPr>
    <w:rPr>
      <w:rFonts w:ascii="Garamond" w:hAnsi="Garamond"/>
    </w:rPr>
  </w:style>
  <w:style w:type="paragraph" w:customStyle="1" w:styleId="Byline">
    <w:name w:val="Byline"/>
    <w:rsid w:val="001C15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15B4"/>
    <w:pPr>
      <w:tabs>
        <w:tab w:val="clear" w:pos="3600"/>
        <w:tab w:val="clear" w:pos="3958"/>
      </w:tabs>
      <w:jc w:val="right"/>
    </w:pPr>
  </w:style>
  <w:style w:type="paragraph" w:styleId="Caption">
    <w:name w:val="caption"/>
    <w:basedOn w:val="BodyText"/>
    <w:next w:val="Normal"/>
    <w:qFormat/>
    <w:rsid w:val="001C15B4"/>
    <w:pPr>
      <w:framePr w:w="2268" w:hSpace="181" w:vSpace="181" w:wrap="around" w:vAnchor="text" w:hAnchor="page" w:x="1135" w:y="285" w:anchorLock="1"/>
    </w:pPr>
    <w:rPr>
      <w:i/>
    </w:rPr>
  </w:style>
  <w:style w:type="paragraph" w:customStyle="1" w:styleId="MiniTOCTitle">
    <w:name w:val="MiniTOCTitle"/>
    <w:basedOn w:val="Heading4"/>
    <w:rsid w:val="001C15B4"/>
    <w:pPr>
      <w:spacing w:before="240"/>
      <w:outlineLvl w:val="9"/>
    </w:pPr>
    <w:rPr>
      <w:noProof/>
      <w:sz w:val="24"/>
    </w:rPr>
  </w:style>
  <w:style w:type="paragraph" w:customStyle="1" w:styleId="MiniTOCItem">
    <w:name w:val="MiniTOCItem"/>
    <w:basedOn w:val="ListBullet"/>
    <w:rsid w:val="001C15B4"/>
    <w:pPr>
      <w:numPr>
        <w:numId w:val="0"/>
      </w:numPr>
      <w:tabs>
        <w:tab w:val="right" w:leader="dot" w:pos="6521"/>
      </w:tabs>
      <w:spacing w:before="0" w:after="0"/>
    </w:pPr>
  </w:style>
  <w:style w:type="paragraph" w:customStyle="1" w:styleId="TOFTitle">
    <w:name w:val="TOFTitle"/>
    <w:basedOn w:val="TOCTitle"/>
    <w:rsid w:val="001C15B4"/>
  </w:style>
  <w:style w:type="paragraph" w:styleId="TableofFigures">
    <w:name w:val="table of figures"/>
    <w:basedOn w:val="Normal"/>
    <w:next w:val="Normal"/>
    <w:semiHidden/>
    <w:rsid w:val="001C15B4"/>
    <w:pPr>
      <w:tabs>
        <w:tab w:val="right" w:leader="dot" w:pos="9072"/>
      </w:tabs>
      <w:ind w:left="970" w:hanging="403"/>
    </w:pPr>
    <w:rPr>
      <w:rFonts w:ascii="Times New Roman" w:hAnsi="Times New Roman"/>
      <w:b/>
    </w:rPr>
  </w:style>
  <w:style w:type="paragraph" w:styleId="ListNumber">
    <w:name w:val="List Number"/>
    <w:basedOn w:val="List"/>
    <w:rsid w:val="001C15B4"/>
    <w:pPr>
      <w:numPr>
        <w:numId w:val="10"/>
      </w:numPr>
    </w:pPr>
  </w:style>
  <w:style w:type="character" w:customStyle="1" w:styleId="WingdingSymbols">
    <w:name w:val="Wingding Symbols"/>
    <w:rsid w:val="001C15B4"/>
    <w:rPr>
      <w:rFonts w:ascii="Wingdings" w:hAnsi="Wingdings"/>
    </w:rPr>
  </w:style>
  <w:style w:type="paragraph" w:customStyle="1" w:styleId="TableHeading">
    <w:name w:val="Table Heading"/>
    <w:basedOn w:val="HeadingBase"/>
    <w:rsid w:val="001C15B4"/>
    <w:pPr>
      <w:keepLines/>
      <w:pBdr>
        <w:bottom w:val="single" w:sz="6" w:space="1" w:color="918585"/>
      </w:pBdr>
      <w:spacing w:before="240"/>
    </w:pPr>
  </w:style>
  <w:style w:type="character" w:customStyle="1" w:styleId="HotSpot">
    <w:name w:val="HotSpot"/>
    <w:rsid w:val="001C15B4"/>
    <w:rPr>
      <w:color w:val="0033CC"/>
      <w:u w:val="none"/>
    </w:rPr>
  </w:style>
  <w:style w:type="paragraph" w:customStyle="1" w:styleId="BodyTextRight">
    <w:name w:val="Body Text Right"/>
    <w:basedOn w:val="BodyText"/>
    <w:rsid w:val="001C15B4"/>
    <w:pPr>
      <w:spacing w:before="0" w:after="0"/>
      <w:jc w:val="right"/>
    </w:pPr>
  </w:style>
  <w:style w:type="paragraph" w:styleId="Index3">
    <w:name w:val="index 3"/>
    <w:basedOn w:val="ListNumber2"/>
    <w:next w:val="Normal"/>
    <w:semiHidden/>
    <w:rsid w:val="001C15B4"/>
    <w:pPr>
      <w:numPr>
        <w:numId w:val="0"/>
      </w:numPr>
      <w:tabs>
        <w:tab w:val="right" w:leader="dot" w:pos="4176"/>
      </w:tabs>
    </w:pPr>
  </w:style>
  <w:style w:type="paragraph" w:styleId="ListNumber2">
    <w:name w:val="List Number 2"/>
    <w:basedOn w:val="List2"/>
    <w:rsid w:val="001C15B4"/>
    <w:pPr>
      <w:numPr>
        <w:numId w:val="9"/>
      </w:numPr>
      <w:tabs>
        <w:tab w:val="clear" w:pos="1060"/>
      </w:tabs>
    </w:pPr>
  </w:style>
  <w:style w:type="paragraph" w:customStyle="1" w:styleId="MarginNote">
    <w:name w:val="Margin Note"/>
    <w:basedOn w:val="BodyText"/>
    <w:rsid w:val="001C15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15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15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15B4"/>
    <w:rPr>
      <w:sz w:val="32"/>
    </w:rPr>
  </w:style>
  <w:style w:type="paragraph" w:customStyle="1" w:styleId="HeadingProcedure">
    <w:name w:val="Heading Procedure"/>
    <w:basedOn w:val="HeadingBase"/>
    <w:next w:val="Normal"/>
    <w:rsid w:val="001C15B4"/>
    <w:pPr>
      <w:tabs>
        <w:tab w:val="left" w:pos="0"/>
      </w:tabs>
      <w:spacing w:before="120" w:after="60"/>
    </w:pPr>
    <w:rPr>
      <w:i/>
      <w:color w:val="918585"/>
      <w:sz w:val="22"/>
    </w:rPr>
  </w:style>
  <w:style w:type="paragraph" w:customStyle="1" w:styleId="TableBodyText">
    <w:name w:val="Table Body Text"/>
    <w:basedOn w:val="BodyText"/>
    <w:rsid w:val="001C15B4"/>
    <w:pPr>
      <w:spacing w:before="60" w:after="60"/>
    </w:pPr>
  </w:style>
  <w:style w:type="paragraph" w:styleId="ListContinue">
    <w:name w:val="List Continue"/>
    <w:basedOn w:val="List"/>
    <w:rsid w:val="001C15B4"/>
    <w:pPr>
      <w:ind w:firstLine="0"/>
    </w:pPr>
  </w:style>
  <w:style w:type="paragraph" w:customStyle="1" w:styleId="ListNote">
    <w:name w:val="List Note"/>
    <w:basedOn w:val="List"/>
    <w:rsid w:val="001C15B4"/>
    <w:pPr>
      <w:pBdr>
        <w:top w:val="single" w:sz="6" w:space="2" w:color="918585"/>
        <w:bottom w:val="single" w:sz="6" w:space="2" w:color="918585"/>
      </w:pBdr>
      <w:tabs>
        <w:tab w:val="left" w:pos="1021"/>
      </w:tabs>
      <w:ind w:firstLine="0"/>
    </w:pPr>
  </w:style>
  <w:style w:type="paragraph" w:customStyle="1" w:styleId="Warning">
    <w:name w:val="Warning"/>
    <w:basedOn w:val="BodyText"/>
    <w:rsid w:val="001C15B4"/>
    <w:pPr>
      <w:shd w:val="clear" w:color="auto" w:fill="D9D9D9"/>
      <w:tabs>
        <w:tab w:val="left" w:pos="992"/>
      </w:tabs>
      <w:ind w:left="119" w:right="119"/>
    </w:pPr>
    <w:rPr>
      <w:sz w:val="20"/>
    </w:rPr>
  </w:style>
  <w:style w:type="paragraph" w:customStyle="1" w:styleId="MarginIcons">
    <w:name w:val="Margin Icons"/>
    <w:basedOn w:val="BodyText"/>
    <w:rsid w:val="001C15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15B4"/>
    <w:rPr>
      <w:rFonts w:ascii="Courier New" w:hAnsi="Courier New"/>
    </w:rPr>
  </w:style>
  <w:style w:type="paragraph" w:customStyle="1" w:styleId="NoteBullet">
    <w:name w:val="Note Bullet"/>
    <w:basedOn w:val="Note"/>
    <w:rsid w:val="001C15B4"/>
    <w:pPr>
      <w:tabs>
        <w:tab w:val="clear" w:pos="680"/>
      </w:tabs>
      <w:spacing w:before="60" w:after="60"/>
    </w:pPr>
  </w:style>
  <w:style w:type="paragraph" w:customStyle="1" w:styleId="SubHeading2">
    <w:name w:val="SubHeading2"/>
    <w:basedOn w:val="HeadingBase"/>
    <w:rsid w:val="001C15B4"/>
    <w:pPr>
      <w:spacing w:before="240" w:after="60"/>
    </w:pPr>
    <w:rPr>
      <w:sz w:val="20"/>
    </w:rPr>
  </w:style>
  <w:style w:type="paragraph" w:customStyle="1" w:styleId="SubHeading1">
    <w:name w:val="SubHeading1"/>
    <w:basedOn w:val="HeadingBase"/>
    <w:rsid w:val="001C15B4"/>
    <w:pPr>
      <w:spacing w:before="240" w:after="60"/>
    </w:pPr>
    <w:rPr>
      <w:color w:val="918585"/>
      <w:sz w:val="22"/>
    </w:rPr>
  </w:style>
  <w:style w:type="paragraph" w:customStyle="1" w:styleId="SideHeading">
    <w:name w:val="Side Heading"/>
    <w:basedOn w:val="HeadingBase"/>
    <w:rsid w:val="001C15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15B4"/>
    <w:pPr>
      <w:tabs>
        <w:tab w:val="num" w:pos="360"/>
      </w:tabs>
    </w:pPr>
  </w:style>
  <w:style w:type="paragraph" w:styleId="PlainText">
    <w:name w:val="Plain Text"/>
    <w:basedOn w:val="Normal"/>
    <w:link w:val="PlainTextChar"/>
    <w:rsid w:val="001C15B4"/>
    <w:rPr>
      <w:sz w:val="20"/>
    </w:rPr>
  </w:style>
  <w:style w:type="character" w:customStyle="1" w:styleId="PlainTextChar">
    <w:name w:val="Plain Text Char"/>
    <w:basedOn w:val="DefaultParagraphFont"/>
    <w:link w:val="PlainText"/>
    <w:rsid w:val="001C15B4"/>
    <w:rPr>
      <w:rFonts w:ascii="Courier New" w:eastAsia="Times New Roman" w:hAnsi="Courier New" w:cs="Times New Roman"/>
      <w:sz w:val="20"/>
      <w:szCs w:val="20"/>
      <w:lang w:eastAsia="en-US"/>
    </w:rPr>
  </w:style>
  <w:style w:type="character" w:customStyle="1" w:styleId="MenuOption">
    <w:name w:val="Menu Option"/>
    <w:basedOn w:val="DefaultParagraphFont"/>
    <w:rsid w:val="001C15B4"/>
    <w:rPr>
      <w:b/>
      <w:smallCaps/>
    </w:rPr>
  </w:style>
  <w:style w:type="paragraph" w:customStyle="1" w:styleId="TableListNumber">
    <w:name w:val="Table List Number"/>
    <w:basedOn w:val="ListNumber"/>
    <w:rsid w:val="001C15B4"/>
    <w:pPr>
      <w:numPr>
        <w:numId w:val="0"/>
      </w:numPr>
    </w:pPr>
  </w:style>
  <w:style w:type="paragraph" w:styleId="TOC4">
    <w:name w:val="toc 4"/>
    <w:basedOn w:val="TOCBase"/>
    <w:next w:val="Normal"/>
    <w:semiHidden/>
    <w:rsid w:val="001C15B4"/>
    <w:pPr>
      <w:tabs>
        <w:tab w:val="right" w:leader="dot" w:pos="9071"/>
      </w:tabs>
      <w:ind w:left="1701"/>
    </w:pPr>
  </w:style>
  <w:style w:type="paragraph" w:customStyle="1" w:styleId="ListAlpha">
    <w:name w:val="List Alpha"/>
    <w:basedOn w:val="List"/>
    <w:rsid w:val="001C15B4"/>
    <w:pPr>
      <w:numPr>
        <w:numId w:val="8"/>
      </w:numPr>
    </w:pPr>
  </w:style>
  <w:style w:type="paragraph" w:customStyle="1" w:styleId="ListAlpha2">
    <w:name w:val="List Alpha 2"/>
    <w:basedOn w:val="List2"/>
    <w:rsid w:val="001C15B4"/>
    <w:pPr>
      <w:numPr>
        <w:numId w:val="7"/>
      </w:numPr>
    </w:pPr>
  </w:style>
  <w:style w:type="paragraph" w:styleId="List2">
    <w:name w:val="List 2"/>
    <w:basedOn w:val="BodyText"/>
    <w:rsid w:val="001C15B4"/>
    <w:pPr>
      <w:tabs>
        <w:tab w:val="left" w:pos="680"/>
      </w:tabs>
      <w:spacing w:before="60" w:after="60"/>
      <w:ind w:left="680" w:hanging="340"/>
    </w:pPr>
  </w:style>
  <w:style w:type="paragraph" w:styleId="List3">
    <w:name w:val="List 3"/>
    <w:basedOn w:val="BodyText"/>
    <w:rsid w:val="001C15B4"/>
    <w:pPr>
      <w:tabs>
        <w:tab w:val="left" w:pos="1021"/>
      </w:tabs>
      <w:spacing w:before="60" w:after="60"/>
      <w:ind w:left="1020" w:hanging="340"/>
    </w:pPr>
  </w:style>
  <w:style w:type="paragraph" w:styleId="List4">
    <w:name w:val="List 4"/>
    <w:basedOn w:val="BodyText"/>
    <w:rsid w:val="001C15B4"/>
    <w:pPr>
      <w:tabs>
        <w:tab w:val="left" w:pos="1361"/>
      </w:tabs>
      <w:spacing w:before="60" w:after="60"/>
      <w:ind w:left="1361" w:hanging="340"/>
    </w:pPr>
  </w:style>
  <w:style w:type="paragraph" w:styleId="List5">
    <w:name w:val="List 5"/>
    <w:basedOn w:val="BodyText"/>
    <w:rsid w:val="001C15B4"/>
    <w:pPr>
      <w:tabs>
        <w:tab w:val="left" w:pos="1701"/>
      </w:tabs>
      <w:spacing w:before="60" w:after="60"/>
      <w:ind w:left="1701" w:hanging="340"/>
    </w:pPr>
  </w:style>
  <w:style w:type="paragraph" w:styleId="ListBullet3">
    <w:name w:val="List Bullet 3"/>
    <w:basedOn w:val="List3"/>
    <w:rsid w:val="001C15B4"/>
    <w:pPr>
      <w:numPr>
        <w:numId w:val="14"/>
      </w:numPr>
      <w:tabs>
        <w:tab w:val="clear" w:pos="1021"/>
      </w:tabs>
      <w:ind w:left="1037" w:hanging="357"/>
    </w:pPr>
  </w:style>
  <w:style w:type="paragraph" w:styleId="ListBullet4">
    <w:name w:val="List Bullet 4"/>
    <w:basedOn w:val="List4"/>
    <w:rsid w:val="001C15B4"/>
    <w:pPr>
      <w:numPr>
        <w:numId w:val="2"/>
      </w:numPr>
    </w:pPr>
  </w:style>
  <w:style w:type="paragraph" w:styleId="ListBullet5">
    <w:name w:val="List Bullet 5"/>
    <w:basedOn w:val="List5"/>
    <w:rsid w:val="001C15B4"/>
    <w:pPr>
      <w:numPr>
        <w:numId w:val="3"/>
      </w:numPr>
    </w:pPr>
  </w:style>
  <w:style w:type="paragraph" w:styleId="ListContinue2">
    <w:name w:val="List Continue 2"/>
    <w:basedOn w:val="List2"/>
    <w:rsid w:val="001C15B4"/>
    <w:pPr>
      <w:ind w:firstLine="0"/>
    </w:pPr>
  </w:style>
  <w:style w:type="paragraph" w:styleId="ListContinue3">
    <w:name w:val="List Continue 3"/>
    <w:basedOn w:val="List3"/>
    <w:rsid w:val="001C15B4"/>
    <w:pPr>
      <w:ind w:left="1021" w:firstLine="0"/>
    </w:pPr>
  </w:style>
  <w:style w:type="paragraph" w:styleId="ListContinue4">
    <w:name w:val="List Continue 4"/>
    <w:basedOn w:val="List4"/>
    <w:rsid w:val="001C15B4"/>
    <w:pPr>
      <w:ind w:firstLine="0"/>
    </w:pPr>
  </w:style>
  <w:style w:type="paragraph" w:styleId="ListContinue5">
    <w:name w:val="List Continue 5"/>
    <w:basedOn w:val="List5"/>
    <w:rsid w:val="001C15B4"/>
    <w:pPr>
      <w:ind w:firstLine="0"/>
    </w:pPr>
  </w:style>
  <w:style w:type="paragraph" w:styleId="ListNumber3">
    <w:name w:val="List Number 3"/>
    <w:basedOn w:val="List3"/>
    <w:rsid w:val="001C15B4"/>
    <w:pPr>
      <w:numPr>
        <w:numId w:val="4"/>
      </w:numPr>
    </w:pPr>
  </w:style>
  <w:style w:type="paragraph" w:styleId="ListNumber4">
    <w:name w:val="List Number 4"/>
    <w:basedOn w:val="List4"/>
    <w:rsid w:val="001C15B4"/>
    <w:pPr>
      <w:numPr>
        <w:numId w:val="5"/>
      </w:numPr>
    </w:pPr>
  </w:style>
  <w:style w:type="paragraph" w:styleId="ListNumber5">
    <w:name w:val="List Number 5"/>
    <w:basedOn w:val="List5"/>
    <w:rsid w:val="001C15B4"/>
    <w:pPr>
      <w:numPr>
        <w:numId w:val="6"/>
      </w:numPr>
    </w:pPr>
  </w:style>
  <w:style w:type="paragraph" w:styleId="BlockText">
    <w:name w:val="Block Text"/>
    <w:basedOn w:val="Normal"/>
    <w:rsid w:val="001C15B4"/>
    <w:pPr>
      <w:spacing w:after="120"/>
      <w:ind w:left="1440" w:right="1440"/>
    </w:pPr>
  </w:style>
  <w:style w:type="character" w:customStyle="1" w:styleId="Subscript">
    <w:name w:val="Subscript"/>
    <w:basedOn w:val="DefaultParagraphFont"/>
    <w:rsid w:val="001C15B4"/>
    <w:rPr>
      <w:sz w:val="16"/>
      <w:vertAlign w:val="subscript"/>
    </w:rPr>
  </w:style>
  <w:style w:type="character" w:customStyle="1" w:styleId="Symbols">
    <w:name w:val="Symbols"/>
    <w:basedOn w:val="DefaultParagraphFont"/>
    <w:rsid w:val="001C15B4"/>
    <w:rPr>
      <w:rFonts w:ascii="Symbol" w:hAnsi="Symbol"/>
    </w:rPr>
  </w:style>
  <w:style w:type="character" w:customStyle="1" w:styleId="MenuOptions">
    <w:name w:val="Menu Options"/>
    <w:basedOn w:val="DefaultParagraphFont"/>
    <w:rsid w:val="001C15B4"/>
    <w:rPr>
      <w:rFonts w:ascii="Arial Narrow" w:hAnsi="Arial Narrow"/>
      <w:smallCaps/>
    </w:rPr>
  </w:style>
  <w:style w:type="character" w:customStyle="1" w:styleId="Buttons">
    <w:name w:val="Buttons"/>
    <w:basedOn w:val="DefaultParagraphFont"/>
    <w:rsid w:val="001C15B4"/>
    <w:rPr>
      <w:b/>
    </w:rPr>
  </w:style>
  <w:style w:type="character" w:customStyle="1" w:styleId="Underlined">
    <w:name w:val="Underlined"/>
    <w:basedOn w:val="DefaultParagraphFont"/>
    <w:rsid w:val="001C15B4"/>
    <w:rPr>
      <w:u w:val="single"/>
    </w:rPr>
  </w:style>
  <w:style w:type="paragraph" w:customStyle="1" w:styleId="TableBodyTextRight">
    <w:name w:val="Table Body Text Right"/>
    <w:basedOn w:val="TableBodyText"/>
    <w:rsid w:val="001C15B4"/>
    <w:pPr>
      <w:widowControl w:val="0"/>
      <w:autoSpaceDE w:val="0"/>
      <w:autoSpaceDN w:val="0"/>
      <w:adjustRightInd w:val="0"/>
      <w:jc w:val="right"/>
    </w:pPr>
    <w:rPr>
      <w:rFonts w:cs="Arial"/>
      <w:szCs w:val="18"/>
    </w:rPr>
  </w:style>
  <w:style w:type="paragraph" w:customStyle="1" w:styleId="CopyrightText">
    <w:name w:val="Copyright Text"/>
    <w:basedOn w:val="BodyText"/>
    <w:rsid w:val="001C15B4"/>
    <w:rPr>
      <w:sz w:val="18"/>
    </w:rPr>
  </w:style>
  <w:style w:type="paragraph" w:customStyle="1" w:styleId="BodySmallRight">
    <w:name w:val="Body Small Right"/>
    <w:basedOn w:val="BodyTextRight"/>
    <w:rsid w:val="001C15B4"/>
    <w:rPr>
      <w:sz w:val="18"/>
      <w:szCs w:val="18"/>
    </w:rPr>
  </w:style>
  <w:style w:type="paragraph" w:customStyle="1" w:styleId="MarginEdition">
    <w:name w:val="Margin Edition"/>
    <w:basedOn w:val="MarginNote"/>
    <w:rsid w:val="001C15B4"/>
    <w:pPr>
      <w:spacing w:before="0" w:after="0"/>
    </w:pPr>
    <w:rPr>
      <w:rFonts w:ascii="Times New Roman" w:hAnsi="Times New Roman"/>
      <w:color w:val="999999"/>
    </w:rPr>
  </w:style>
  <w:style w:type="paragraph" w:customStyle="1" w:styleId="Spacer">
    <w:name w:val="Spacer"/>
    <w:basedOn w:val="Normal"/>
    <w:rsid w:val="001C15B4"/>
    <w:rPr>
      <w:sz w:val="2"/>
      <w:szCs w:val="2"/>
    </w:rPr>
  </w:style>
  <w:style w:type="character" w:customStyle="1" w:styleId="Small">
    <w:name w:val="Small"/>
    <w:basedOn w:val="DefaultParagraphFont"/>
    <w:rsid w:val="001C15B4"/>
    <w:rPr>
      <w:sz w:val="16"/>
    </w:rPr>
  </w:style>
  <w:style w:type="paragraph" w:customStyle="1" w:styleId="WideTable">
    <w:name w:val="Wide Table"/>
    <w:basedOn w:val="Normal"/>
    <w:rsid w:val="001C15B4"/>
    <w:pPr>
      <w:ind w:left="-1418"/>
    </w:pPr>
    <w:rPr>
      <w:sz w:val="2"/>
      <w:szCs w:val="2"/>
    </w:rPr>
  </w:style>
  <w:style w:type="character" w:styleId="PageNumber">
    <w:name w:val="page number"/>
    <w:basedOn w:val="DefaultParagraphFont"/>
    <w:rsid w:val="001C15B4"/>
  </w:style>
  <w:style w:type="paragraph" w:styleId="Quote">
    <w:name w:val="Quote"/>
    <w:basedOn w:val="Heading1"/>
    <w:link w:val="QuoteChar"/>
    <w:qFormat/>
    <w:rsid w:val="001C15B4"/>
    <w:rPr>
      <w:b w:val="0"/>
      <w:sz w:val="72"/>
      <w:szCs w:val="72"/>
      <w:lang w:val="en-NZ"/>
    </w:rPr>
  </w:style>
  <w:style w:type="character" w:customStyle="1" w:styleId="QuoteChar">
    <w:name w:val="Quote Char"/>
    <w:basedOn w:val="DefaultParagraphFont"/>
    <w:link w:val="Quote"/>
    <w:rsid w:val="001C15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15B4"/>
    <w:pPr>
      <w:pageBreakBefore/>
    </w:pPr>
  </w:style>
  <w:style w:type="paragraph" w:customStyle="1" w:styleId="Border">
    <w:name w:val="Border"/>
    <w:basedOn w:val="Normal"/>
    <w:qFormat/>
    <w:rsid w:val="001C15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15B4"/>
    <w:rPr>
      <w:b/>
      <w:bCs/>
      <w:i/>
      <w:iCs/>
      <w:color w:val="auto"/>
    </w:rPr>
  </w:style>
  <w:style w:type="paragraph" w:styleId="IntenseQuote">
    <w:name w:val="Intense Quote"/>
    <w:basedOn w:val="Normal"/>
    <w:next w:val="Normal"/>
    <w:link w:val="IntenseQuoteChar"/>
    <w:uiPriority w:val="30"/>
    <w:qFormat/>
    <w:rsid w:val="001C15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15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15B4"/>
    <w:rPr>
      <w:smallCaps/>
      <w:color w:val="auto"/>
      <w:u w:val="single"/>
    </w:rPr>
  </w:style>
  <w:style w:type="character" w:styleId="IntenseReference">
    <w:name w:val="Intense Reference"/>
    <w:basedOn w:val="DefaultParagraphFont"/>
    <w:uiPriority w:val="32"/>
    <w:qFormat/>
    <w:rsid w:val="001C15B4"/>
    <w:rPr>
      <w:b/>
      <w:bCs/>
      <w:smallCaps/>
      <w:color w:val="auto"/>
      <w:spacing w:val="5"/>
      <w:u w:val="single"/>
    </w:rPr>
  </w:style>
  <w:style w:type="paragraph" w:customStyle="1" w:styleId="2ColumnHeading">
    <w:name w:val="2Column Heading"/>
    <w:basedOn w:val="BodyText"/>
    <w:qFormat/>
    <w:rsid w:val="001C15B4"/>
    <w:pPr>
      <w:spacing w:after="60"/>
      <w:ind w:left="-2268"/>
    </w:pPr>
    <w:rPr>
      <w:b/>
    </w:rPr>
  </w:style>
  <w:style w:type="paragraph" w:customStyle="1" w:styleId="Heading1TOC">
    <w:name w:val="Heading1 TOC"/>
    <w:basedOn w:val="Normal"/>
    <w:qFormat/>
    <w:rsid w:val="001C15B4"/>
    <w:pPr>
      <w:spacing w:before="240" w:after="120"/>
    </w:pPr>
    <w:rPr>
      <w:rFonts w:ascii="Times New Roman" w:hAnsi="Times New Roman"/>
      <w:b/>
      <w:sz w:val="32"/>
    </w:rPr>
  </w:style>
  <w:style w:type="paragraph" w:customStyle="1" w:styleId="Heading2TOC">
    <w:name w:val="Heading2 TOC"/>
    <w:basedOn w:val="Normal"/>
    <w:qFormat/>
    <w:rsid w:val="001C15B4"/>
    <w:pPr>
      <w:spacing w:before="240" w:after="60"/>
    </w:pPr>
    <w:rPr>
      <w:rFonts w:ascii="Times New Roman" w:hAnsi="Times New Roman"/>
      <w:b/>
      <w:sz w:val="28"/>
    </w:rPr>
  </w:style>
  <w:style w:type="character" w:customStyle="1" w:styleId="Underline">
    <w:name w:val="Underline"/>
    <w:basedOn w:val="DefaultParagraphFont"/>
    <w:qFormat/>
    <w:rsid w:val="001C15B4"/>
    <w:rPr>
      <w:u w:val="single"/>
    </w:rPr>
  </w:style>
  <w:style w:type="character" w:customStyle="1" w:styleId="BoldandItalics">
    <w:name w:val="Bold and Italics"/>
    <w:qFormat/>
    <w:rsid w:val="001C15B4"/>
    <w:rPr>
      <w:b/>
      <w:i/>
      <w:u w:val="none"/>
    </w:rPr>
  </w:style>
  <w:style w:type="paragraph" w:styleId="BalloonText">
    <w:name w:val="Balloon Text"/>
    <w:basedOn w:val="Normal"/>
    <w:link w:val="BalloonTextChar"/>
    <w:rsid w:val="001C15B4"/>
    <w:rPr>
      <w:rFonts w:ascii="Tahoma" w:hAnsi="Tahoma" w:cs="Tahoma"/>
      <w:sz w:val="16"/>
      <w:szCs w:val="16"/>
    </w:rPr>
  </w:style>
  <w:style w:type="character" w:customStyle="1" w:styleId="BalloonTextChar">
    <w:name w:val="Balloon Text Char"/>
    <w:basedOn w:val="DefaultParagraphFont"/>
    <w:link w:val="BalloonText"/>
    <w:rsid w:val="001C15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15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15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15B4"/>
    <w:rPr>
      <w:b/>
      <w:color w:val="660033"/>
      <w:spacing w:val="0"/>
    </w:rPr>
  </w:style>
  <w:style w:type="paragraph" w:customStyle="1" w:styleId="Nameditemlist">
    <w:name w:val="Named item list"/>
    <w:basedOn w:val="BodyText"/>
    <w:qFormat/>
    <w:rsid w:val="001C15B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2126</Words>
  <Characters>13036</Characters>
  <Application>Microsoft Office Word</Application>
  <DocSecurity>0</DocSecurity>
  <Lines>549</Lines>
  <Paragraphs>231</Paragraphs>
  <ScaleCrop>false</ScaleCrop>
  <Company>Author-it Software Corporation Ltd.</Company>
  <LinksUpToDate>false</LinksUpToDate>
  <CharactersWithSpaces>14997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TDM60307 ADVANCED DIPLOMA OF TRANSPORT &amp; DISTRIBUTION (MARINE ENGINEERING - CLASS 2)</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2012-09-24T22:56:00Z</dcterms:created>
  <dcterms:modified xsi:type="dcterms:W3CDTF">2012-09-24T22:56:00Z</dcterms:modified>
</cp:coreProperties>
</file>