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52B" w:rsidP="0018052B">
      <w:pPr>
        <w:pStyle w:val="Title"/>
      </w:pPr>
      <w:bookmarkStart w:id="0" w:name="_GoBack"/>
      <w:bookmarkEnd w:id="0"/>
      <w:r>
        <w:fldChar w:fldCharType="begin"/>
      </w:r>
      <w:r>
        <w:instrText xml:space="preserve"> TITLE   \* MERGEFORMAT </w:instrText>
      </w:r>
      <w:r>
        <w:fldChar w:fldCharType="separate"/>
      </w:r>
      <w:r>
        <w:t>TDM30407 CERTIFICATE III IN TRANSPORT &amp; DISTRIBUTION (COASTAL MARITIME OPERATIONS - MASTER CLASS 5)</w:t>
      </w:r>
      <w:r>
        <w:fldChar w:fldCharType="end"/>
      </w:r>
    </w:p>
    <w:p w:rsidR="0018052B" w:rsidP="0018052B">
      <w:pPr>
        <w:pStyle w:val="Version"/>
        <w:sectPr w:rsidSect="00655A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AC3" w:rsidP="00655AC3">
      <w:pPr>
        <w:pStyle w:val="SuperHeading"/>
      </w:pPr>
      <w:r w:rsidRPr="00655AC3">
        <w:t>TDM30407 CERTIFICATE III IN TRANSPORT  DISTRIBUTION (COASTAL MARITIME OPERATIONS - MASTER CLASS 5)</w:t>
      </w:r>
    </w:p>
    <w:p w:rsidR="00000000" w:rsidRPr="00655AC3" w:rsidP="00655AC3">
      <w:pPr>
        <w:pStyle w:val="Heading1"/>
      </w:pPr>
      <w:bookmarkStart w:id="1" w:name="O_55163"/>
      <w:bookmarkEnd w:id="1"/>
      <w:r w:rsidRPr="00655AC3">
        <w:t>Modification History</w:t>
      </w:r>
    </w:p>
    <w:p w:rsidR="00000000" w:rsidRPr="00655AC3" w:rsidP="00655AC3">
      <w:pPr>
        <w:pStyle w:val="BodyText"/>
      </w:pPr>
      <w:r w:rsidRPr="00655AC3">
        <w:t>Not applicable.</w:t>
      </w:r>
    </w:p>
    <w:p w:rsidR="00000000" w:rsidRPr="00655AC3" w:rsidP="00655AC3">
      <w:pPr>
        <w:pStyle w:val="AllowPageBreak"/>
      </w:pPr>
    </w:p>
    <w:p w:rsidR="00000000" w:rsidRPr="00655AC3" w:rsidP="00655AC3">
      <w:pPr>
        <w:pStyle w:val="Heading1"/>
      </w:pPr>
      <w:bookmarkStart w:id="2" w:name="O_55164"/>
      <w:bookmarkEnd w:id="2"/>
      <w:r w:rsidRPr="00655AC3">
        <w:t>D</w:t>
      </w:r>
      <w:r w:rsidRPr="00655AC3">
        <w:t>escription</w:t>
      </w:r>
    </w:p>
    <w:p w:rsidR="00000000" w:rsidRPr="00655AC3" w:rsidP="00655AC3">
      <w:pPr>
        <w:pStyle w:val="BodyText"/>
      </w:pPr>
      <w:r w:rsidRPr="00655AC3">
        <w:rPr>
          <w:rStyle w:val="SpecialBold"/>
        </w:rPr>
        <w:t>Rationale</w:t>
      </w:r>
      <w:r w:rsidRPr="00655AC3">
        <w:t>:</w:t>
      </w:r>
      <w:r w:rsidRPr="00655AC3">
        <w:tab/>
        <w:t>A qualification aligned to the educational requirements for certification as a Master Class 5 as described in Part D of the National Standard for Commercial Vessels (NSCV).</w:t>
      </w:r>
    </w:p>
    <w:p w:rsidR="00000000" w:rsidRPr="00655AC3" w:rsidP="00655AC3">
      <w:pPr>
        <w:pStyle w:val="BodyText"/>
      </w:pPr>
      <w:r w:rsidRPr="00655AC3">
        <w:t>Successful completion will require competency in units that r</w:t>
      </w:r>
      <w:r w:rsidRPr="00655AC3">
        <w:t>elate to work defined as characteristics of AQF Certificate 3:</w:t>
      </w:r>
    </w:p>
    <w:p w:rsidR="0018052B" w:rsidP="00655AC3">
      <w:pPr>
        <w:pStyle w:val="BodyText"/>
      </w:pPr>
      <w:r w:rsidRPr="00655AC3">
        <w:t>'</w:t>
      </w:r>
      <w:r w:rsidRPr="00655AC3">
        <w:rPr>
          <w:rStyle w:val="Emphasis"/>
        </w:rPr>
        <w:t>Performance of a defined range of skilled operations</w:t>
      </w:r>
      <w:r w:rsidRPr="00655AC3">
        <w:t xml:space="preserve">, </w:t>
      </w:r>
      <w:r w:rsidRPr="00655AC3">
        <w:rPr>
          <w:rStyle w:val="Emphasis"/>
        </w:rPr>
        <w:t>usually within a range of broader related activities involving known routines</w:t>
      </w:r>
      <w:r w:rsidRPr="00655AC3">
        <w:t xml:space="preserve">, </w:t>
      </w:r>
      <w:r w:rsidRPr="00655AC3">
        <w:rPr>
          <w:rStyle w:val="Emphasis"/>
        </w:rPr>
        <w:t>methods and procedures</w:t>
      </w:r>
      <w:r w:rsidRPr="00655AC3">
        <w:t xml:space="preserve">, </w:t>
      </w:r>
      <w:r w:rsidRPr="00655AC3">
        <w:rPr>
          <w:rStyle w:val="Emphasis"/>
        </w:rPr>
        <w:t>where some discretion and judgement</w:t>
      </w:r>
      <w:r w:rsidRPr="00655AC3">
        <w:rPr>
          <w:rStyle w:val="Emphasis"/>
        </w:rPr>
        <w:t xml:space="preserve"> is required in the selection of equipment</w:t>
      </w:r>
      <w:r w:rsidRPr="00655AC3">
        <w:t xml:space="preserve">, </w:t>
      </w:r>
      <w:r w:rsidRPr="00655AC3">
        <w:rPr>
          <w:rStyle w:val="Emphasis"/>
        </w:rPr>
        <w:t>services or contingency measures and within known time constraints</w:t>
      </w:r>
      <w:r w:rsidRPr="00655AC3">
        <w:t xml:space="preserve">. </w:t>
      </w:r>
      <w:r w:rsidRPr="00655AC3">
        <w:rPr>
          <w:rStyle w:val="Emphasis"/>
        </w:rPr>
        <w:t>Applications may involve some responsibility for others</w:t>
      </w:r>
      <w:r w:rsidRPr="00655AC3">
        <w:t xml:space="preserve">. </w:t>
      </w:r>
      <w:r w:rsidRPr="00655AC3">
        <w:rPr>
          <w:rStyle w:val="Emphasis"/>
        </w:rPr>
        <w:t>Participation in teams including group or team coordination may be involved'</w:t>
      </w:r>
      <w:r w:rsidRPr="00655AC3">
        <w:t>.</w:t>
      </w:r>
    </w:p>
    <w:p w:rsidR="0018052B" w:rsidP="00655AC3">
      <w:pPr>
        <w:pStyle w:val="BodyText"/>
      </w:pPr>
    </w:p>
    <w:p w:rsidR="00000000" w:rsidRPr="00655AC3" w:rsidP="00655AC3">
      <w:pPr>
        <w:pStyle w:val="Heading1"/>
      </w:pPr>
      <w:bookmarkStart w:id="3" w:name="O_55165"/>
      <w:bookmarkEnd w:id="3"/>
      <w:r w:rsidRPr="00655AC3">
        <w:t>Pathways Information</w:t>
      </w:r>
    </w:p>
    <w:p w:rsidR="00000000" w:rsidRPr="00655AC3" w:rsidP="00655AC3">
      <w:pPr>
        <w:pStyle w:val="BodyText"/>
      </w:pPr>
      <w:r w:rsidRPr="00655AC3">
        <w:t>Not applicable.</w:t>
      </w:r>
    </w:p>
    <w:p w:rsidR="00000000" w:rsidRPr="00655AC3" w:rsidP="00655AC3">
      <w:pPr>
        <w:pStyle w:val="AllowPageBreak"/>
      </w:pPr>
    </w:p>
    <w:p w:rsidR="00000000" w:rsidRPr="00655AC3" w:rsidP="00655AC3">
      <w:pPr>
        <w:pStyle w:val="Heading1"/>
      </w:pPr>
      <w:bookmarkStart w:id="4" w:name="O_55166"/>
      <w:bookmarkEnd w:id="4"/>
      <w:r w:rsidRPr="00655AC3">
        <w:t>Licensing/Regulatory Information</w:t>
      </w:r>
    </w:p>
    <w:p w:rsidR="00000000" w:rsidRPr="00655AC3" w:rsidP="00655AC3">
      <w:pPr>
        <w:pStyle w:val="BodyText"/>
      </w:pPr>
      <w:r w:rsidRPr="00655AC3">
        <w:t>Not applicable.</w:t>
      </w:r>
    </w:p>
    <w:p w:rsidR="00000000" w:rsidRPr="00655AC3" w:rsidP="00655AC3">
      <w:pPr>
        <w:pStyle w:val="AllowPageBreak"/>
      </w:pPr>
    </w:p>
    <w:p w:rsidR="00000000" w:rsidRPr="00655AC3" w:rsidP="00655AC3">
      <w:pPr>
        <w:pStyle w:val="Heading1"/>
      </w:pPr>
      <w:bookmarkStart w:id="5" w:name="O_55167"/>
      <w:bookmarkEnd w:id="5"/>
      <w:r w:rsidRPr="00655AC3">
        <w:t>Entry Requirements</w:t>
      </w:r>
    </w:p>
    <w:p w:rsidR="00000000" w:rsidRPr="00655AC3" w:rsidP="00655AC3">
      <w:pPr>
        <w:pStyle w:val="BodyText"/>
      </w:pPr>
      <w:r w:rsidRPr="00655AC3">
        <w:t>Not applicable.</w:t>
      </w:r>
    </w:p>
    <w:p w:rsidR="00000000" w:rsidRPr="00655AC3" w:rsidP="00655AC3">
      <w:pPr>
        <w:pStyle w:val="AllowPageBreak"/>
      </w:pPr>
    </w:p>
    <w:p w:rsidR="00000000" w:rsidRPr="00655AC3" w:rsidP="00655AC3">
      <w:pPr>
        <w:pStyle w:val="Heading1"/>
      </w:pPr>
      <w:bookmarkStart w:id="6" w:name="O_55168"/>
      <w:bookmarkEnd w:id="6"/>
      <w:r w:rsidRPr="00655AC3">
        <w:t>Employability Skills Summary</w:t>
      </w:r>
    </w:p>
    <w:p w:rsidR="00000000" w:rsidRPr="00655AC3" w:rsidP="00655AC3">
      <w:pPr>
        <w:pStyle w:val="BodyText"/>
      </w:pPr>
      <w:r w:rsidRPr="00655AC3">
        <w:rPr>
          <w:rStyle w:val="SpecialBold"/>
        </w:rPr>
        <w:t>Employability Skills Summary for</w:t>
      </w:r>
    </w:p>
    <w:p w:rsidR="00000000" w:rsidRPr="00655AC3" w:rsidP="00655AC3">
      <w:pPr>
        <w:pStyle w:val="BodyText"/>
      </w:pPr>
      <w:r w:rsidRPr="00655AC3">
        <w:rPr>
          <w:rStyle w:val="SpecialBold"/>
        </w:rPr>
        <w:t>TDM30407 Certificate III in Transport</w:t>
      </w:r>
      <w:r w:rsidRPr="00655AC3">
        <w:t xml:space="preserve"> &amp;</w:t>
      </w:r>
      <w:r w:rsidRPr="00655AC3">
        <w:rPr>
          <w:rStyle w:val="SpecialBold"/>
        </w:rPr>
        <w:t>amp</w:t>
      </w:r>
      <w:r w:rsidRPr="00655AC3">
        <w:t xml:space="preserve">; </w:t>
      </w:r>
      <w:r w:rsidRPr="00655AC3">
        <w:rPr>
          <w:rStyle w:val="SpecialBold"/>
        </w:rPr>
        <w:t>Distribution</w:t>
      </w:r>
      <w:r w:rsidRPr="00655AC3">
        <w:t xml:space="preserve"> (</w:t>
      </w:r>
      <w:r w:rsidRPr="00655AC3">
        <w:rPr>
          <w:rStyle w:val="SpecialBold"/>
        </w:rPr>
        <w:t>Coastal Maritime Operations</w:t>
      </w:r>
      <w:r w:rsidRPr="00655AC3">
        <w:t xml:space="preserve"> - </w:t>
      </w:r>
      <w:r w:rsidRPr="00655AC3">
        <w:rPr>
          <w:rStyle w:val="SpecialBold"/>
        </w:rPr>
        <w:t>Master Class 5</w:t>
      </w:r>
      <w:r w:rsidRPr="00655AC3">
        <w:t>)</w:t>
      </w:r>
    </w:p>
    <w:p w:rsidR="00000000" w:rsidRPr="00655AC3" w:rsidP="00655AC3">
      <w:pPr>
        <w:pStyle w:val="BodyText"/>
      </w:pPr>
    </w:p>
    <w:p w:rsidR="00000000" w:rsidRPr="00655AC3" w:rsidP="00655AC3">
      <w:pPr>
        <w:pStyle w:val="BodyText"/>
      </w:pPr>
      <w:r w:rsidRPr="00655AC3">
        <w:t xml:space="preserve">The following table contains a summary of the employability skills as identified by the maritime industry for this qualification. This table should be </w:t>
      </w:r>
      <w:r w:rsidRPr="00655AC3">
        <w:t>interpreted in conjunction with the detailed requirements of each unit of competency packaged in this qualification. The outcomes described here are broad industry requirements that may vary depending on packaging options.</w:t>
      </w:r>
    </w:p>
    <w:tbl>
      <w:tblPr>
        <w:tblW w:w="9242" w:type="dxa"/>
        <w:tblLayout w:type="fixed"/>
        <w:tblCellMar>
          <w:left w:w="62" w:type="dxa"/>
          <w:right w:w="62" w:type="dxa"/>
        </w:tblCellMar>
        <w:tblLook w:val="0000"/>
      </w:tblPr>
      <w:tblGrid>
        <w:gridCol w:w="3101"/>
        <w:gridCol w:w="6141"/>
      </w:tblGrid>
      <w:tr w:rsidTr="0018052B">
        <w:tblPrEx>
          <w:tblW w:w="9242" w:type="dxa"/>
          <w:tblLayout w:type="fixed"/>
          <w:tblCellMar>
            <w:left w:w="62" w:type="dxa"/>
            <w:right w:w="62" w:type="dxa"/>
          </w:tblCellMar>
          <w:tblLook w:val="0000"/>
        </w:tblPrEx>
        <w:trPr>
          <w:tblHeader/>
        </w:trPr>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BodyText"/>
            </w:pPr>
          </w:p>
          <w:p w:rsidR="00000000" w:rsidRPr="00655AC3" w:rsidP="00655AC3">
            <w:pPr>
              <w:pStyle w:val="BodyText"/>
            </w:pPr>
            <w:r w:rsidRPr="00655AC3">
              <w:rPr>
                <w:rStyle w:val="SpecialBold"/>
              </w:rPr>
              <w:t>Employability Skill</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rPr>
                <w:rStyle w:val="SpecialBold"/>
              </w:rPr>
              <w:t>Industry</w:t>
            </w:r>
            <w:r w:rsidRPr="00655AC3">
              <w:t>/</w:t>
            </w:r>
            <w:r w:rsidRPr="00655AC3">
              <w:rPr>
                <w:rStyle w:val="SpecialBold"/>
              </w:rPr>
              <w:t>ent</w:t>
            </w:r>
            <w:r w:rsidRPr="00655AC3">
              <w:rPr>
                <w:rStyle w:val="SpecialBold"/>
              </w:rPr>
              <w:t>erprise requirements for this qualification include</w:t>
            </w:r>
            <w:r w:rsidRPr="00655AC3">
              <w:t>:</w:t>
            </w:r>
          </w:p>
        </w:tc>
      </w:tr>
      <w:tr w:rsidTr="0018052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rPr>
                <w:rStyle w:val="SpecialBold"/>
              </w:rPr>
              <w:t>Communication</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ListBullet"/>
            </w:pPr>
            <w:r w:rsidRPr="00655AC3">
              <w:t>Use vessel's communication systems and procedures</w:t>
            </w:r>
          </w:p>
          <w:p w:rsidR="00000000" w:rsidRPr="00655AC3" w:rsidP="00655AC3">
            <w:pPr>
              <w:pStyle w:val="ListBullet"/>
            </w:pPr>
            <w:r w:rsidRPr="00655AC3">
              <w:t>Listen to and interpret verbal information related to watchkeeping functions and the operation and maintenance of the vessel</w:t>
            </w:r>
          </w:p>
          <w:p w:rsidR="00000000" w:rsidRPr="00655AC3" w:rsidP="00655AC3">
            <w:pPr>
              <w:pStyle w:val="ListBullet"/>
            </w:pPr>
            <w:r w:rsidRPr="00655AC3">
              <w:t>Read and inte</w:t>
            </w:r>
            <w:r w:rsidRPr="00655AC3">
              <w:t>rpret marine regulations, charts and drawings, equipment readings and displays, vessel's safety management system, vessel and equipment manufacturer's instructions, etc.</w:t>
            </w:r>
          </w:p>
          <w:p w:rsidR="00000000" w:rsidRPr="00655AC3" w:rsidP="00655AC3">
            <w:pPr>
              <w:pStyle w:val="ListBullet"/>
            </w:pPr>
            <w:r w:rsidRPr="00655AC3">
              <w:t>Speak clearly and directly on diverse matters related to bridge watchkeeping functions</w:t>
            </w:r>
            <w:r w:rsidRPr="00655AC3">
              <w:t xml:space="preserve"> and vessel operation and maintenance</w:t>
            </w:r>
          </w:p>
          <w:p w:rsidR="00000000" w:rsidRPr="00655AC3" w:rsidP="00655AC3">
            <w:pPr>
              <w:pStyle w:val="ListBullet"/>
            </w:pPr>
            <w:r w:rsidRPr="00655AC3">
              <w:t>Write documents as part of watchkeeping duties, including reports on vessel operations, incident reports, entries in records, etc.</w:t>
            </w:r>
          </w:p>
          <w:p w:rsidR="00000000" w:rsidRPr="00655AC3" w:rsidP="00655AC3">
            <w:pPr>
              <w:pStyle w:val="ListBullet"/>
            </w:pPr>
            <w:r w:rsidRPr="00655AC3">
              <w:t>Negotiate issues with others in the course of vessel operations</w:t>
            </w:r>
          </w:p>
          <w:p w:rsidR="00000000" w:rsidRPr="00655AC3" w:rsidP="00655AC3">
            <w:pPr>
              <w:pStyle w:val="ListBullet"/>
            </w:pPr>
            <w:r w:rsidRPr="00655AC3">
              <w:t>Recognise and interpret non-verbal signs, signals and behaviour</w:t>
            </w:r>
          </w:p>
          <w:p w:rsidR="00000000" w:rsidRPr="00655AC3" w:rsidP="00655AC3">
            <w:pPr>
              <w:pStyle w:val="ListBullet"/>
            </w:pPr>
            <w:r w:rsidRPr="00655AC3">
              <w:t>Interpret and record observations and equipment readings and displays</w:t>
            </w:r>
          </w:p>
          <w:p w:rsidR="00000000" w:rsidP="00655AC3">
            <w:pPr>
              <w:pStyle w:val="ListBullet"/>
              <w:rPr>
                <w:lang w:val="en-NZ"/>
              </w:rPr>
            </w:pPr>
            <w:r w:rsidRPr="00655AC3">
              <w:t>Use a small vessel's radio equipment</w:t>
            </w:r>
          </w:p>
        </w:tc>
      </w:tr>
      <w:tr w:rsidTr="0018052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rPr>
                <w:rStyle w:val="SpecialBold"/>
              </w:rPr>
              <w:t>Teamwork</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ListBullet"/>
            </w:pPr>
            <w:r w:rsidRPr="00655AC3">
              <w:t>Provide leadership to the personnel on the vessel</w:t>
            </w:r>
          </w:p>
          <w:p w:rsidR="00000000" w:rsidRPr="00655AC3" w:rsidP="00655AC3">
            <w:pPr>
              <w:pStyle w:val="ListBullet"/>
            </w:pPr>
            <w:r w:rsidRPr="00655AC3">
              <w:t>Resolve any interpersonal</w:t>
            </w:r>
            <w:r w:rsidRPr="00655AC3">
              <w:t xml:space="preserve"> conflicts that may arise on board the vessel</w:t>
            </w:r>
          </w:p>
          <w:p w:rsidR="00000000" w:rsidRPr="00655AC3" w:rsidP="00655AC3">
            <w:pPr>
              <w:pStyle w:val="ListBullet"/>
            </w:pPr>
            <w:r w:rsidRPr="00655AC3">
              <w:t>Motivate other crew members</w:t>
            </w:r>
          </w:p>
          <w:p w:rsidR="00000000" w:rsidRPr="00655AC3" w:rsidP="00655AC3">
            <w:pPr>
              <w:pStyle w:val="ListBullet"/>
            </w:pPr>
            <w:r w:rsidRPr="00655AC3">
              <w:t>Assist crew members to achieve and maintain competency</w:t>
            </w:r>
          </w:p>
          <w:p w:rsidR="00000000" w:rsidRPr="00655AC3" w:rsidP="00655AC3">
            <w:pPr>
              <w:pStyle w:val="ListBullet"/>
            </w:pPr>
            <w:r w:rsidRPr="00655AC3">
              <w:t>Avoid and prevent the harassment of others on the vessel</w:t>
            </w:r>
          </w:p>
          <w:p w:rsidR="00000000" w:rsidRPr="00655AC3" w:rsidP="00655AC3">
            <w:pPr>
              <w:pStyle w:val="ListBullet"/>
            </w:pPr>
            <w:r w:rsidRPr="00655AC3">
              <w:t>Collaborate with crew members in the course of vessel operations</w:t>
            </w:r>
          </w:p>
          <w:p w:rsidR="00000000" w:rsidP="00655AC3">
            <w:pPr>
              <w:pStyle w:val="ListBullet"/>
              <w:rPr>
                <w:lang w:val="en-NZ"/>
              </w:rPr>
            </w:pPr>
            <w:r w:rsidRPr="00655AC3">
              <w:t xml:space="preserve">Work </w:t>
            </w:r>
            <w:r w:rsidRPr="00655AC3">
              <w:t>with crew members of different ages, genders, race, religion, political persuasion, etc.</w:t>
            </w:r>
          </w:p>
        </w:tc>
      </w:tr>
      <w:tr w:rsidTr="0018052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rPr>
                <w:rStyle w:val="SpecialBold"/>
              </w:rPr>
              <w:t>Problem solving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ListBullet"/>
            </w:pPr>
            <w:r w:rsidRPr="00655AC3">
              <w:t>Identify and solve or report problems arising in the course of vessel operations</w:t>
            </w:r>
          </w:p>
          <w:p w:rsidR="00000000" w:rsidRPr="00655AC3" w:rsidP="00655AC3">
            <w:pPr>
              <w:pStyle w:val="ListBullet"/>
            </w:pPr>
            <w:r w:rsidRPr="00655AC3">
              <w:t>Monitor and anticipate problems that may occur in the course of vesse</w:t>
            </w:r>
            <w:r w:rsidRPr="00655AC3">
              <w:t>l operations including hazards and risks and take appropriate action (e.g. avoidance of collision, avoidance of navigation hazards, avoidance of environmental pollution, etc.)</w:t>
            </w:r>
          </w:p>
          <w:p w:rsidR="00000000" w:rsidRPr="00655AC3" w:rsidP="00655AC3">
            <w:pPr>
              <w:pStyle w:val="ListBullet"/>
            </w:pPr>
            <w:r w:rsidRPr="00655AC3">
              <w:t>Manage hazards and risks in a range of operational situations, (e.g. collision a</w:t>
            </w:r>
            <w:r w:rsidRPr="00655AC3">
              <w:t>voidance, navigation hazards, heavy weather and seas, etc.)</w:t>
            </w:r>
          </w:p>
          <w:p w:rsidR="00000000" w:rsidP="00655AC3">
            <w:pPr>
              <w:pStyle w:val="ListBullet"/>
              <w:rPr>
                <w:lang w:val="en-NZ"/>
              </w:rPr>
            </w:pPr>
            <w:r w:rsidRPr="00655AC3">
              <w:t>Use mathematics to solve problems such as various calculations related</w:t>
            </w:r>
            <w:r w:rsidRPr="00655AC3">
              <w:t xml:space="preserve"> to navigation, basic stability and other operational duties and functions within the limits of responsibility of a Master 5 or Skipper 3</w:t>
            </w:r>
          </w:p>
        </w:tc>
      </w:tr>
      <w:tr w:rsidTr="0018052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rPr>
                <w:rStyle w:val="SpecialBold"/>
              </w:rPr>
              <w:t>Initiative and enterprise</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ListBullet"/>
            </w:pPr>
            <w:r w:rsidRPr="00655AC3">
              <w:t xml:space="preserve">Modify activities dependent on differing work situations and contingencies such as changes </w:t>
            </w:r>
            <w:r w:rsidRPr="00655AC3">
              <w:t>in the weather and sea conditions, changes in operational performance of bridge equipment and navigational emergencies</w:t>
            </w:r>
          </w:p>
          <w:p w:rsidR="00000000" w:rsidRPr="00655AC3" w:rsidP="00655AC3">
            <w:pPr>
              <w:pStyle w:val="ListBullet"/>
            </w:pPr>
            <w:r w:rsidRPr="00655AC3">
              <w:t>Take appropriate initiatives in a range of situations such as those above</w:t>
            </w:r>
          </w:p>
          <w:p w:rsidR="00000000" w:rsidP="00655AC3">
            <w:pPr>
              <w:pStyle w:val="ListBullet"/>
              <w:rPr>
                <w:lang w:val="en-NZ"/>
              </w:rPr>
            </w:pPr>
            <w:r w:rsidRPr="00655AC3">
              <w:t>Respond appropriately to any changes in equipment, standard ope</w:t>
            </w:r>
            <w:r w:rsidRPr="00655AC3">
              <w:t>rating procedures and the vessel's working environment</w:t>
            </w:r>
          </w:p>
        </w:tc>
      </w:tr>
      <w:tr w:rsidTr="0018052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rPr>
                <w:rStyle w:val="SpecialBold"/>
              </w:rPr>
              <w:t>Planning and organising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ListBullet"/>
            </w:pPr>
            <w:r w:rsidRPr="00655AC3">
              <w:t>Follow and apply operational and emergency plans, systems and procedures for the vessel, including the vessel's safety management system and emergency procedures</w:t>
            </w:r>
          </w:p>
          <w:p w:rsidR="00000000" w:rsidRPr="00655AC3" w:rsidP="00655AC3">
            <w:pPr>
              <w:pStyle w:val="ListBullet"/>
            </w:pPr>
            <w:r w:rsidRPr="00655AC3">
              <w:t>Monitor system</w:t>
            </w:r>
            <w:r w:rsidRPr="00655AC3">
              <w:t>s and procedures for compliance with regulations and codes of practice</w:t>
            </w:r>
          </w:p>
          <w:p w:rsidR="00000000" w:rsidRPr="00655AC3" w:rsidP="00655AC3">
            <w:pPr>
              <w:pStyle w:val="ListBullet"/>
            </w:pPr>
            <w:r w:rsidRPr="00655AC3">
              <w:t>Monitor and evaluate operational performance and compliance</w:t>
            </w:r>
          </w:p>
          <w:p w:rsidR="00000000" w:rsidRPr="00655AC3" w:rsidP="00655AC3">
            <w:pPr>
              <w:pStyle w:val="ListBullet"/>
            </w:pPr>
            <w:r w:rsidRPr="00655AC3">
              <w:t>Collect, manage and interpret information needed in the course of vessel operations</w:t>
            </w:r>
          </w:p>
          <w:p w:rsidR="00000000" w:rsidRPr="00655AC3" w:rsidP="00655AC3">
            <w:pPr>
              <w:pStyle w:val="ListBullet"/>
            </w:pPr>
            <w:r w:rsidRPr="00655AC3">
              <w:t>Organise and plan own management activiti</w:t>
            </w:r>
            <w:r w:rsidRPr="00655AC3">
              <w:t>es as a Master Class 5 or Skipper Grade 3 on a vessel</w:t>
            </w:r>
          </w:p>
          <w:p w:rsidR="00000000" w:rsidP="00655AC3">
            <w:pPr>
              <w:pStyle w:val="ListBullet"/>
              <w:rPr>
                <w:lang w:val="en-NZ"/>
              </w:rPr>
            </w:pPr>
            <w:r w:rsidRPr="00655AC3">
              <w:t>Manage time and priorities in the course of operational activities</w:t>
            </w:r>
          </w:p>
        </w:tc>
      </w:tr>
      <w:tr w:rsidTr="0018052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rPr>
                <w:rStyle w:val="SpecialBold"/>
              </w:rPr>
              <w:t>Self-management</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ListBullet"/>
            </w:pPr>
            <w:r w:rsidRPr="00655AC3">
              <w:t>Interpret and apply regulations, survey requirements, standard procedures and codes of practice as they apply to vesse</w:t>
            </w:r>
            <w:r w:rsidRPr="00655AC3">
              <w:t>l operations, including collision avoidance, OH&amp;S, environmental protection, security and SOLAS requirements</w:t>
            </w:r>
          </w:p>
          <w:p w:rsidR="00000000" w:rsidRPr="00655AC3" w:rsidP="00655AC3">
            <w:pPr>
              <w:pStyle w:val="ListBullet"/>
            </w:pPr>
            <w:r w:rsidRPr="00655AC3">
              <w:t>Establish and follow own work plans and schedules</w:t>
            </w:r>
          </w:p>
          <w:p w:rsidR="00000000" w:rsidP="00655AC3">
            <w:pPr>
              <w:pStyle w:val="ListBullet"/>
              <w:rPr>
                <w:lang w:val="en-NZ"/>
              </w:rPr>
            </w:pPr>
            <w:r w:rsidRPr="00655AC3">
              <w:t xml:space="preserve">Evaluate and monitor own work and management performance as Master Class 5 or Skipper Grade 3 on </w:t>
            </w:r>
            <w:r w:rsidRPr="00655AC3">
              <w:t>a vessel</w:t>
            </w:r>
          </w:p>
        </w:tc>
      </w:tr>
      <w:tr w:rsidTr="0018052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rPr>
                <w:rStyle w:val="SpecialBold"/>
              </w:rPr>
              <w:t>Learning</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ListBullet"/>
            </w:pPr>
            <w:r w:rsidRPr="00655AC3">
              <w:t>Contribute to learning and assessment activities on the vessel, including any emergency drills, safety and security awareness training, and ongoing development of competency of crew</w:t>
            </w:r>
          </w:p>
          <w:p w:rsidR="00000000" w:rsidRPr="00655AC3" w:rsidP="00655AC3">
            <w:pPr>
              <w:pStyle w:val="ListBullet"/>
            </w:pPr>
            <w:r w:rsidRPr="00655AC3">
              <w:t>Assist crew members to adapt to any changes in the ve</w:t>
            </w:r>
            <w:r w:rsidRPr="00655AC3">
              <w:t>ssel's systems, equipment, procedures and the vessel's operating environment (e.g. sea and weather conditions)</w:t>
            </w:r>
          </w:p>
          <w:p w:rsidR="00000000" w:rsidRPr="00655AC3" w:rsidP="00655AC3">
            <w:pPr>
              <w:pStyle w:val="ListBullet"/>
            </w:pPr>
            <w:r w:rsidRPr="00655AC3">
              <w:t>Assist in the instruction, coaching or mentoring of other crew members on the vessel</w:t>
            </w:r>
          </w:p>
          <w:p w:rsidR="00000000" w:rsidRPr="00655AC3" w:rsidP="00655AC3">
            <w:pPr>
              <w:pStyle w:val="ListBullet"/>
            </w:pPr>
            <w:r w:rsidRPr="00655AC3">
              <w:t>Contribute to the assessment of the competency of other crew</w:t>
            </w:r>
            <w:r w:rsidRPr="00655AC3">
              <w:t xml:space="preserve"> members</w:t>
            </w:r>
          </w:p>
          <w:p w:rsidR="00000000" w:rsidRPr="00655AC3" w:rsidP="00655AC3">
            <w:pPr>
              <w:pStyle w:val="ListBullet"/>
            </w:pPr>
            <w:r w:rsidRPr="00655AC3">
              <w:t>Assist in the creation of a learning environment on board the vessel</w:t>
            </w:r>
          </w:p>
          <w:p w:rsidR="00000000" w:rsidRPr="00655AC3" w:rsidP="00655AC3">
            <w:pPr>
              <w:pStyle w:val="ListBullet"/>
            </w:pPr>
            <w:r w:rsidRPr="00655AC3">
              <w:t>Adapt own competency to any changes in the vessel type, its equipment and its operating environment</w:t>
            </w:r>
          </w:p>
          <w:p w:rsidR="00000000" w:rsidP="00655AC3">
            <w:pPr>
              <w:pStyle w:val="ListBullet"/>
              <w:rPr>
                <w:lang w:val="en-NZ"/>
              </w:rPr>
            </w:pPr>
            <w:r w:rsidRPr="00655AC3">
              <w:t>Update own knowledge and skills required for operational activities</w:t>
            </w:r>
          </w:p>
        </w:tc>
      </w:tr>
      <w:tr w:rsidTr="0018052B">
        <w:tblPrEx>
          <w:tblW w:w="9242" w:type="dxa"/>
          <w:tblLayout w:type="fixed"/>
          <w:tblCellMar>
            <w:left w:w="62" w:type="dxa"/>
            <w:right w:w="62" w:type="dxa"/>
          </w:tblCellMar>
          <w:tblLook w:val="0000"/>
        </w:tblPrEx>
        <w:tc>
          <w:tcPr>
            <w:tcW w:w="3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rPr>
                <w:rStyle w:val="SpecialBold"/>
              </w:rPr>
              <w:t>Technolog</w:t>
            </w:r>
            <w:r w:rsidRPr="00655AC3">
              <w:rPr>
                <w:rStyle w:val="SpecialBold"/>
              </w:rPr>
              <w:t>y</w:t>
            </w:r>
          </w:p>
        </w:tc>
        <w:tc>
          <w:tcPr>
            <w:tcW w:w="6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ListBullet"/>
            </w:pPr>
            <w:r w:rsidRPr="00655AC3">
              <w:t>Operate plant and equipment on a vessel of less than 24 m in length including propulsion system, steering and navigation systems, radar and other electronic navigational aids, radio systems, safety management equipment, etc.</w:t>
            </w:r>
          </w:p>
          <w:p w:rsidR="00000000" w:rsidRPr="00655AC3" w:rsidP="00655AC3">
            <w:pPr>
              <w:pStyle w:val="ListBullet"/>
            </w:pPr>
            <w:r w:rsidRPr="00655AC3">
              <w:t xml:space="preserve">Follow and apply operational </w:t>
            </w:r>
            <w:r w:rsidRPr="00655AC3">
              <w:t>and maintenance systems for the vessel's hull, propulsion, electrical and auxiliary systems, safety and deck equipment and other facilities on the vessel</w:t>
            </w:r>
          </w:p>
          <w:p w:rsidR="00000000" w:rsidRPr="00655AC3" w:rsidP="00655AC3">
            <w:pPr>
              <w:pStyle w:val="ListBullet"/>
            </w:pPr>
            <w:r w:rsidRPr="00655AC3">
              <w:t>Follow and apply safety management system and OH&amp;S procedures for use and maintenance of equipment and</w:t>
            </w:r>
            <w:r w:rsidRPr="00655AC3">
              <w:t xml:space="preserve"> facilities </w:t>
            </w:r>
          </w:p>
        </w:tc>
      </w:tr>
    </w:tbl>
    <w:p w:rsidR="00000000" w:rsidRPr="00655AC3" w:rsidP="00655AC3">
      <w:pPr>
        <w:pStyle w:val="BodyText"/>
      </w:pPr>
    </w:p>
    <w:p w:rsidR="00000000" w:rsidRPr="00655AC3" w:rsidP="00655AC3">
      <w:pPr>
        <w:pStyle w:val="AllowPageBreak"/>
      </w:pPr>
    </w:p>
    <w:p w:rsidR="00000000" w:rsidRPr="00655AC3" w:rsidP="00655AC3">
      <w:pPr>
        <w:pStyle w:val="Heading1"/>
      </w:pPr>
      <w:bookmarkStart w:id="7" w:name="O_55169"/>
      <w:bookmarkEnd w:id="7"/>
      <w:r w:rsidRPr="00655AC3">
        <w:t>Packaging Rules</w:t>
      </w:r>
    </w:p>
    <w:tbl>
      <w:tblPr>
        <w:tblW w:w="0" w:type="auto"/>
        <w:tblLayout w:type="fixed"/>
        <w:tblCellMar>
          <w:left w:w="62" w:type="dxa"/>
          <w:right w:w="62" w:type="dxa"/>
        </w:tblCellMar>
        <w:tblLook w:val="0000"/>
      </w:tblPr>
      <w:tblGrid>
        <w:gridCol w:w="8522"/>
      </w:tblGrid>
      <w:tr w:rsidTr="001805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BodyText"/>
            </w:pPr>
            <w:r w:rsidRPr="00655AC3">
              <w:rPr>
                <w:rStyle w:val="SpecialBold"/>
              </w:rPr>
              <w:t>Requirements for completion of the qualification</w:t>
            </w:r>
            <w:r w:rsidRPr="00655AC3">
              <w:t>:</w:t>
            </w:r>
          </w:p>
          <w:p w:rsidR="00000000" w:rsidRPr="00655AC3" w:rsidP="00655AC3">
            <w:pPr>
              <w:pStyle w:val="BodyText"/>
            </w:pPr>
            <w:r w:rsidRPr="00655AC3">
              <w:t xml:space="preserve">A successful outcome of the </w:t>
            </w:r>
            <w:r w:rsidRPr="00655AC3">
              <w:rPr>
                <w:rStyle w:val="SpecialBold"/>
              </w:rPr>
              <w:t>twenty-two</w:t>
            </w:r>
            <w:r w:rsidRPr="00655AC3">
              <w:t xml:space="preserve"> units of competency listed below.</w:t>
            </w:r>
          </w:p>
          <w:p w:rsidR="00000000" w:rsidRPr="00655AC3" w:rsidP="00655AC3">
            <w:pPr>
              <w:pStyle w:val="BodyText"/>
            </w:pPr>
            <w:r w:rsidRPr="00655AC3">
              <w:t xml:space="preserve">Additional units  from those listed below or relevant units from this or other </w:t>
            </w:r>
            <w:r w:rsidRPr="00655AC3">
              <w:t xml:space="preserve">Training Packages </w:t>
            </w:r>
            <w:r w:rsidRPr="00655AC3">
              <w:rPr>
                <w:rStyle w:val="Superscript"/>
              </w:rPr>
              <w:t>Note 5</w:t>
            </w:r>
            <w:r w:rsidRPr="00655AC3">
              <w:t xml:space="preserve"> may be included in the qualification to satisfy specific additional needs beyond the minimum requirements.  (They may also be achieved separately, either individually or in skill sets, leading to a National Statement of Attainment </w:t>
            </w:r>
            <w:r w:rsidRPr="00655AC3">
              <w:t xml:space="preserve">as described elsewhere in the Training Package) </w:t>
            </w:r>
          </w:p>
          <w:p w:rsidR="00000000" w:rsidRPr="00655AC3" w:rsidP="00655AC3">
            <w:pPr>
              <w:pStyle w:val="BodyText"/>
            </w:pPr>
            <w:r w:rsidRPr="00655AC3">
              <w:t>(See Note 1 below indicating that unit TDMME1006A may be substituted for TDMME501B where only proficiency in VHF radio operation is required).</w:t>
            </w:r>
          </w:p>
        </w:tc>
      </w:tr>
    </w:tbl>
    <w:p w:rsidR="00000000" w:rsidRPr="00655AC3" w:rsidP="00655AC3">
      <w:pPr>
        <w:pStyle w:val="BodyText"/>
      </w:pPr>
    </w:p>
    <w:tbl>
      <w:tblPr>
        <w:tblW w:w="9241" w:type="dxa"/>
        <w:tblLayout w:type="fixed"/>
        <w:tblCellMar>
          <w:left w:w="62" w:type="dxa"/>
          <w:right w:w="62" w:type="dxa"/>
        </w:tblCellMar>
        <w:tblLook w:val="0000"/>
      </w:tblPr>
      <w:tblGrid>
        <w:gridCol w:w="428"/>
        <w:gridCol w:w="2106"/>
        <w:gridCol w:w="1416"/>
        <w:gridCol w:w="5264"/>
        <w:gridCol w:w="27"/>
      </w:tblGrid>
      <w:tr w:rsidTr="0018052B">
        <w:tblPrEx>
          <w:tblW w:w="9241" w:type="dxa"/>
          <w:tblLayout w:type="fixed"/>
          <w:tblCellMar>
            <w:left w:w="62" w:type="dxa"/>
            <w:right w:w="62" w:type="dxa"/>
          </w:tblCellMar>
          <w:tblLook w:val="0000"/>
        </w:tblPrEx>
        <w:trPr>
          <w:gridAfter w:val="1"/>
          <w:wAfter w:w="27" w:type="dxa"/>
        </w:trPr>
        <w:tc>
          <w:tcPr>
            <w:tcW w:w="253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BodyText"/>
            </w:pPr>
            <w:r w:rsidRPr="00655AC3">
              <w:rPr>
                <w:rStyle w:val="SpecialBold"/>
              </w:rPr>
              <w:t>MANDATORY REQUIREMENTS</w:t>
            </w:r>
          </w:p>
          <w:p w:rsidR="00000000" w:rsidRPr="00655AC3" w:rsidP="00655AC3">
            <w:pPr>
              <w:pStyle w:val="BodyText"/>
            </w:pPr>
            <w:r w:rsidRPr="00655AC3">
              <w:rPr>
                <w:rStyle w:val="SpecialBold"/>
              </w:rPr>
              <w:t>FIELD</w:t>
            </w:r>
          </w:p>
        </w:tc>
        <w:tc>
          <w:tcPr>
            <w:tcW w:w="66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rPr>
                <w:rStyle w:val="SpecialBold"/>
              </w:rPr>
              <w:t>UNIT</w:t>
            </w:r>
          </w:p>
        </w:tc>
      </w:tr>
      <w:tr w:rsidTr="0018052B">
        <w:tblPrEx>
          <w:tblW w:w="9241" w:type="dxa"/>
          <w:tblLayout w:type="fixed"/>
          <w:tblCellMar>
            <w:left w:w="62" w:type="dxa"/>
            <w:right w:w="62" w:type="dxa"/>
          </w:tblCellMar>
          <w:tblLook w:val="0000"/>
        </w:tblPrEx>
        <w:trPr>
          <w:gridAfter w:val="1"/>
          <w:wAfter w:w="27" w:type="dxa"/>
        </w:trPr>
        <w:tc>
          <w:tcPr>
            <w:tcW w:w="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BodyText"/>
            </w:pPr>
            <w:r w:rsidRPr="00655AC3">
              <w:rPr>
                <w:rStyle w:val="SpecialBold"/>
              </w:rPr>
              <w:t>A</w:t>
            </w:r>
          </w:p>
        </w:tc>
        <w:tc>
          <w:tcPr>
            <w:tcW w:w="2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rPr>
                <w:rStyle w:val="SpecialBold"/>
              </w:rPr>
              <w:t>Handling Cargo and Vess</w:t>
            </w:r>
            <w:r w:rsidRPr="00655AC3">
              <w:rPr>
                <w:rStyle w:val="SpecialBold"/>
              </w:rPr>
              <w:t>el Stability</w:t>
            </w: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TDMMA1107B</w:t>
            </w:r>
          </w:p>
        </w:tc>
        <w:tc>
          <w:tcPr>
            <w:tcW w:w="5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Maintain the stability of a vessel using basic stability information</w:t>
            </w:r>
          </w:p>
        </w:tc>
      </w:tr>
      <w:tr w:rsidTr="0018052B">
        <w:tblPrEx>
          <w:tblW w:w="9241" w:type="dxa"/>
          <w:tblLayout w:type="fixed"/>
          <w:tblCellMar>
            <w:left w:w="62" w:type="dxa"/>
            <w:right w:w="62" w:type="dxa"/>
          </w:tblCellMar>
          <w:tblLook w:val="0000"/>
        </w:tblPrEx>
        <w:trPr>
          <w:gridAfter w:val="1"/>
          <w:wAfter w:w="27" w:type="dxa"/>
        </w:trPr>
        <w:tc>
          <w:tcPr>
            <w:tcW w:w="42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BodyText"/>
            </w:pPr>
            <w:r w:rsidRPr="00655AC3">
              <w:rPr>
                <w:rStyle w:val="SpecialBold"/>
              </w:rPr>
              <w:t>B</w:t>
            </w:r>
          </w:p>
        </w:tc>
        <w:tc>
          <w:tcPr>
            <w:tcW w:w="210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rPr>
                <w:rStyle w:val="SpecialBold"/>
              </w:rPr>
              <w:t>Equipment Checking and Maintenance</w:t>
            </w: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TDMMB707B</w:t>
            </w:r>
          </w:p>
        </w:tc>
        <w:tc>
          <w:tcPr>
            <w:tcW w:w="5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Slip vessel and maintain hull</w:t>
            </w:r>
          </w:p>
        </w:tc>
      </w:tr>
      <w:tr w:rsidTr="0018052B">
        <w:tblPrEx>
          <w:tblW w:w="9241" w:type="dxa"/>
          <w:tblLayout w:type="fixed"/>
          <w:tblCellMar>
            <w:left w:w="62" w:type="dxa"/>
            <w:right w:w="62" w:type="dxa"/>
          </w:tblCellMar>
          <w:tblLook w:val="0000"/>
        </w:tblPrEx>
        <w:trPr>
          <w:gridAfter w:val="1"/>
          <w:wAfter w:w="27" w:type="dxa"/>
        </w:trPr>
        <w:tc>
          <w:tcPr>
            <w:tcW w:w="42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TDMMB4507A</w:t>
            </w:r>
          </w:p>
        </w:tc>
        <w:tc>
          <w:tcPr>
            <w:tcW w:w="5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Monitor condition and seaworthiness of a small vessel up to 24 metres</w:t>
            </w:r>
          </w:p>
        </w:tc>
      </w:tr>
      <w:tr w:rsidTr="0018052B">
        <w:tblPrEx>
          <w:tblW w:w="9241" w:type="dxa"/>
          <w:tblLayout w:type="fixed"/>
          <w:tblCellMar>
            <w:left w:w="62" w:type="dxa"/>
            <w:right w:w="62" w:type="dxa"/>
          </w:tblCellMar>
          <w:tblLook w:val="0000"/>
        </w:tblPrEx>
        <w:trPr>
          <w:gridAfter w:val="1"/>
          <w:wAfter w:w="27" w:type="dxa"/>
        </w:trPr>
        <w:tc>
          <w:tcPr>
            <w:tcW w:w="42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TDMMB4707A</w:t>
            </w:r>
          </w:p>
        </w:tc>
        <w:tc>
          <w:tcPr>
            <w:tcW w:w="5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Perform routine remedial, preventative and survey deck maintenance on a vessel less than 80 metres</w:t>
            </w:r>
          </w:p>
        </w:tc>
      </w:tr>
      <w:tr w:rsidTr="0018052B">
        <w:tblPrEx>
          <w:tblW w:w="9241" w:type="dxa"/>
          <w:tblLayout w:type="fixed"/>
          <w:tblCellMar>
            <w:left w:w="62" w:type="dxa"/>
            <w:right w:w="62" w:type="dxa"/>
          </w:tblCellMar>
          <w:tblLook w:val="0000"/>
        </w:tblPrEx>
        <w:trPr>
          <w:gridAfter w:val="1"/>
          <w:wAfter w:w="27" w:type="dxa"/>
        </w:trPr>
        <w:tc>
          <w:tcPr>
            <w:tcW w:w="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BodyText"/>
            </w:pPr>
            <w:r w:rsidRPr="00655AC3">
              <w:rPr>
                <w:rStyle w:val="SpecialBold"/>
              </w:rPr>
              <w:t>C</w:t>
            </w:r>
          </w:p>
        </w:tc>
        <w:tc>
          <w:tcPr>
            <w:tcW w:w="2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rPr>
                <w:rStyle w:val="SpecialBold"/>
              </w:rPr>
              <w:t>Manoeuvre Vessel</w:t>
            </w: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TDMMC807B</w:t>
            </w:r>
          </w:p>
        </w:tc>
        <w:tc>
          <w:tcPr>
            <w:tcW w:w="5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Manoeuvre a vessel within the limits of responsibility of a Master 5</w:t>
            </w:r>
          </w:p>
        </w:tc>
      </w:tr>
      <w:tr w:rsidTr="0018052B">
        <w:tblPrEx>
          <w:tblW w:w="9241" w:type="dxa"/>
          <w:tblLayout w:type="fixed"/>
          <w:tblCellMar>
            <w:left w:w="62" w:type="dxa"/>
            <w:right w:w="62" w:type="dxa"/>
          </w:tblCellMar>
          <w:tblLook w:val="0000"/>
        </w:tblPrEx>
        <w:trPr>
          <w:gridAfter w:val="1"/>
          <w:wAfter w:w="27" w:type="dxa"/>
        </w:trPr>
        <w:tc>
          <w:tcPr>
            <w:tcW w:w="42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BodyText"/>
            </w:pPr>
            <w:r w:rsidRPr="00655AC3">
              <w:rPr>
                <w:rStyle w:val="SpecialBold"/>
              </w:rPr>
              <w:t>E</w:t>
            </w:r>
          </w:p>
        </w:tc>
        <w:tc>
          <w:tcPr>
            <w:tcW w:w="210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rPr>
                <w:rStyle w:val="SpecialBold"/>
              </w:rPr>
              <w:t>Communication</w:t>
            </w: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TDMME507B</w:t>
            </w:r>
          </w:p>
        </w:tc>
        <w:tc>
          <w:tcPr>
            <w:tcW w:w="5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Transmit and recei</w:t>
            </w:r>
            <w:r w:rsidRPr="00655AC3">
              <w:t>ve information by marine radio or telephone </w:t>
            </w:r>
            <w:r w:rsidRPr="00655AC3">
              <w:rPr>
                <w:rStyle w:val="Superscript"/>
              </w:rPr>
              <w:t>Note 1</w:t>
            </w:r>
          </w:p>
        </w:tc>
      </w:tr>
      <w:tr w:rsidTr="0018052B">
        <w:tblPrEx>
          <w:tblW w:w="9241" w:type="dxa"/>
          <w:tblLayout w:type="fixed"/>
          <w:tblCellMar>
            <w:left w:w="62" w:type="dxa"/>
            <w:right w:w="62" w:type="dxa"/>
          </w:tblCellMar>
          <w:tblLook w:val="0000"/>
        </w:tblPrEx>
        <w:trPr>
          <w:gridAfter w:val="1"/>
          <w:wAfter w:w="27" w:type="dxa"/>
        </w:trPr>
        <w:tc>
          <w:tcPr>
            <w:tcW w:w="42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TDMME1107A</w:t>
            </w:r>
          </w:p>
        </w:tc>
        <w:tc>
          <w:tcPr>
            <w:tcW w:w="5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 xml:space="preserve">Contribute to effective communications and teamwork on a coastal vessel </w:t>
            </w:r>
            <w:r w:rsidRPr="00655AC3">
              <w:rPr>
                <w:rStyle w:val="Superscript"/>
              </w:rPr>
              <w:t>Note 2</w:t>
            </w:r>
          </w:p>
        </w:tc>
      </w:tr>
      <w:tr w:rsidTr="0018052B">
        <w:tblPrEx>
          <w:tblW w:w="9241" w:type="dxa"/>
          <w:tblLayout w:type="fixed"/>
          <w:tblCellMar>
            <w:left w:w="62" w:type="dxa"/>
            <w:right w:w="62" w:type="dxa"/>
          </w:tblCellMar>
          <w:tblLook w:val="0000"/>
        </w:tblPrEx>
        <w:trPr>
          <w:gridAfter w:val="1"/>
          <w:wAfter w:w="27" w:type="dxa"/>
        </w:trPr>
        <w:tc>
          <w:tcPr>
            <w:tcW w:w="42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BodyText"/>
            </w:pPr>
            <w:r w:rsidRPr="00655AC3">
              <w:rPr>
                <w:rStyle w:val="SpecialBold"/>
              </w:rPr>
              <w:t>F</w:t>
            </w:r>
          </w:p>
        </w:tc>
        <w:tc>
          <w:tcPr>
            <w:tcW w:w="210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BodyText"/>
            </w:pPr>
            <w:r w:rsidRPr="00655AC3">
              <w:rPr>
                <w:rStyle w:val="SpecialBold"/>
              </w:rPr>
              <w:t>Operational Quality</w:t>
            </w:r>
          </w:p>
          <w:p w:rsidR="00000000" w:rsidP="00655AC3">
            <w:pPr>
              <w:pStyle w:val="BodyText"/>
              <w:rPr>
                <w:lang w:val="en-NZ"/>
              </w:rPr>
            </w:pPr>
            <w:r w:rsidRPr="00655AC3">
              <w:rPr>
                <w:rStyle w:val="SpecialBold"/>
              </w:rPr>
              <w:t>and Safety</w:t>
            </w: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TDMMF1007B</w:t>
            </w:r>
          </w:p>
        </w:tc>
        <w:tc>
          <w:tcPr>
            <w:tcW w:w="5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Provide elementary first aid</w:t>
            </w:r>
          </w:p>
        </w:tc>
      </w:tr>
      <w:tr w:rsidTr="0018052B">
        <w:tblPrEx>
          <w:tblW w:w="9241" w:type="dxa"/>
          <w:tblLayout w:type="fixed"/>
          <w:tblCellMar>
            <w:left w:w="62" w:type="dxa"/>
            <w:right w:w="62" w:type="dxa"/>
          </w:tblCellMar>
          <w:tblLook w:val="0000"/>
        </w:tblPrEx>
        <w:trPr>
          <w:gridAfter w:val="1"/>
          <w:wAfter w:w="27" w:type="dxa"/>
        </w:trPr>
        <w:tc>
          <w:tcPr>
            <w:tcW w:w="42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TDMMF1107B</w:t>
            </w:r>
          </w:p>
        </w:tc>
        <w:tc>
          <w:tcPr>
            <w:tcW w:w="5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Survive at sea in the event of vessel abandonment</w:t>
            </w:r>
          </w:p>
        </w:tc>
      </w:tr>
      <w:tr w:rsidTr="0018052B">
        <w:tblPrEx>
          <w:tblW w:w="9241" w:type="dxa"/>
          <w:tblLayout w:type="fixed"/>
          <w:tblCellMar>
            <w:left w:w="62" w:type="dxa"/>
            <w:right w:w="62" w:type="dxa"/>
          </w:tblCellMar>
          <w:tblLook w:val="0000"/>
        </w:tblPrEx>
        <w:trPr>
          <w:gridAfter w:val="1"/>
          <w:wAfter w:w="27" w:type="dxa"/>
        </w:trPr>
        <w:tc>
          <w:tcPr>
            <w:tcW w:w="42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TDMMF3207C</w:t>
            </w:r>
          </w:p>
        </w:tc>
        <w:tc>
          <w:tcPr>
            <w:tcW w:w="5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Apply domestic regulations and industry practices when operating a small coastal vessel</w:t>
            </w:r>
          </w:p>
        </w:tc>
      </w:tr>
      <w:tr w:rsidTr="0018052B">
        <w:tblPrEx>
          <w:tblW w:w="9241" w:type="dxa"/>
          <w:tblLayout w:type="fixed"/>
          <w:tblCellMar>
            <w:left w:w="62" w:type="dxa"/>
            <w:right w:w="62" w:type="dxa"/>
          </w:tblCellMar>
          <w:tblLook w:val="0000"/>
        </w:tblPrEx>
        <w:trPr>
          <w:gridAfter w:val="1"/>
          <w:wAfter w:w="27" w:type="dxa"/>
        </w:trPr>
        <w:tc>
          <w:tcPr>
            <w:tcW w:w="42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TDMMF4707B</w:t>
            </w:r>
          </w:p>
        </w:tc>
        <w:tc>
          <w:tcPr>
            <w:tcW w:w="5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Contribute to maintaining a safe watch on a domestic vessel</w:t>
            </w:r>
          </w:p>
        </w:tc>
      </w:tr>
      <w:tr w:rsidTr="0018052B">
        <w:tblPrEx>
          <w:tblW w:w="9241" w:type="dxa"/>
          <w:tblLayout w:type="fixed"/>
          <w:tblCellMar>
            <w:left w:w="62" w:type="dxa"/>
            <w:right w:w="62" w:type="dxa"/>
          </w:tblCellMar>
          <w:tblLook w:val="0000"/>
        </w:tblPrEx>
        <w:trPr>
          <w:gridAfter w:val="1"/>
          <w:wAfter w:w="27" w:type="dxa"/>
        </w:trPr>
        <w:tc>
          <w:tcPr>
            <w:tcW w:w="42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TDMMF5407A</w:t>
            </w:r>
          </w:p>
        </w:tc>
        <w:tc>
          <w:tcPr>
            <w:tcW w:w="5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Observe safety a</w:t>
            </w:r>
            <w:r w:rsidRPr="00655AC3">
              <w:t>nd emergency procedures on a coastal vessel </w:t>
            </w:r>
            <w:r w:rsidRPr="00655AC3">
              <w:rPr>
                <w:rStyle w:val="Superscript"/>
              </w:rPr>
              <w:t>Note 3</w:t>
            </w:r>
          </w:p>
        </w:tc>
      </w:tr>
      <w:tr w:rsidTr="0018052B">
        <w:tblPrEx>
          <w:tblW w:w="9241" w:type="dxa"/>
          <w:tblLayout w:type="fixed"/>
          <w:tblCellMar>
            <w:left w:w="62" w:type="dxa"/>
            <w:right w:w="62" w:type="dxa"/>
          </w:tblCellMar>
          <w:tblLook w:val="0000"/>
        </w:tblPrEx>
        <w:trPr>
          <w:gridAfter w:val="1"/>
          <w:wAfter w:w="27" w:type="dxa"/>
        </w:trPr>
        <w:tc>
          <w:tcPr>
            <w:tcW w:w="42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TDMMF5507A</w:t>
            </w:r>
          </w:p>
        </w:tc>
        <w:tc>
          <w:tcPr>
            <w:tcW w:w="5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 xml:space="preserve">Fight and extinguish fires on board a coastal vessel </w:t>
            </w:r>
            <w:r w:rsidRPr="00655AC3">
              <w:rPr>
                <w:rStyle w:val="Superscript"/>
              </w:rPr>
              <w:t>Note 4</w:t>
            </w:r>
          </w:p>
        </w:tc>
      </w:tr>
      <w:tr w:rsidTr="0018052B">
        <w:tblPrEx>
          <w:tblW w:w="9241" w:type="dxa"/>
          <w:tblLayout w:type="fixed"/>
          <w:tblCellMar>
            <w:left w:w="62" w:type="dxa"/>
            <w:right w:w="62" w:type="dxa"/>
          </w:tblCellMar>
          <w:tblLook w:val="0000"/>
        </w:tblPrEx>
        <w:tc>
          <w:tcPr>
            <w:tcW w:w="42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BodyText"/>
            </w:pPr>
            <w:r w:rsidRPr="00655AC3">
              <w:rPr>
                <w:rStyle w:val="SpecialBold"/>
              </w:rPr>
              <w:t>H</w:t>
            </w:r>
          </w:p>
        </w:tc>
        <w:tc>
          <w:tcPr>
            <w:tcW w:w="210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rPr>
                <w:rStyle w:val="SpecialBold"/>
              </w:rPr>
              <w:t>Navigation</w:t>
            </w: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TDMMH807B</w:t>
            </w:r>
          </w:p>
        </w:tc>
        <w:tc>
          <w:tcPr>
            <w:tcW w:w="529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Plan and navigate an offshore passage within the limits of responsibility of a Master 5</w:t>
            </w:r>
          </w:p>
        </w:tc>
      </w:tr>
      <w:tr w:rsidTr="0018052B">
        <w:tblPrEx>
          <w:tblW w:w="9241" w:type="dxa"/>
          <w:tblLayout w:type="fixed"/>
          <w:tblCellMar>
            <w:left w:w="62" w:type="dxa"/>
            <w:right w:w="62" w:type="dxa"/>
          </w:tblCellMar>
          <w:tblLook w:val="0000"/>
        </w:tblPrEx>
        <w:tc>
          <w:tcPr>
            <w:tcW w:w="42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 xml:space="preserve">TDMMH1107B </w:t>
            </w:r>
          </w:p>
        </w:tc>
        <w:tc>
          <w:tcPr>
            <w:tcW w:w="529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Use radar and other electronic navigational aids to maintain safe navigation within the limits of responsibility of a Master 5</w:t>
            </w:r>
          </w:p>
        </w:tc>
      </w:tr>
      <w:tr w:rsidTr="0018052B">
        <w:tblPrEx>
          <w:tblW w:w="9241" w:type="dxa"/>
          <w:tblLayout w:type="fixed"/>
          <w:tblCellMar>
            <w:left w:w="62" w:type="dxa"/>
            <w:right w:w="62" w:type="dxa"/>
          </w:tblCellMar>
          <w:tblLook w:val="0000"/>
        </w:tblPrEx>
        <w:tc>
          <w:tcPr>
            <w:tcW w:w="42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TDMMH1307B</w:t>
            </w:r>
          </w:p>
        </w:tc>
        <w:tc>
          <w:tcPr>
            <w:tcW w:w="529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Apply weather information when navigating a small vessel within the limits of responsibility of a Master 5</w:t>
            </w:r>
          </w:p>
        </w:tc>
      </w:tr>
      <w:tr w:rsidTr="0018052B">
        <w:tblPrEx>
          <w:tblW w:w="9241" w:type="dxa"/>
          <w:tblLayout w:type="fixed"/>
          <w:tblCellMar>
            <w:left w:w="62" w:type="dxa"/>
            <w:right w:w="62" w:type="dxa"/>
          </w:tblCellMar>
          <w:tblLook w:val="0000"/>
        </w:tblPrEx>
        <w:tc>
          <w:tcPr>
            <w:tcW w:w="42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BodyText"/>
            </w:pPr>
            <w:r w:rsidRPr="00655AC3">
              <w:rPr>
                <w:rStyle w:val="SpecialBold"/>
              </w:rPr>
              <w:t>R</w:t>
            </w:r>
          </w:p>
        </w:tc>
        <w:tc>
          <w:tcPr>
            <w:tcW w:w="210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rPr>
                <w:rStyle w:val="SpecialBold"/>
              </w:rPr>
              <w:t>Carry Out Operations on Equipment and Systems</w:t>
            </w: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TDMMR107B</w:t>
            </w:r>
          </w:p>
        </w:tc>
        <w:tc>
          <w:tcPr>
            <w:tcW w:w="529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Operate and maintain steering gear arrangements</w:t>
            </w:r>
          </w:p>
        </w:tc>
      </w:tr>
      <w:tr w:rsidTr="0018052B">
        <w:tblPrEx>
          <w:tblW w:w="9241" w:type="dxa"/>
          <w:tblLayout w:type="fixed"/>
          <w:tblCellMar>
            <w:left w:w="62" w:type="dxa"/>
            <w:right w:w="62" w:type="dxa"/>
          </w:tblCellMar>
          <w:tblLook w:val="0000"/>
        </w:tblPrEx>
        <w:tc>
          <w:tcPr>
            <w:tcW w:w="42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TDMMR307B</w:t>
            </w:r>
          </w:p>
        </w:tc>
        <w:tc>
          <w:tcPr>
            <w:tcW w:w="529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Operate fuel, fresh and sea water, bilge and fire pumping systems installed in a vessel</w:t>
            </w:r>
          </w:p>
        </w:tc>
      </w:tr>
      <w:tr w:rsidTr="0018052B">
        <w:tblPrEx>
          <w:tblW w:w="9241" w:type="dxa"/>
          <w:tblLayout w:type="fixed"/>
          <w:tblCellMar>
            <w:left w:w="62" w:type="dxa"/>
            <w:right w:w="62" w:type="dxa"/>
          </w:tblCellMar>
          <w:tblLook w:val="0000"/>
        </w:tblPrEx>
        <w:tc>
          <w:tcPr>
            <w:tcW w:w="42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TDMMR1807B</w:t>
            </w:r>
          </w:p>
        </w:tc>
        <w:tc>
          <w:tcPr>
            <w:tcW w:w="529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Operate deck machinery installed on a small vessel of less than 750 kW propulsion power</w:t>
            </w:r>
          </w:p>
        </w:tc>
      </w:tr>
      <w:tr w:rsidTr="0018052B">
        <w:tblPrEx>
          <w:tblW w:w="9241" w:type="dxa"/>
          <w:tblLayout w:type="fixed"/>
          <w:tblCellMar>
            <w:left w:w="62" w:type="dxa"/>
            <w:right w:w="62" w:type="dxa"/>
          </w:tblCellMar>
          <w:tblLook w:val="0000"/>
        </w:tblPrEx>
        <w:tc>
          <w:tcPr>
            <w:tcW w:w="42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TDMMR5407B</w:t>
            </w:r>
          </w:p>
        </w:tc>
        <w:tc>
          <w:tcPr>
            <w:tcW w:w="529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Carry out refuelling and fuel transfer operations</w:t>
            </w:r>
          </w:p>
        </w:tc>
      </w:tr>
      <w:tr w:rsidTr="0018052B">
        <w:tblPrEx>
          <w:tblW w:w="9241" w:type="dxa"/>
          <w:tblLayout w:type="fixed"/>
          <w:tblCellMar>
            <w:left w:w="62" w:type="dxa"/>
            <w:right w:w="62" w:type="dxa"/>
          </w:tblCellMar>
          <w:tblLook w:val="0000"/>
        </w:tblPrEx>
        <w:tc>
          <w:tcPr>
            <w:tcW w:w="42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TDMMR5507B</w:t>
            </w:r>
          </w:p>
        </w:tc>
        <w:tc>
          <w:tcPr>
            <w:tcW w:w="529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Perform seamanship, rigging and lifting operations on board a small domestic vessel</w:t>
            </w:r>
          </w:p>
        </w:tc>
      </w:tr>
      <w:tr w:rsidTr="0018052B">
        <w:tblPrEx>
          <w:tblW w:w="9241" w:type="dxa"/>
          <w:tblLayout w:type="fixed"/>
          <w:tblCellMar>
            <w:left w:w="62" w:type="dxa"/>
            <w:right w:w="62" w:type="dxa"/>
          </w:tblCellMar>
          <w:tblLook w:val="0000"/>
        </w:tblPrEx>
        <w:tc>
          <w:tcPr>
            <w:tcW w:w="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BodyText"/>
            </w:pPr>
            <w:r w:rsidRPr="00655AC3">
              <w:rPr>
                <w:rStyle w:val="SpecialBold"/>
              </w:rPr>
              <w:t>U</w:t>
            </w:r>
          </w:p>
        </w:tc>
        <w:tc>
          <w:tcPr>
            <w:tcW w:w="2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rPr>
                <w:rStyle w:val="SpecialBold"/>
              </w:rPr>
              <w:t>Env</w:t>
            </w:r>
            <w:r w:rsidRPr="00655AC3">
              <w:rPr>
                <w:rStyle w:val="SpecialBold"/>
              </w:rPr>
              <w:t>ironment</w:t>
            </w:r>
          </w:p>
        </w:tc>
        <w:tc>
          <w:tcPr>
            <w:tcW w:w="1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C3">
            <w:pPr>
              <w:pStyle w:val="BodyText"/>
              <w:rPr>
                <w:lang w:val="en-NZ"/>
              </w:rPr>
            </w:pPr>
            <w:r w:rsidRPr="00655AC3">
              <w:t>TDMMU507B</w:t>
            </w:r>
          </w:p>
        </w:tc>
        <w:tc>
          <w:tcPr>
            <w:tcW w:w="529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C3" w:rsidP="00655AC3">
            <w:pPr>
              <w:pStyle w:val="BodyText"/>
            </w:pPr>
            <w:r w:rsidRPr="00655AC3">
              <w:t>Ensure compliance with environmental considerations in a small domestic vessel</w:t>
            </w:r>
          </w:p>
        </w:tc>
      </w:tr>
    </w:tbl>
    <w:p w:rsidR="00000000" w:rsidRPr="00655AC3" w:rsidP="00655AC3">
      <w:pPr>
        <w:pStyle w:val="BodyText"/>
      </w:pPr>
    </w:p>
    <w:p w:rsidR="00000000" w:rsidRPr="00655AC3" w:rsidP="00655AC3">
      <w:pPr>
        <w:pStyle w:val="BodyText"/>
      </w:pPr>
      <w:r w:rsidRPr="00655AC3">
        <w:rPr>
          <w:rStyle w:val="SpecialBold"/>
        </w:rPr>
        <w:t>Note 1</w:t>
      </w:r>
      <w:r w:rsidRPr="00655AC3">
        <w:t>:</w:t>
      </w:r>
      <w:r w:rsidRPr="00655AC3">
        <w:tab/>
        <w:t xml:space="preserve">Where students are likely to </w:t>
      </w:r>
      <w:r w:rsidRPr="00655AC3">
        <w:rPr>
          <w:rStyle w:val="SpecialBold"/>
        </w:rPr>
        <w:t>only operate</w:t>
      </w:r>
      <w:r w:rsidRPr="00655AC3">
        <w:t xml:space="preserve"> VHF equipment and are specifically preparing for their AMSA VHF </w:t>
      </w:r>
      <w:r w:rsidRPr="00655AC3">
        <w:t>radio operator's certificate, TDMME1007A Transmit and receive information by marine VHF radio or telephone may be selected in place of TDMME507B Transmit and receive information by marine radio or telephone.</w:t>
      </w:r>
    </w:p>
    <w:p w:rsidR="00000000" w:rsidRPr="00655AC3" w:rsidP="00655AC3">
      <w:pPr>
        <w:pStyle w:val="BodyText"/>
      </w:pPr>
      <w:r w:rsidRPr="00655AC3">
        <w:rPr>
          <w:rStyle w:val="SpecialBold"/>
        </w:rPr>
        <w:t>Note 2</w:t>
      </w:r>
      <w:r w:rsidRPr="00655AC3">
        <w:t>:</w:t>
      </w:r>
      <w:r w:rsidRPr="00655AC3">
        <w:tab/>
        <w:t xml:space="preserve">TDMME1107A is a </w:t>
      </w:r>
      <w:r w:rsidRPr="00655AC3">
        <w:rPr>
          <w:rStyle w:val="SpecialBold"/>
        </w:rPr>
        <w:t>new unit</w:t>
      </w:r>
      <w:r w:rsidRPr="00655AC3">
        <w:t xml:space="preserve"> incorporating t</w:t>
      </w:r>
      <w:r w:rsidRPr="00655AC3">
        <w:t>he requirements of the previous two units TDMME101A Understand orders and be understood in relation to shipboard duties and TDMML201A Contribute to effective human relationships on board a vessel (as they apply to coastal vessel operations).</w:t>
      </w:r>
    </w:p>
    <w:p w:rsidR="00000000" w:rsidRPr="00655AC3" w:rsidP="00655AC3">
      <w:pPr>
        <w:pStyle w:val="BodyText"/>
      </w:pPr>
      <w:r w:rsidRPr="00655AC3">
        <w:rPr>
          <w:rStyle w:val="SpecialBold"/>
        </w:rPr>
        <w:t>Note 3</w:t>
      </w:r>
      <w:r w:rsidRPr="00655AC3">
        <w:t>:</w:t>
      </w:r>
      <w:r w:rsidRPr="00655AC3">
        <w:tab/>
        <w:t>TDMMF5</w:t>
      </w:r>
      <w:r w:rsidRPr="00655AC3">
        <w:t xml:space="preserve">407A is a </w:t>
      </w:r>
      <w:r w:rsidRPr="00655AC3">
        <w:rPr>
          <w:rStyle w:val="SpecialBold"/>
        </w:rPr>
        <w:t>new unit</w:t>
      </w:r>
      <w:r w:rsidRPr="00655AC3">
        <w:t xml:space="preserve"> incorporating the requirements of the previous two units TDMMF701B Observe safe working practices and TDMMF801B Comply with emergency procedures.</w:t>
      </w:r>
    </w:p>
    <w:p w:rsidR="00000000" w:rsidRPr="00655AC3" w:rsidP="00655AC3">
      <w:pPr>
        <w:pStyle w:val="BodyText"/>
      </w:pPr>
      <w:r w:rsidRPr="00655AC3">
        <w:rPr>
          <w:rStyle w:val="SpecialBold"/>
        </w:rPr>
        <w:t>Note 4</w:t>
      </w:r>
      <w:r w:rsidRPr="00655AC3">
        <w:t>:</w:t>
      </w:r>
      <w:r w:rsidRPr="00655AC3">
        <w:tab/>
        <w:t xml:space="preserve">TDMMF5507A is a </w:t>
      </w:r>
      <w:r w:rsidRPr="00655AC3">
        <w:rPr>
          <w:rStyle w:val="SpecialBold"/>
        </w:rPr>
        <w:t>new unit</w:t>
      </w:r>
      <w:r w:rsidRPr="00655AC3">
        <w:t xml:space="preserve"> incorporating the requirements of the previous two units T</w:t>
      </w:r>
      <w:r w:rsidRPr="00655AC3">
        <w:t>DMMF5302A Fight and extinguish fires on board a commercial vessel and TDMMF1201A Minimise the risk of fire and maintain a state of readiness to respond to emergency situations involving fire.</w:t>
      </w:r>
    </w:p>
    <w:p w:rsidR="00000000" w:rsidRPr="00655AC3" w:rsidP="00655AC3">
      <w:pPr>
        <w:pStyle w:val="BodyText"/>
      </w:pPr>
      <w:r w:rsidRPr="00655AC3">
        <w:rPr>
          <w:rStyle w:val="SpecialBold"/>
        </w:rPr>
        <w:t>OPTIONAL ADDITIONAL UNITS TO MINIMUM REQUIREMENTS</w:t>
      </w:r>
    </w:p>
    <w:p w:rsidR="00000000" w:rsidRPr="00655AC3" w:rsidP="00655AC3">
      <w:pPr>
        <w:pStyle w:val="BodyText"/>
      </w:pPr>
      <w:r w:rsidRPr="00655AC3">
        <w:t>The units list</w:t>
      </w:r>
      <w:r w:rsidRPr="00655AC3">
        <w:t xml:space="preserve">ed below or relevant units from this or other Training Packages </w:t>
      </w:r>
      <w:r w:rsidRPr="00655AC3">
        <w:rPr>
          <w:rStyle w:val="Superscript"/>
        </w:rPr>
        <w:t xml:space="preserve">Note 5 </w:t>
      </w:r>
      <w:r w:rsidRPr="00655AC3">
        <w:t>may be included in the qualification to satisfy specific additional needs beyond the minimum mandatory requirements.</w:t>
      </w:r>
    </w:p>
    <w:p w:rsidR="00000000" w:rsidRPr="00655AC3" w:rsidP="00655AC3">
      <w:pPr>
        <w:pStyle w:val="BodyText"/>
      </w:pPr>
    </w:p>
    <w:tbl>
      <w:tblPr>
        <w:tblW w:w="0" w:type="auto"/>
        <w:tblLayout w:type="fixed"/>
        <w:tblCellMar>
          <w:left w:w="62" w:type="dxa"/>
          <w:right w:w="62" w:type="dxa"/>
        </w:tblCellMar>
        <w:tblLook w:val="0000"/>
      </w:tblPr>
      <w:tblGrid>
        <w:gridCol w:w="404"/>
        <w:gridCol w:w="2047"/>
        <w:gridCol w:w="1495"/>
        <w:gridCol w:w="3728"/>
        <w:gridCol w:w="1495"/>
      </w:tblGrid>
      <w:tr w:rsidTr="0018052B">
        <w:tblPrEx>
          <w:tblW w:w="0" w:type="auto"/>
          <w:tblLayout w:type="fixed"/>
          <w:tblCellMar>
            <w:left w:w="62" w:type="dxa"/>
            <w:right w:w="62" w:type="dxa"/>
          </w:tblCellMar>
          <w:tblLook w:val="0000"/>
        </w:tblPrEx>
        <w:tc>
          <w:tcPr>
            <w:tcW w:w="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AC3" w:rsidP="00655AC3">
            <w:pPr>
              <w:pStyle w:val="BodyText"/>
            </w:pPr>
            <w:r w:rsidRPr="00655AC3">
              <w:rPr>
                <w:rStyle w:val="SpecialBold"/>
              </w:rPr>
              <w:t>A</w:t>
            </w:r>
          </w:p>
        </w:tc>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rPr>
                <w:rStyle w:val="SpecialBold"/>
              </w:rPr>
              <w:t>Handling Cargo and Vessel Stability</w:t>
            </w:r>
          </w:p>
        </w:tc>
        <w:tc>
          <w:tcPr>
            <w:tcW w:w="1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TDMMA9017</w:t>
            </w:r>
          </w:p>
        </w:tc>
        <w:tc>
          <w:tcPr>
            <w:tcW w:w="522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Prepare a cargo pla</w:t>
            </w:r>
            <w:r w:rsidRPr="00655AC3">
              <w:t>n for cargo loading and unloading operations within the limits of responsibility of a Master 4</w:t>
            </w:r>
          </w:p>
        </w:tc>
      </w:tr>
      <w:tr w:rsidTr="0018052B">
        <w:tblPrEx>
          <w:tblW w:w="0" w:type="auto"/>
          <w:tblLayout w:type="fixed"/>
          <w:tblCellMar>
            <w:left w:w="62" w:type="dxa"/>
            <w:right w:w="62" w:type="dxa"/>
          </w:tblCellMar>
          <w:tblLook w:val="0000"/>
        </w:tblPrEx>
        <w:tc>
          <w:tcPr>
            <w:tcW w:w="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AC3" w:rsidP="00655AC3">
            <w:pPr>
              <w:pStyle w:val="BodyText"/>
            </w:pPr>
            <w:r w:rsidRPr="00655AC3">
              <w:rPr>
                <w:rStyle w:val="SpecialBold"/>
              </w:rPr>
              <w:t>E</w:t>
            </w:r>
          </w:p>
        </w:tc>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rPr>
                <w:rStyle w:val="SpecialBold"/>
              </w:rPr>
              <w:t>Communication</w:t>
            </w:r>
          </w:p>
        </w:tc>
        <w:tc>
          <w:tcPr>
            <w:tcW w:w="1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TDMME807C</w:t>
            </w:r>
          </w:p>
        </w:tc>
        <w:tc>
          <w:tcPr>
            <w:tcW w:w="522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Transmit and receive information by GMDSS subsystems and equipment on a vessel</w:t>
            </w:r>
          </w:p>
        </w:tc>
      </w:tr>
      <w:tr w:rsidTr="0018052B">
        <w:tblPrEx>
          <w:tblW w:w="0" w:type="auto"/>
          <w:tblLayout w:type="fixed"/>
          <w:tblCellMar>
            <w:left w:w="62" w:type="dxa"/>
            <w:right w:w="62" w:type="dxa"/>
          </w:tblCellMar>
          <w:tblLook w:val="0000"/>
        </w:tblPrEx>
        <w:tc>
          <w:tcPr>
            <w:tcW w:w="40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AC3" w:rsidP="00655AC3">
            <w:pPr>
              <w:pStyle w:val="BodyText"/>
            </w:pPr>
            <w:r w:rsidRPr="00655AC3">
              <w:rPr>
                <w:rStyle w:val="SpecialBold"/>
              </w:rPr>
              <w:t>F</w:t>
            </w:r>
          </w:p>
        </w:tc>
        <w:tc>
          <w:tcPr>
            <w:tcW w:w="2047"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rPr>
                <w:rStyle w:val="SpecialBold"/>
              </w:rPr>
              <w:t>Operational Quality</w:t>
            </w:r>
            <w:r w:rsidRPr="00655AC3">
              <w:br/>
            </w:r>
            <w:r w:rsidRPr="00655AC3">
              <w:rPr>
                <w:rStyle w:val="SpecialBold"/>
              </w:rPr>
              <w:t>and Safety</w:t>
            </w:r>
          </w:p>
        </w:tc>
        <w:tc>
          <w:tcPr>
            <w:tcW w:w="1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TDMMF1807B</w:t>
            </w:r>
          </w:p>
        </w:tc>
        <w:tc>
          <w:tcPr>
            <w:tcW w:w="522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Apply medical first aid on board a vessel</w:t>
            </w:r>
          </w:p>
        </w:tc>
      </w:tr>
      <w:tr w:rsidTr="0018052B">
        <w:tblPrEx>
          <w:tblW w:w="0" w:type="auto"/>
          <w:tblLayout w:type="fixed"/>
          <w:tblCellMar>
            <w:left w:w="62" w:type="dxa"/>
            <w:right w:w="62" w:type="dxa"/>
          </w:tblCellMar>
          <w:tblLook w:val="0000"/>
        </w:tblPrEx>
        <w:trPr>
          <w:gridAfter w:val="1"/>
          <w:wAfter w:w="1495" w:type="dxa"/>
        </w:trPr>
        <w:tc>
          <w:tcPr>
            <w:tcW w:w="40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7"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Operate survival craft and other lifesaving appliances</w:t>
            </w:r>
          </w:p>
        </w:tc>
      </w:tr>
      <w:tr w:rsidTr="0018052B">
        <w:tblPrEx>
          <w:tblW w:w="0" w:type="auto"/>
          <w:tblLayout w:type="fixed"/>
          <w:tblCellMar>
            <w:left w:w="62" w:type="dxa"/>
            <w:right w:w="62" w:type="dxa"/>
          </w:tblCellMar>
          <w:tblLook w:val="0000"/>
        </w:tblPrEx>
        <w:tc>
          <w:tcPr>
            <w:tcW w:w="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AC3" w:rsidP="00655AC3">
            <w:pPr>
              <w:pStyle w:val="BodyText"/>
            </w:pPr>
            <w:r w:rsidRPr="00655AC3">
              <w:rPr>
                <w:rStyle w:val="SpecialBold"/>
              </w:rPr>
              <w:t>H</w:t>
            </w:r>
          </w:p>
        </w:tc>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rPr>
                <w:rStyle w:val="SpecialBold"/>
              </w:rPr>
              <w:t xml:space="preserve">Navigation </w:t>
            </w:r>
          </w:p>
        </w:tc>
        <w:tc>
          <w:tcPr>
            <w:tcW w:w="1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TDMMH307B</w:t>
            </w:r>
          </w:p>
        </w:tc>
        <w:tc>
          <w:tcPr>
            <w:tcW w:w="522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Manage safe navigation through the use of radar and other navigational aids</w:t>
            </w:r>
          </w:p>
        </w:tc>
      </w:tr>
      <w:tr w:rsidTr="0018052B">
        <w:tblPrEx>
          <w:tblW w:w="0" w:type="auto"/>
          <w:tblLayout w:type="fixed"/>
          <w:tblCellMar>
            <w:left w:w="62" w:type="dxa"/>
            <w:right w:w="62" w:type="dxa"/>
          </w:tblCellMar>
          <w:tblLook w:val="0000"/>
        </w:tblPrEx>
        <w:tc>
          <w:tcPr>
            <w:tcW w:w="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AC3" w:rsidP="00655AC3">
            <w:pPr>
              <w:pStyle w:val="BodyText"/>
            </w:pPr>
            <w:r w:rsidRPr="00655AC3">
              <w:rPr>
                <w:rStyle w:val="SpecialBold"/>
              </w:rPr>
              <w:t>O</w:t>
            </w:r>
          </w:p>
        </w:tc>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rPr>
                <w:rStyle w:val="SpecialBold"/>
              </w:rPr>
              <w:t>Security</w:t>
            </w:r>
          </w:p>
        </w:tc>
        <w:tc>
          <w:tcPr>
            <w:tcW w:w="1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TDMMO107A</w:t>
            </w:r>
          </w:p>
        </w:tc>
        <w:tc>
          <w:tcPr>
            <w:tcW w:w="522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Follow maritime security procedures</w:t>
            </w:r>
          </w:p>
        </w:tc>
      </w:tr>
      <w:tr w:rsidTr="0018052B">
        <w:tblPrEx>
          <w:tblW w:w="0" w:type="auto"/>
          <w:tblLayout w:type="fixed"/>
          <w:tblCellMar>
            <w:left w:w="62" w:type="dxa"/>
            <w:right w:w="62" w:type="dxa"/>
          </w:tblCellMar>
          <w:tblLook w:val="0000"/>
        </w:tblPrEx>
        <w:tc>
          <w:tcPr>
            <w:tcW w:w="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AC3" w:rsidP="00655AC3">
            <w:pPr>
              <w:pStyle w:val="BodyText"/>
            </w:pPr>
            <w:r w:rsidRPr="00655AC3">
              <w:rPr>
                <w:rStyle w:val="SpecialBold"/>
              </w:rPr>
              <w:t>U</w:t>
            </w:r>
          </w:p>
        </w:tc>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rPr>
                <w:rStyle w:val="SpecialBold"/>
              </w:rPr>
              <w:t xml:space="preserve">Environment </w:t>
            </w:r>
          </w:p>
        </w:tc>
        <w:tc>
          <w:tcPr>
            <w:tcW w:w="1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TDMMU107B</w:t>
            </w:r>
          </w:p>
        </w:tc>
        <w:tc>
          <w:tcPr>
            <w:tcW w:w="522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AC3" w:rsidP="00655AC3">
            <w:pPr>
              <w:pStyle w:val="BodyText"/>
            </w:pPr>
            <w:r w:rsidRPr="00655AC3">
              <w:t>Monitor compliance with legislative requirements and measures to ensure protection of the environment</w:t>
            </w:r>
          </w:p>
        </w:tc>
      </w:tr>
    </w:tbl>
    <w:p w:rsidR="00000000" w:rsidRPr="00655AC3" w:rsidP="00655AC3">
      <w:pPr>
        <w:pStyle w:val="BodyText"/>
      </w:pPr>
    </w:p>
    <w:tbl>
      <w:tblPr>
        <w:tblW w:w="0" w:type="auto"/>
        <w:tblLayout w:type="fixed"/>
        <w:tblCellMar>
          <w:left w:w="62" w:type="dxa"/>
          <w:right w:w="62" w:type="dxa"/>
        </w:tblCellMar>
        <w:tblLook w:val="0000"/>
      </w:tblPr>
      <w:tblGrid>
        <w:gridCol w:w="2425"/>
        <w:gridCol w:w="1495"/>
        <w:gridCol w:w="5260"/>
      </w:tblGrid>
      <w:tr w:rsidTr="0018052B">
        <w:tblPrEx>
          <w:tblW w:w="0" w:type="auto"/>
          <w:tblLayout w:type="fixed"/>
          <w:tblCellMar>
            <w:left w:w="62" w:type="dxa"/>
            <w:right w:w="62" w:type="dxa"/>
          </w:tblCellMar>
          <w:tblLook w:val="0000"/>
        </w:tblPrEx>
        <w:tc>
          <w:tcPr>
            <w:tcW w:w="242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rPr>
                <w:rStyle w:val="SpecialBold"/>
              </w:rPr>
              <w:t>Optional imported units from the Training and Assessment Training Package TAA04</w:t>
            </w:r>
          </w:p>
        </w:tc>
        <w:tc>
          <w:tcPr>
            <w:tcW w:w="1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TAADEL307A</w:t>
            </w:r>
          </w:p>
        </w:tc>
        <w:tc>
          <w:tcPr>
            <w:tcW w:w="5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Provide training through instruction and demonstration of work skills</w:t>
            </w:r>
          </w:p>
        </w:tc>
      </w:tr>
      <w:tr w:rsidTr="0018052B">
        <w:tblPrEx>
          <w:tblW w:w="0" w:type="auto"/>
          <w:tblLayout w:type="fixed"/>
          <w:tblCellMar>
            <w:left w:w="62" w:type="dxa"/>
            <w:right w:w="62" w:type="dxa"/>
          </w:tblCellMar>
          <w:tblLook w:val="0000"/>
        </w:tblPrEx>
        <w:tc>
          <w:tcPr>
            <w:tcW w:w="24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Contribute to assessment</w:t>
            </w:r>
          </w:p>
        </w:tc>
      </w:tr>
      <w:tr w:rsidTr="0018052B">
        <w:tblPrEx>
          <w:tblW w:w="0" w:type="auto"/>
          <w:tblLayout w:type="fixed"/>
          <w:tblCellMar>
            <w:left w:w="62" w:type="dxa"/>
            <w:right w:w="62" w:type="dxa"/>
          </w:tblCellMar>
          <w:tblLook w:val="0000"/>
        </w:tblPrEx>
        <w:tc>
          <w:tcPr>
            <w:tcW w:w="242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rPr>
                <w:rStyle w:val="SpecialBold"/>
              </w:rPr>
              <w:t>Optional imported units from the Business Services Training Package BSB01</w:t>
            </w:r>
          </w:p>
        </w:tc>
        <w:tc>
          <w:tcPr>
            <w:tcW w:w="1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 xml:space="preserve">BSBFLM407B </w:t>
            </w:r>
          </w:p>
        </w:tc>
        <w:tc>
          <w:tcPr>
            <w:tcW w:w="5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Implement continuous improvement</w:t>
            </w:r>
          </w:p>
        </w:tc>
      </w:tr>
      <w:tr w:rsidTr="0018052B">
        <w:tblPrEx>
          <w:tblW w:w="0" w:type="auto"/>
          <w:tblLayout w:type="fixed"/>
          <w:tblCellMar>
            <w:left w:w="62" w:type="dxa"/>
            <w:right w:w="62" w:type="dxa"/>
          </w:tblCellMar>
          <w:tblLook w:val="0000"/>
        </w:tblPrEx>
        <w:tc>
          <w:tcPr>
            <w:tcW w:w="24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Provide workplace information and resourcing plans</w:t>
            </w:r>
          </w:p>
        </w:tc>
      </w:tr>
      <w:tr w:rsidTr="0018052B">
        <w:tblPrEx>
          <w:tblW w:w="0" w:type="auto"/>
          <w:tblLayout w:type="fixed"/>
          <w:tblCellMar>
            <w:left w:w="62" w:type="dxa"/>
            <w:right w:w="62" w:type="dxa"/>
          </w:tblCellMar>
          <w:tblLook w:val="0000"/>
        </w:tblPrEx>
        <w:tc>
          <w:tcPr>
            <w:tcW w:w="24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Manage quality customer service</w:t>
            </w:r>
          </w:p>
        </w:tc>
      </w:tr>
      <w:tr w:rsidTr="0018052B">
        <w:tblPrEx>
          <w:tblW w:w="0" w:type="auto"/>
          <w:tblLayout w:type="fixed"/>
          <w:tblCellMar>
            <w:left w:w="62" w:type="dxa"/>
            <w:right w:w="62" w:type="dxa"/>
          </w:tblCellMar>
          <w:tblLook w:val="0000"/>
        </w:tblPrEx>
        <w:tc>
          <w:tcPr>
            <w:tcW w:w="242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rPr>
                <w:rStyle w:val="SpecialBold"/>
              </w:rPr>
              <w:t>Optional imported units from the Hospitality Training Package THH02</w:t>
            </w:r>
          </w:p>
        </w:tc>
        <w:tc>
          <w:tcPr>
            <w:tcW w:w="1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THHBKA07B</w:t>
            </w:r>
          </w:p>
        </w:tc>
        <w:tc>
          <w:tcPr>
            <w:tcW w:w="5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Clean and maintain kitchen premises</w:t>
            </w:r>
          </w:p>
        </w:tc>
      </w:tr>
      <w:tr w:rsidTr="0018052B">
        <w:tblPrEx>
          <w:tblW w:w="0" w:type="auto"/>
          <w:tblLayout w:type="fixed"/>
          <w:tblCellMar>
            <w:left w:w="62" w:type="dxa"/>
            <w:right w:w="62" w:type="dxa"/>
          </w:tblCellMar>
          <w:tblLook w:val="0000"/>
        </w:tblPrEx>
        <w:tc>
          <w:tcPr>
            <w:tcW w:w="24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Organise and prepare food</w:t>
            </w:r>
          </w:p>
        </w:tc>
      </w:tr>
      <w:tr w:rsidTr="0018052B">
        <w:tblPrEx>
          <w:tblW w:w="0" w:type="auto"/>
          <w:tblLayout w:type="fixed"/>
          <w:tblCellMar>
            <w:left w:w="62" w:type="dxa"/>
            <w:right w:w="62" w:type="dxa"/>
          </w:tblCellMar>
          <w:tblLook w:val="0000"/>
        </w:tblPrEx>
        <w:tc>
          <w:tcPr>
            <w:tcW w:w="24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AC3">
            <w:pPr>
              <w:pStyle w:val="BodyText"/>
              <w:rPr>
                <w:lang w:val="en-NZ"/>
              </w:rPr>
            </w:pPr>
            <w:r w:rsidRPr="00655AC3">
              <w:t>Prepare sandwiches</w:t>
            </w:r>
          </w:p>
        </w:tc>
      </w:tr>
      <w:tr w:rsidTr="0018052B">
        <w:tblPrEx>
          <w:tblW w:w="0" w:type="auto"/>
          <w:tblLayout w:type="fixed"/>
          <w:tblCellMar>
            <w:left w:w="62" w:type="dxa"/>
            <w:right w:w="62" w:type="dxa"/>
          </w:tblCellMar>
          <w:tblLook w:val="0000"/>
        </w:tblPrEx>
        <w:tc>
          <w:tcPr>
            <w:tcW w:w="24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AC3" w:rsidP="00655AC3">
            <w:pPr>
              <w:pStyle w:val="BodyText"/>
            </w:pPr>
            <w:r w:rsidRPr="00655AC3">
              <w:t>Plan, prepare and display a buffet</w:t>
            </w:r>
          </w:p>
        </w:tc>
      </w:tr>
    </w:tbl>
    <w:p w:rsidR="00000000" w:rsidRPr="00655AC3" w:rsidP="00655AC3">
      <w:pPr>
        <w:pStyle w:val="BodyText"/>
      </w:pPr>
    </w:p>
    <w:p w:rsidR="0018052B" w:rsidP="00655AC3">
      <w:pPr>
        <w:pStyle w:val="BodyText"/>
      </w:pPr>
      <w:r w:rsidRPr="00655AC3">
        <w:rPr>
          <w:rStyle w:val="SpecialBold"/>
        </w:rPr>
        <w:t>Note 5:</w:t>
      </w:r>
      <w:r w:rsidRPr="00655AC3">
        <w:rPr>
          <w:rStyle w:val="SpecialBold"/>
        </w:rPr>
        <w:tab/>
      </w:r>
      <w:r w:rsidRPr="00655AC3">
        <w:t xml:space="preserve">Where units of competency are included from another Training Package, Registered Training Organisations should check the National Training Information System (NTIS) or contact </w:t>
      </w:r>
      <w:r w:rsidRPr="00655AC3">
        <w:t>the Industry Skills Council responsible for the Training Package to check if the unit has any pre</w:t>
      </w:r>
      <w:r w:rsidRPr="00655AC3">
        <w:noBreakHyphen/>
        <w:t>requisite or co</w:t>
      </w:r>
      <w:r w:rsidRPr="00655AC3">
        <w:noBreakHyphen/>
        <w:t>requisite requirements.</w:t>
      </w:r>
    </w:p>
    <w:p w:rsidR="0018052B" w:rsidP="00655AC3">
      <w:pPr>
        <w:pStyle w:val="BodyText"/>
      </w:pPr>
    </w:p>
    <w:p w:rsidR="00000000" w:rsidRPr="00655AC3" w:rsidP="00655AC3"/>
    <w:sectPr w:rsidSect="00655A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52B" w:rsidP="001805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52B" w:rsidP="00655A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8052B" w:rsidP="00655A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8052B" w:rsidP="00655A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C3" w:rsidRPr="0018052B" w:rsidP="001805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52B" w:rsidRPr="002D2AF8" w:rsidP="00655AC3">
    <w:pPr>
      <w:pStyle w:val="Header"/>
      <w:framePr w:wrap="around"/>
    </w:pPr>
    <w:r>
      <w:fldChar w:fldCharType="begin"/>
    </w:r>
    <w:r>
      <w:instrText xml:space="preserve"> TITLE   \* MERGEFORMAT </w:instrText>
    </w:r>
    <w:r>
      <w:fldChar w:fldCharType="separate"/>
    </w:r>
    <w:r>
      <w:t>TDM30407 CERTIFICATE III IN TRANSPORT &amp; DISTRIBUTION (COASTAL MARITIME OPERATIONS - MASTER CLASS 5)</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18052B" w:rsidP="00655A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4620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A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AC3"/>
    <w:pPr>
      <w:spacing w:before="360" w:after="60"/>
      <w:outlineLvl w:val="0"/>
    </w:pPr>
    <w:rPr>
      <w:sz w:val="32"/>
    </w:rPr>
  </w:style>
  <w:style w:type="paragraph" w:styleId="Heading2">
    <w:name w:val="heading 2"/>
    <w:basedOn w:val="HeadingBase"/>
    <w:next w:val="BodyText"/>
    <w:link w:val="Heading2Char"/>
    <w:qFormat/>
    <w:rsid w:val="00655AC3"/>
    <w:pPr>
      <w:keepLines/>
      <w:spacing w:before="240" w:after="120"/>
      <w:outlineLvl w:val="1"/>
    </w:pPr>
    <w:rPr>
      <w:sz w:val="28"/>
      <w:szCs w:val="40"/>
    </w:rPr>
  </w:style>
  <w:style w:type="paragraph" w:styleId="Heading3">
    <w:name w:val="heading 3"/>
    <w:basedOn w:val="HeadingBase"/>
    <w:next w:val="BodyText"/>
    <w:link w:val="Heading3Char"/>
    <w:qFormat/>
    <w:rsid w:val="00655AC3"/>
    <w:pPr>
      <w:spacing w:before="180" w:after="120"/>
      <w:outlineLvl w:val="2"/>
    </w:pPr>
    <w:rPr>
      <w:spacing w:val="-10"/>
      <w:kern w:val="32"/>
    </w:rPr>
  </w:style>
  <w:style w:type="paragraph" w:styleId="Heading4">
    <w:name w:val="heading 4"/>
    <w:basedOn w:val="HeadingBase"/>
    <w:next w:val="BodyText"/>
    <w:link w:val="Heading4Char"/>
    <w:qFormat/>
    <w:rsid w:val="00655AC3"/>
    <w:pPr>
      <w:spacing w:before="160" w:after="120"/>
      <w:outlineLvl w:val="3"/>
    </w:pPr>
    <w:rPr>
      <w:sz w:val="22"/>
    </w:rPr>
  </w:style>
  <w:style w:type="paragraph" w:styleId="Heading5">
    <w:name w:val="heading 5"/>
    <w:basedOn w:val="HeadingBase"/>
    <w:next w:val="Normal"/>
    <w:link w:val="Heading5Char"/>
    <w:qFormat/>
    <w:rsid w:val="00655AC3"/>
    <w:pPr>
      <w:spacing w:before="80"/>
      <w:outlineLvl w:val="4"/>
    </w:pPr>
    <w:rPr>
      <w:color w:val="918585"/>
      <w:sz w:val="20"/>
    </w:rPr>
  </w:style>
  <w:style w:type="paragraph" w:styleId="Heading6">
    <w:name w:val="heading 6"/>
    <w:basedOn w:val="HeadingBase"/>
    <w:next w:val="Normal"/>
    <w:link w:val="Heading6Char"/>
    <w:qFormat/>
    <w:rsid w:val="00655AC3"/>
    <w:pPr>
      <w:spacing w:before="60"/>
      <w:outlineLvl w:val="5"/>
    </w:pPr>
    <w:rPr>
      <w:color w:val="918585"/>
      <w:sz w:val="20"/>
    </w:rPr>
  </w:style>
  <w:style w:type="paragraph" w:styleId="Heading7">
    <w:name w:val="heading 7"/>
    <w:basedOn w:val="Normal"/>
    <w:next w:val="Normal"/>
    <w:link w:val="Heading7Char"/>
    <w:qFormat/>
    <w:rsid w:val="00655AC3"/>
    <w:pPr>
      <w:ind w:left="720"/>
      <w:outlineLvl w:val="6"/>
    </w:pPr>
    <w:rPr>
      <w:i/>
    </w:rPr>
  </w:style>
  <w:style w:type="paragraph" w:styleId="Heading8">
    <w:name w:val="heading 8"/>
    <w:basedOn w:val="Normal"/>
    <w:next w:val="Normal"/>
    <w:link w:val="Heading8Char"/>
    <w:qFormat/>
    <w:rsid w:val="00655AC3"/>
    <w:pPr>
      <w:ind w:left="720"/>
      <w:outlineLvl w:val="7"/>
    </w:pPr>
    <w:rPr>
      <w:i/>
    </w:rPr>
  </w:style>
  <w:style w:type="paragraph" w:styleId="Heading9">
    <w:name w:val="heading 9"/>
    <w:basedOn w:val="Normal"/>
    <w:next w:val="Normal"/>
    <w:link w:val="Heading9Char"/>
    <w:qFormat/>
    <w:rsid w:val="00655AC3"/>
    <w:pPr>
      <w:ind w:left="720"/>
      <w:outlineLvl w:val="8"/>
    </w:pPr>
    <w:rPr>
      <w:i/>
    </w:rPr>
  </w:style>
  <w:style w:type="character" w:default="1" w:styleId="DefaultParagraphFont">
    <w:name w:val="Default Paragraph Font"/>
    <w:uiPriority w:val="1"/>
    <w:unhideWhenUsed/>
    <w:rsid w:val="00655A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AC3"/>
  </w:style>
  <w:style w:type="character" w:customStyle="1" w:styleId="Heading1Char">
    <w:name w:val="Heading 1 Char"/>
    <w:basedOn w:val="DefaultParagraphFont"/>
    <w:link w:val="Heading1"/>
    <w:rsid w:val="00655AC3"/>
    <w:rPr>
      <w:rFonts w:ascii="Times New Roman" w:eastAsia="Times New Roman" w:hAnsi="Times New Roman" w:cs="Times New Roman"/>
      <w:b/>
      <w:sz w:val="32"/>
      <w:szCs w:val="20"/>
      <w:lang w:eastAsia="en-US"/>
    </w:rPr>
  </w:style>
  <w:style w:type="paragraph" w:styleId="BodyText">
    <w:name w:val="Body Text"/>
    <w:basedOn w:val="Normal"/>
    <w:link w:val="BodyTextChar"/>
    <w:rsid w:val="00655A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5AC3"/>
    <w:rPr>
      <w:rFonts w:ascii="Times New Roman" w:eastAsia="Times New Roman" w:hAnsi="Times New Roman" w:cs="Times New Roman"/>
      <w:sz w:val="24"/>
      <w:lang w:eastAsia="en-US"/>
    </w:rPr>
  </w:style>
  <w:style w:type="paragraph" w:styleId="Footer">
    <w:name w:val="footer"/>
    <w:basedOn w:val="Normal"/>
    <w:link w:val="FooterChar"/>
    <w:rsid w:val="00655A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AC3"/>
    <w:rPr>
      <w:rFonts w:ascii="Times New Roman" w:eastAsia="Times New Roman" w:hAnsi="Times New Roman" w:cs="Times New Roman"/>
      <w:sz w:val="16"/>
      <w:lang w:eastAsia="en-US"/>
    </w:rPr>
  </w:style>
  <w:style w:type="paragraph" w:styleId="ListBullet">
    <w:name w:val="List Bullet"/>
    <w:basedOn w:val="List"/>
    <w:rsid w:val="00655AC3"/>
    <w:pPr>
      <w:numPr>
        <w:numId w:val="12"/>
      </w:numPr>
      <w:tabs>
        <w:tab w:val="clear" w:pos="340"/>
      </w:tabs>
      <w:spacing w:before="40" w:after="40"/>
    </w:pPr>
  </w:style>
  <w:style w:type="character" w:customStyle="1" w:styleId="SpecialBold">
    <w:name w:val="Special Bold"/>
    <w:basedOn w:val="DefaultParagraphFont"/>
    <w:rsid w:val="00655AC3"/>
    <w:rPr>
      <w:b/>
      <w:spacing w:val="0"/>
    </w:rPr>
  </w:style>
  <w:style w:type="character" w:styleId="Emphasis">
    <w:name w:val="Emphasis"/>
    <w:basedOn w:val="DefaultParagraphFont"/>
    <w:qFormat/>
    <w:rsid w:val="00655AC3"/>
    <w:rPr>
      <w:i/>
    </w:rPr>
  </w:style>
  <w:style w:type="paragraph" w:customStyle="1" w:styleId="SuperHeading">
    <w:name w:val="SuperHeading"/>
    <w:basedOn w:val="Normal"/>
    <w:rsid w:val="00655AC3"/>
    <w:pPr>
      <w:spacing w:before="240" w:after="120"/>
      <w:outlineLvl w:val="0"/>
    </w:pPr>
    <w:rPr>
      <w:rFonts w:ascii="Times New Roman" w:hAnsi="Times New Roman"/>
      <w:b/>
      <w:sz w:val="28"/>
    </w:rPr>
  </w:style>
  <w:style w:type="paragraph" w:customStyle="1" w:styleId="AllowPageBreak">
    <w:name w:val="AllowPageBreak"/>
    <w:rsid w:val="00655A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655AC3"/>
    <w:rPr>
      <w:sz w:val="16"/>
      <w:vertAlign w:val="superscript"/>
    </w:rPr>
  </w:style>
  <w:style w:type="character" w:customStyle="1" w:styleId="Heading2Char">
    <w:name w:val="Heading 2 Char"/>
    <w:basedOn w:val="DefaultParagraphFont"/>
    <w:link w:val="Heading2"/>
    <w:rsid w:val="00655A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A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A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A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A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A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A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AC3"/>
    <w:rPr>
      <w:rFonts w:ascii="Courier New" w:eastAsia="Times New Roman" w:hAnsi="Courier New" w:cs="Times New Roman"/>
      <w:i/>
      <w:szCs w:val="20"/>
      <w:lang w:eastAsia="en-US"/>
    </w:rPr>
  </w:style>
  <w:style w:type="paragraph" w:customStyle="1" w:styleId="HeadingBase">
    <w:name w:val="Heading Base"/>
    <w:rsid w:val="00655A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AC3"/>
    <w:pPr>
      <w:tabs>
        <w:tab w:val="right" w:leader="dot" w:pos="9072"/>
      </w:tabs>
      <w:ind w:left="567"/>
    </w:pPr>
    <w:rPr>
      <w:szCs w:val="22"/>
    </w:rPr>
  </w:style>
  <w:style w:type="paragraph" w:customStyle="1" w:styleId="TOCBase">
    <w:name w:val="TOC Base"/>
    <w:rsid w:val="00655A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AC3"/>
    <w:pPr>
      <w:tabs>
        <w:tab w:val="right" w:leader="dot" w:pos="9072"/>
      </w:tabs>
      <w:spacing w:before="40" w:after="40"/>
      <w:ind w:left="284"/>
    </w:pPr>
    <w:rPr>
      <w:rFonts w:ascii="Times New Roman" w:hAnsi="Times New Roman"/>
    </w:rPr>
  </w:style>
  <w:style w:type="paragraph" w:styleId="TOC1">
    <w:name w:val="toc 1"/>
    <w:basedOn w:val="TOCBase"/>
    <w:next w:val="Normal"/>
    <w:rsid w:val="00655A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5AC3"/>
    <w:pPr>
      <w:spacing w:before="5040"/>
      <w:jc w:val="center"/>
    </w:pPr>
    <w:rPr>
      <w:sz w:val="48"/>
      <w:szCs w:val="72"/>
      <w:lang w:val="en-US"/>
    </w:rPr>
  </w:style>
  <w:style w:type="character" w:customStyle="1" w:styleId="TitleChar">
    <w:name w:val="Title Char"/>
    <w:basedOn w:val="DefaultParagraphFont"/>
    <w:link w:val="Title"/>
    <w:rsid w:val="00655A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AC3"/>
    <w:pPr>
      <w:tabs>
        <w:tab w:val="left" w:pos="3600"/>
        <w:tab w:val="left" w:pos="3958"/>
      </w:tabs>
    </w:pPr>
  </w:style>
  <w:style w:type="paragraph" w:styleId="List">
    <w:name w:val="List"/>
    <w:basedOn w:val="BodyText"/>
    <w:next w:val="BodyText"/>
    <w:rsid w:val="00655AC3"/>
    <w:pPr>
      <w:tabs>
        <w:tab w:val="left" w:pos="340"/>
      </w:tabs>
      <w:spacing w:before="60" w:after="60"/>
      <w:ind w:left="340" w:hanging="340"/>
    </w:pPr>
  </w:style>
  <w:style w:type="paragraph" w:customStyle="1" w:styleId="Note">
    <w:name w:val="Note"/>
    <w:basedOn w:val="BodyText"/>
    <w:rsid w:val="00655A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AC3"/>
    <w:pPr>
      <w:framePr w:wrap="auto" w:hAnchor="text" w:y="6049"/>
    </w:pPr>
    <w:rPr>
      <w:color w:val="000000"/>
      <w:sz w:val="40"/>
    </w:rPr>
  </w:style>
  <w:style w:type="paragraph" w:customStyle="1" w:styleId="TOCTitle">
    <w:name w:val="TOCTitle"/>
    <w:basedOn w:val="Heading1"/>
    <w:rsid w:val="00655AC3"/>
    <w:pPr>
      <w:spacing w:after="240"/>
      <w:jc w:val="center"/>
      <w:outlineLvl w:val="9"/>
    </w:pPr>
    <w:rPr>
      <w:caps/>
    </w:rPr>
  </w:style>
  <w:style w:type="paragraph" w:customStyle="1" w:styleId="Version">
    <w:name w:val="Version"/>
    <w:rsid w:val="00655A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5AC3"/>
    <w:pPr>
      <w:numPr>
        <w:numId w:val="13"/>
      </w:numPr>
      <w:tabs>
        <w:tab w:val="clear" w:pos="680"/>
      </w:tabs>
    </w:pPr>
  </w:style>
  <w:style w:type="paragraph" w:styleId="Index1">
    <w:name w:val="index 1"/>
    <w:basedOn w:val="Normal"/>
    <w:next w:val="Normal"/>
    <w:semiHidden/>
    <w:rsid w:val="00655AC3"/>
    <w:pPr>
      <w:keepNext w:val="0"/>
      <w:tabs>
        <w:tab w:val="right" w:pos="4176"/>
      </w:tabs>
      <w:ind w:left="198" w:hanging="198"/>
    </w:pPr>
    <w:rPr>
      <w:rFonts w:ascii="Garamond" w:hAnsi="Garamond"/>
    </w:rPr>
  </w:style>
  <w:style w:type="paragraph" w:styleId="IndexHeading">
    <w:name w:val="index heading"/>
    <w:basedOn w:val="Normal"/>
    <w:next w:val="Index1"/>
    <w:semiHidden/>
    <w:rsid w:val="00655AC3"/>
    <w:pPr>
      <w:spacing w:before="120" w:after="120"/>
    </w:pPr>
    <w:rPr>
      <w:rFonts w:ascii="Arial" w:hAnsi="Arial"/>
      <w:b/>
      <w:color w:val="918585"/>
      <w:sz w:val="24"/>
    </w:rPr>
  </w:style>
  <w:style w:type="paragraph" w:styleId="Header">
    <w:name w:val="header"/>
    <w:basedOn w:val="Normal"/>
    <w:link w:val="HeaderChar"/>
    <w:rsid w:val="00655A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AC3"/>
    <w:rPr>
      <w:rFonts w:ascii="Times New Roman" w:eastAsia="Times New Roman" w:hAnsi="Times New Roman" w:cs="Times New Roman"/>
      <w:sz w:val="16"/>
      <w:szCs w:val="20"/>
      <w:lang w:val="en-GB" w:eastAsia="en-US"/>
    </w:rPr>
  </w:style>
  <w:style w:type="paragraph" w:customStyle="1" w:styleId="Chapter">
    <w:name w:val="Chapter"/>
    <w:basedOn w:val="Normal"/>
    <w:rsid w:val="00655AC3"/>
    <w:pPr>
      <w:spacing w:before="240"/>
    </w:pPr>
    <w:rPr>
      <w:rFonts w:ascii="Times New Roman" w:hAnsi="Times New Roman"/>
      <w:smallCaps/>
      <w:spacing w:val="80"/>
      <w:sz w:val="28"/>
    </w:rPr>
  </w:style>
  <w:style w:type="paragraph" w:customStyle="1" w:styleId="InChapter">
    <w:name w:val="InChapter"/>
    <w:basedOn w:val="Heading3"/>
    <w:rsid w:val="00655AC3"/>
    <w:pPr>
      <w:spacing w:after="240"/>
      <w:outlineLvl w:val="9"/>
    </w:pPr>
    <w:rPr>
      <w:noProof/>
    </w:rPr>
  </w:style>
  <w:style w:type="paragraph" w:styleId="Index2">
    <w:name w:val="index 2"/>
    <w:basedOn w:val="Normal"/>
    <w:next w:val="Normal"/>
    <w:semiHidden/>
    <w:rsid w:val="00655AC3"/>
    <w:pPr>
      <w:tabs>
        <w:tab w:val="right" w:pos="4176"/>
      </w:tabs>
      <w:ind w:left="568" w:hanging="284"/>
    </w:pPr>
    <w:rPr>
      <w:rFonts w:ascii="Garamond" w:hAnsi="Garamond"/>
    </w:rPr>
  </w:style>
  <w:style w:type="paragraph" w:customStyle="1" w:styleId="Byline">
    <w:name w:val="Byline"/>
    <w:rsid w:val="00655A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AC3"/>
    <w:pPr>
      <w:tabs>
        <w:tab w:val="clear" w:pos="3600"/>
        <w:tab w:val="clear" w:pos="3958"/>
      </w:tabs>
      <w:jc w:val="right"/>
    </w:pPr>
  </w:style>
  <w:style w:type="paragraph" w:styleId="Caption">
    <w:name w:val="caption"/>
    <w:basedOn w:val="BodyText"/>
    <w:next w:val="Normal"/>
    <w:qFormat/>
    <w:rsid w:val="00655AC3"/>
    <w:pPr>
      <w:framePr w:w="2268" w:hSpace="181" w:vSpace="181" w:wrap="around" w:vAnchor="text" w:hAnchor="page" w:x="1135" w:y="285" w:anchorLock="1"/>
    </w:pPr>
    <w:rPr>
      <w:i/>
    </w:rPr>
  </w:style>
  <w:style w:type="paragraph" w:customStyle="1" w:styleId="MiniTOCTitle">
    <w:name w:val="MiniTOCTitle"/>
    <w:basedOn w:val="Heading4"/>
    <w:rsid w:val="00655AC3"/>
    <w:pPr>
      <w:spacing w:before="240"/>
      <w:outlineLvl w:val="9"/>
    </w:pPr>
    <w:rPr>
      <w:noProof/>
      <w:sz w:val="24"/>
    </w:rPr>
  </w:style>
  <w:style w:type="paragraph" w:customStyle="1" w:styleId="MiniTOCItem">
    <w:name w:val="MiniTOCItem"/>
    <w:basedOn w:val="ListBullet"/>
    <w:rsid w:val="00655AC3"/>
    <w:pPr>
      <w:numPr>
        <w:numId w:val="0"/>
      </w:numPr>
      <w:tabs>
        <w:tab w:val="right" w:leader="dot" w:pos="6521"/>
      </w:tabs>
      <w:spacing w:before="0" w:after="0"/>
    </w:pPr>
  </w:style>
  <w:style w:type="paragraph" w:customStyle="1" w:styleId="TOFTitle">
    <w:name w:val="TOFTitle"/>
    <w:basedOn w:val="TOCTitle"/>
    <w:rsid w:val="00655AC3"/>
  </w:style>
  <w:style w:type="paragraph" w:styleId="TableofFigures">
    <w:name w:val="table of figures"/>
    <w:basedOn w:val="Normal"/>
    <w:next w:val="Normal"/>
    <w:semiHidden/>
    <w:rsid w:val="00655AC3"/>
    <w:pPr>
      <w:tabs>
        <w:tab w:val="right" w:leader="dot" w:pos="9072"/>
      </w:tabs>
      <w:ind w:left="970" w:hanging="403"/>
    </w:pPr>
    <w:rPr>
      <w:rFonts w:ascii="Times New Roman" w:hAnsi="Times New Roman"/>
      <w:b/>
    </w:rPr>
  </w:style>
  <w:style w:type="paragraph" w:styleId="ListNumber">
    <w:name w:val="List Number"/>
    <w:basedOn w:val="List"/>
    <w:rsid w:val="00655AC3"/>
    <w:pPr>
      <w:numPr>
        <w:numId w:val="10"/>
      </w:numPr>
    </w:pPr>
  </w:style>
  <w:style w:type="character" w:customStyle="1" w:styleId="WingdingSymbols">
    <w:name w:val="Wingding Symbols"/>
    <w:rsid w:val="00655AC3"/>
    <w:rPr>
      <w:rFonts w:ascii="Wingdings" w:hAnsi="Wingdings"/>
    </w:rPr>
  </w:style>
  <w:style w:type="paragraph" w:customStyle="1" w:styleId="TableHeading">
    <w:name w:val="Table Heading"/>
    <w:basedOn w:val="HeadingBase"/>
    <w:rsid w:val="00655AC3"/>
    <w:pPr>
      <w:keepLines/>
      <w:pBdr>
        <w:bottom w:val="single" w:sz="6" w:space="1" w:color="918585"/>
      </w:pBdr>
      <w:spacing w:before="240"/>
    </w:pPr>
  </w:style>
  <w:style w:type="character" w:customStyle="1" w:styleId="HotSpot">
    <w:name w:val="HotSpot"/>
    <w:rsid w:val="00655AC3"/>
    <w:rPr>
      <w:color w:val="0033CC"/>
      <w:u w:val="none"/>
    </w:rPr>
  </w:style>
  <w:style w:type="paragraph" w:customStyle="1" w:styleId="BodyTextRight">
    <w:name w:val="Body Text Right"/>
    <w:basedOn w:val="BodyText"/>
    <w:rsid w:val="00655AC3"/>
    <w:pPr>
      <w:spacing w:before="0" w:after="0"/>
      <w:jc w:val="right"/>
    </w:pPr>
  </w:style>
  <w:style w:type="paragraph" w:styleId="Index3">
    <w:name w:val="index 3"/>
    <w:basedOn w:val="ListNumber2"/>
    <w:next w:val="Normal"/>
    <w:semiHidden/>
    <w:rsid w:val="00655AC3"/>
    <w:pPr>
      <w:numPr>
        <w:numId w:val="0"/>
      </w:numPr>
      <w:tabs>
        <w:tab w:val="right" w:leader="dot" w:pos="4176"/>
      </w:tabs>
    </w:pPr>
  </w:style>
  <w:style w:type="paragraph" w:styleId="ListNumber2">
    <w:name w:val="List Number 2"/>
    <w:basedOn w:val="List2"/>
    <w:rsid w:val="00655AC3"/>
    <w:pPr>
      <w:numPr>
        <w:numId w:val="9"/>
      </w:numPr>
      <w:tabs>
        <w:tab w:val="clear" w:pos="1060"/>
      </w:tabs>
    </w:pPr>
  </w:style>
  <w:style w:type="paragraph" w:customStyle="1" w:styleId="MarginNote">
    <w:name w:val="Margin Note"/>
    <w:basedOn w:val="BodyText"/>
    <w:rsid w:val="00655A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A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A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AC3"/>
    <w:rPr>
      <w:sz w:val="32"/>
    </w:rPr>
  </w:style>
  <w:style w:type="paragraph" w:customStyle="1" w:styleId="HeadingProcedure">
    <w:name w:val="Heading Procedure"/>
    <w:basedOn w:val="HeadingBase"/>
    <w:next w:val="Normal"/>
    <w:rsid w:val="00655AC3"/>
    <w:pPr>
      <w:tabs>
        <w:tab w:val="left" w:pos="0"/>
      </w:tabs>
      <w:spacing w:before="120" w:after="60"/>
    </w:pPr>
    <w:rPr>
      <w:i/>
      <w:color w:val="918585"/>
      <w:sz w:val="22"/>
    </w:rPr>
  </w:style>
  <w:style w:type="paragraph" w:customStyle="1" w:styleId="TableBodyText">
    <w:name w:val="Table Body Text"/>
    <w:basedOn w:val="BodyText"/>
    <w:rsid w:val="00655AC3"/>
    <w:pPr>
      <w:spacing w:before="60" w:after="60"/>
    </w:pPr>
  </w:style>
  <w:style w:type="paragraph" w:styleId="ListContinue">
    <w:name w:val="List Continue"/>
    <w:basedOn w:val="List"/>
    <w:rsid w:val="00655AC3"/>
    <w:pPr>
      <w:ind w:firstLine="0"/>
    </w:pPr>
  </w:style>
  <w:style w:type="paragraph" w:customStyle="1" w:styleId="ListNote">
    <w:name w:val="List Note"/>
    <w:basedOn w:val="List"/>
    <w:rsid w:val="00655AC3"/>
    <w:pPr>
      <w:pBdr>
        <w:top w:val="single" w:sz="6" w:space="2" w:color="918585"/>
        <w:bottom w:val="single" w:sz="6" w:space="2" w:color="918585"/>
      </w:pBdr>
      <w:tabs>
        <w:tab w:val="left" w:pos="1021"/>
      </w:tabs>
      <w:ind w:firstLine="0"/>
    </w:pPr>
  </w:style>
  <w:style w:type="paragraph" w:customStyle="1" w:styleId="Warning">
    <w:name w:val="Warning"/>
    <w:basedOn w:val="BodyText"/>
    <w:rsid w:val="00655AC3"/>
    <w:pPr>
      <w:shd w:val="clear" w:color="auto" w:fill="D9D9D9"/>
      <w:tabs>
        <w:tab w:val="left" w:pos="992"/>
      </w:tabs>
      <w:ind w:left="119" w:right="119"/>
    </w:pPr>
    <w:rPr>
      <w:sz w:val="20"/>
    </w:rPr>
  </w:style>
  <w:style w:type="paragraph" w:customStyle="1" w:styleId="MarginIcons">
    <w:name w:val="Margin Icons"/>
    <w:basedOn w:val="BodyText"/>
    <w:rsid w:val="00655A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AC3"/>
    <w:rPr>
      <w:rFonts w:ascii="Courier New" w:hAnsi="Courier New"/>
    </w:rPr>
  </w:style>
  <w:style w:type="paragraph" w:customStyle="1" w:styleId="NoteBullet">
    <w:name w:val="Note Bullet"/>
    <w:basedOn w:val="Note"/>
    <w:rsid w:val="00655AC3"/>
    <w:pPr>
      <w:tabs>
        <w:tab w:val="clear" w:pos="680"/>
      </w:tabs>
      <w:spacing w:before="60" w:after="60"/>
    </w:pPr>
  </w:style>
  <w:style w:type="paragraph" w:customStyle="1" w:styleId="SubHeading2">
    <w:name w:val="SubHeading2"/>
    <w:basedOn w:val="HeadingBase"/>
    <w:rsid w:val="00655AC3"/>
    <w:pPr>
      <w:spacing w:before="240" w:after="60"/>
    </w:pPr>
    <w:rPr>
      <w:sz w:val="20"/>
    </w:rPr>
  </w:style>
  <w:style w:type="paragraph" w:customStyle="1" w:styleId="SubHeading1">
    <w:name w:val="SubHeading1"/>
    <w:basedOn w:val="HeadingBase"/>
    <w:rsid w:val="00655AC3"/>
    <w:pPr>
      <w:spacing w:before="240" w:after="60"/>
    </w:pPr>
    <w:rPr>
      <w:color w:val="918585"/>
      <w:sz w:val="22"/>
    </w:rPr>
  </w:style>
  <w:style w:type="paragraph" w:customStyle="1" w:styleId="SideHeading">
    <w:name w:val="Side Heading"/>
    <w:basedOn w:val="HeadingBase"/>
    <w:rsid w:val="00655A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AC3"/>
    <w:pPr>
      <w:tabs>
        <w:tab w:val="num" w:pos="360"/>
      </w:tabs>
    </w:pPr>
  </w:style>
  <w:style w:type="paragraph" w:styleId="PlainText">
    <w:name w:val="Plain Text"/>
    <w:basedOn w:val="Normal"/>
    <w:link w:val="PlainTextChar"/>
    <w:rsid w:val="00655AC3"/>
    <w:rPr>
      <w:sz w:val="20"/>
    </w:rPr>
  </w:style>
  <w:style w:type="character" w:customStyle="1" w:styleId="PlainTextChar">
    <w:name w:val="Plain Text Char"/>
    <w:basedOn w:val="DefaultParagraphFont"/>
    <w:link w:val="PlainText"/>
    <w:rsid w:val="00655AC3"/>
    <w:rPr>
      <w:rFonts w:ascii="Courier New" w:eastAsia="Times New Roman" w:hAnsi="Courier New" w:cs="Times New Roman"/>
      <w:sz w:val="20"/>
      <w:szCs w:val="20"/>
      <w:lang w:eastAsia="en-US"/>
    </w:rPr>
  </w:style>
  <w:style w:type="character" w:customStyle="1" w:styleId="MenuOption">
    <w:name w:val="Menu Option"/>
    <w:basedOn w:val="DefaultParagraphFont"/>
    <w:rsid w:val="00655AC3"/>
    <w:rPr>
      <w:b/>
      <w:smallCaps/>
    </w:rPr>
  </w:style>
  <w:style w:type="paragraph" w:customStyle="1" w:styleId="TableListNumber">
    <w:name w:val="Table List Number"/>
    <w:basedOn w:val="ListNumber"/>
    <w:rsid w:val="00655AC3"/>
    <w:pPr>
      <w:numPr>
        <w:numId w:val="0"/>
      </w:numPr>
    </w:pPr>
  </w:style>
  <w:style w:type="paragraph" w:styleId="TOC4">
    <w:name w:val="toc 4"/>
    <w:basedOn w:val="TOCBase"/>
    <w:next w:val="Normal"/>
    <w:semiHidden/>
    <w:rsid w:val="00655AC3"/>
    <w:pPr>
      <w:tabs>
        <w:tab w:val="right" w:leader="dot" w:pos="9071"/>
      </w:tabs>
      <w:ind w:left="1701"/>
    </w:pPr>
  </w:style>
  <w:style w:type="paragraph" w:customStyle="1" w:styleId="ListAlpha">
    <w:name w:val="List Alpha"/>
    <w:basedOn w:val="List"/>
    <w:rsid w:val="00655AC3"/>
    <w:pPr>
      <w:numPr>
        <w:numId w:val="8"/>
      </w:numPr>
    </w:pPr>
  </w:style>
  <w:style w:type="paragraph" w:customStyle="1" w:styleId="ListAlpha2">
    <w:name w:val="List Alpha 2"/>
    <w:basedOn w:val="List2"/>
    <w:rsid w:val="00655AC3"/>
    <w:pPr>
      <w:numPr>
        <w:numId w:val="7"/>
      </w:numPr>
    </w:pPr>
  </w:style>
  <w:style w:type="paragraph" w:styleId="List2">
    <w:name w:val="List 2"/>
    <w:basedOn w:val="BodyText"/>
    <w:rsid w:val="00655AC3"/>
    <w:pPr>
      <w:tabs>
        <w:tab w:val="left" w:pos="680"/>
      </w:tabs>
      <w:spacing w:before="60" w:after="60"/>
      <w:ind w:left="680" w:hanging="340"/>
    </w:pPr>
  </w:style>
  <w:style w:type="paragraph" w:styleId="List3">
    <w:name w:val="List 3"/>
    <w:basedOn w:val="BodyText"/>
    <w:rsid w:val="00655AC3"/>
    <w:pPr>
      <w:tabs>
        <w:tab w:val="left" w:pos="1021"/>
      </w:tabs>
      <w:spacing w:before="60" w:after="60"/>
      <w:ind w:left="1020" w:hanging="340"/>
    </w:pPr>
  </w:style>
  <w:style w:type="paragraph" w:styleId="List4">
    <w:name w:val="List 4"/>
    <w:basedOn w:val="BodyText"/>
    <w:rsid w:val="00655AC3"/>
    <w:pPr>
      <w:tabs>
        <w:tab w:val="left" w:pos="1361"/>
      </w:tabs>
      <w:spacing w:before="60" w:after="60"/>
      <w:ind w:left="1361" w:hanging="340"/>
    </w:pPr>
  </w:style>
  <w:style w:type="paragraph" w:styleId="List5">
    <w:name w:val="List 5"/>
    <w:basedOn w:val="BodyText"/>
    <w:rsid w:val="00655AC3"/>
    <w:pPr>
      <w:tabs>
        <w:tab w:val="left" w:pos="1701"/>
      </w:tabs>
      <w:spacing w:before="60" w:after="60"/>
      <w:ind w:left="1701" w:hanging="340"/>
    </w:pPr>
  </w:style>
  <w:style w:type="paragraph" w:styleId="ListBullet3">
    <w:name w:val="List Bullet 3"/>
    <w:basedOn w:val="List3"/>
    <w:rsid w:val="00655AC3"/>
    <w:pPr>
      <w:numPr>
        <w:numId w:val="14"/>
      </w:numPr>
      <w:tabs>
        <w:tab w:val="clear" w:pos="1021"/>
      </w:tabs>
      <w:ind w:left="1037" w:hanging="357"/>
    </w:pPr>
  </w:style>
  <w:style w:type="paragraph" w:styleId="ListBullet4">
    <w:name w:val="List Bullet 4"/>
    <w:basedOn w:val="List4"/>
    <w:rsid w:val="00655AC3"/>
    <w:pPr>
      <w:numPr>
        <w:numId w:val="2"/>
      </w:numPr>
    </w:pPr>
  </w:style>
  <w:style w:type="paragraph" w:styleId="ListBullet5">
    <w:name w:val="List Bullet 5"/>
    <w:basedOn w:val="List5"/>
    <w:rsid w:val="00655AC3"/>
    <w:pPr>
      <w:numPr>
        <w:numId w:val="3"/>
      </w:numPr>
    </w:pPr>
  </w:style>
  <w:style w:type="paragraph" w:styleId="ListContinue2">
    <w:name w:val="List Continue 2"/>
    <w:basedOn w:val="List2"/>
    <w:rsid w:val="00655AC3"/>
    <w:pPr>
      <w:ind w:firstLine="0"/>
    </w:pPr>
  </w:style>
  <w:style w:type="paragraph" w:styleId="ListContinue3">
    <w:name w:val="List Continue 3"/>
    <w:basedOn w:val="List3"/>
    <w:rsid w:val="00655AC3"/>
    <w:pPr>
      <w:ind w:left="1021" w:firstLine="0"/>
    </w:pPr>
  </w:style>
  <w:style w:type="paragraph" w:styleId="ListContinue4">
    <w:name w:val="List Continue 4"/>
    <w:basedOn w:val="List4"/>
    <w:rsid w:val="00655AC3"/>
    <w:pPr>
      <w:ind w:firstLine="0"/>
    </w:pPr>
  </w:style>
  <w:style w:type="paragraph" w:styleId="ListContinue5">
    <w:name w:val="List Continue 5"/>
    <w:basedOn w:val="List5"/>
    <w:rsid w:val="00655AC3"/>
    <w:pPr>
      <w:ind w:firstLine="0"/>
    </w:pPr>
  </w:style>
  <w:style w:type="paragraph" w:styleId="ListNumber3">
    <w:name w:val="List Number 3"/>
    <w:basedOn w:val="List3"/>
    <w:rsid w:val="00655AC3"/>
    <w:pPr>
      <w:numPr>
        <w:numId w:val="4"/>
      </w:numPr>
    </w:pPr>
  </w:style>
  <w:style w:type="paragraph" w:styleId="ListNumber4">
    <w:name w:val="List Number 4"/>
    <w:basedOn w:val="List4"/>
    <w:rsid w:val="00655AC3"/>
    <w:pPr>
      <w:numPr>
        <w:numId w:val="5"/>
      </w:numPr>
    </w:pPr>
  </w:style>
  <w:style w:type="paragraph" w:styleId="ListNumber5">
    <w:name w:val="List Number 5"/>
    <w:basedOn w:val="List5"/>
    <w:rsid w:val="00655AC3"/>
    <w:pPr>
      <w:numPr>
        <w:numId w:val="6"/>
      </w:numPr>
    </w:pPr>
  </w:style>
  <w:style w:type="paragraph" w:styleId="BlockText">
    <w:name w:val="Block Text"/>
    <w:basedOn w:val="Normal"/>
    <w:rsid w:val="00655AC3"/>
    <w:pPr>
      <w:spacing w:after="120"/>
      <w:ind w:left="1440" w:right="1440"/>
    </w:pPr>
  </w:style>
  <w:style w:type="character" w:customStyle="1" w:styleId="Subscript">
    <w:name w:val="Subscript"/>
    <w:basedOn w:val="DefaultParagraphFont"/>
    <w:rsid w:val="00655AC3"/>
    <w:rPr>
      <w:sz w:val="16"/>
      <w:vertAlign w:val="subscript"/>
    </w:rPr>
  </w:style>
  <w:style w:type="character" w:customStyle="1" w:styleId="Symbols">
    <w:name w:val="Symbols"/>
    <w:basedOn w:val="DefaultParagraphFont"/>
    <w:rsid w:val="00655AC3"/>
    <w:rPr>
      <w:rFonts w:ascii="Symbol" w:hAnsi="Symbol"/>
    </w:rPr>
  </w:style>
  <w:style w:type="character" w:customStyle="1" w:styleId="MenuOptions">
    <w:name w:val="Menu Options"/>
    <w:basedOn w:val="DefaultParagraphFont"/>
    <w:rsid w:val="00655AC3"/>
    <w:rPr>
      <w:rFonts w:ascii="Arial Narrow" w:hAnsi="Arial Narrow"/>
      <w:smallCaps/>
    </w:rPr>
  </w:style>
  <w:style w:type="character" w:customStyle="1" w:styleId="Buttons">
    <w:name w:val="Buttons"/>
    <w:basedOn w:val="DefaultParagraphFont"/>
    <w:rsid w:val="00655AC3"/>
    <w:rPr>
      <w:b/>
    </w:rPr>
  </w:style>
  <w:style w:type="character" w:customStyle="1" w:styleId="Underlined">
    <w:name w:val="Underlined"/>
    <w:basedOn w:val="DefaultParagraphFont"/>
    <w:rsid w:val="00655AC3"/>
    <w:rPr>
      <w:u w:val="single"/>
    </w:rPr>
  </w:style>
  <w:style w:type="paragraph" w:customStyle="1" w:styleId="TableBodyTextRight">
    <w:name w:val="Table Body Text Right"/>
    <w:basedOn w:val="TableBodyText"/>
    <w:rsid w:val="00655AC3"/>
    <w:pPr>
      <w:widowControl w:val="0"/>
      <w:autoSpaceDE w:val="0"/>
      <w:autoSpaceDN w:val="0"/>
      <w:adjustRightInd w:val="0"/>
      <w:jc w:val="right"/>
    </w:pPr>
    <w:rPr>
      <w:rFonts w:cs="Arial"/>
      <w:szCs w:val="18"/>
    </w:rPr>
  </w:style>
  <w:style w:type="paragraph" w:customStyle="1" w:styleId="CopyrightText">
    <w:name w:val="Copyright Text"/>
    <w:basedOn w:val="BodyText"/>
    <w:rsid w:val="00655AC3"/>
    <w:rPr>
      <w:sz w:val="18"/>
    </w:rPr>
  </w:style>
  <w:style w:type="paragraph" w:customStyle="1" w:styleId="BodySmallRight">
    <w:name w:val="Body Small Right"/>
    <w:basedOn w:val="BodyTextRight"/>
    <w:rsid w:val="00655AC3"/>
    <w:rPr>
      <w:sz w:val="18"/>
      <w:szCs w:val="18"/>
    </w:rPr>
  </w:style>
  <w:style w:type="paragraph" w:customStyle="1" w:styleId="MarginEdition">
    <w:name w:val="Margin Edition"/>
    <w:basedOn w:val="MarginNote"/>
    <w:rsid w:val="00655AC3"/>
    <w:pPr>
      <w:spacing w:before="0" w:after="0"/>
    </w:pPr>
    <w:rPr>
      <w:rFonts w:ascii="Times New Roman" w:hAnsi="Times New Roman"/>
      <w:color w:val="999999"/>
    </w:rPr>
  </w:style>
  <w:style w:type="paragraph" w:customStyle="1" w:styleId="Spacer">
    <w:name w:val="Spacer"/>
    <w:basedOn w:val="Normal"/>
    <w:rsid w:val="00655AC3"/>
    <w:rPr>
      <w:sz w:val="2"/>
      <w:szCs w:val="2"/>
    </w:rPr>
  </w:style>
  <w:style w:type="character" w:customStyle="1" w:styleId="Small">
    <w:name w:val="Small"/>
    <w:basedOn w:val="DefaultParagraphFont"/>
    <w:rsid w:val="00655AC3"/>
    <w:rPr>
      <w:sz w:val="16"/>
    </w:rPr>
  </w:style>
  <w:style w:type="paragraph" w:customStyle="1" w:styleId="WideTable">
    <w:name w:val="Wide Table"/>
    <w:basedOn w:val="Normal"/>
    <w:rsid w:val="00655AC3"/>
    <w:pPr>
      <w:ind w:left="-1418"/>
    </w:pPr>
    <w:rPr>
      <w:sz w:val="2"/>
      <w:szCs w:val="2"/>
    </w:rPr>
  </w:style>
  <w:style w:type="character" w:styleId="PageNumber">
    <w:name w:val="page number"/>
    <w:basedOn w:val="DefaultParagraphFont"/>
    <w:rsid w:val="00655AC3"/>
  </w:style>
  <w:style w:type="paragraph" w:styleId="Quote">
    <w:name w:val="Quote"/>
    <w:basedOn w:val="Heading1"/>
    <w:link w:val="QuoteChar"/>
    <w:qFormat/>
    <w:rsid w:val="00655AC3"/>
    <w:rPr>
      <w:b w:val="0"/>
      <w:sz w:val="72"/>
      <w:szCs w:val="72"/>
      <w:lang w:val="en-NZ"/>
    </w:rPr>
  </w:style>
  <w:style w:type="character" w:customStyle="1" w:styleId="QuoteChar">
    <w:name w:val="Quote Char"/>
    <w:basedOn w:val="DefaultParagraphFont"/>
    <w:link w:val="Quote"/>
    <w:rsid w:val="00655A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AC3"/>
    <w:pPr>
      <w:pageBreakBefore/>
    </w:pPr>
  </w:style>
  <w:style w:type="paragraph" w:customStyle="1" w:styleId="Border">
    <w:name w:val="Border"/>
    <w:basedOn w:val="Normal"/>
    <w:qFormat/>
    <w:rsid w:val="00655A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AC3"/>
    <w:rPr>
      <w:b/>
      <w:bCs/>
      <w:i/>
      <w:iCs/>
      <w:color w:val="auto"/>
    </w:rPr>
  </w:style>
  <w:style w:type="paragraph" w:styleId="IntenseQuote">
    <w:name w:val="Intense Quote"/>
    <w:basedOn w:val="Normal"/>
    <w:next w:val="Normal"/>
    <w:link w:val="IntenseQuoteChar"/>
    <w:uiPriority w:val="30"/>
    <w:qFormat/>
    <w:rsid w:val="00655A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A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AC3"/>
    <w:rPr>
      <w:smallCaps/>
      <w:color w:val="auto"/>
      <w:u w:val="single"/>
    </w:rPr>
  </w:style>
  <w:style w:type="character" w:styleId="IntenseReference">
    <w:name w:val="Intense Reference"/>
    <w:basedOn w:val="DefaultParagraphFont"/>
    <w:uiPriority w:val="32"/>
    <w:qFormat/>
    <w:rsid w:val="00655AC3"/>
    <w:rPr>
      <w:b/>
      <w:bCs/>
      <w:smallCaps/>
      <w:color w:val="auto"/>
      <w:spacing w:val="5"/>
      <w:u w:val="single"/>
    </w:rPr>
  </w:style>
  <w:style w:type="paragraph" w:customStyle="1" w:styleId="2ColumnHeading">
    <w:name w:val="2Column Heading"/>
    <w:basedOn w:val="BodyText"/>
    <w:qFormat/>
    <w:rsid w:val="00655AC3"/>
    <w:pPr>
      <w:spacing w:after="60"/>
      <w:ind w:left="-2268"/>
    </w:pPr>
    <w:rPr>
      <w:b/>
    </w:rPr>
  </w:style>
  <w:style w:type="paragraph" w:customStyle="1" w:styleId="Heading1TOC">
    <w:name w:val="Heading1 TOC"/>
    <w:basedOn w:val="Normal"/>
    <w:qFormat/>
    <w:rsid w:val="00655AC3"/>
    <w:pPr>
      <w:spacing w:before="240" w:after="120"/>
    </w:pPr>
    <w:rPr>
      <w:rFonts w:ascii="Times New Roman" w:hAnsi="Times New Roman"/>
      <w:b/>
      <w:sz w:val="32"/>
    </w:rPr>
  </w:style>
  <w:style w:type="paragraph" w:customStyle="1" w:styleId="Heading2TOC">
    <w:name w:val="Heading2 TOC"/>
    <w:basedOn w:val="Normal"/>
    <w:qFormat/>
    <w:rsid w:val="00655AC3"/>
    <w:pPr>
      <w:spacing w:before="240" w:after="60"/>
    </w:pPr>
    <w:rPr>
      <w:rFonts w:ascii="Times New Roman" w:hAnsi="Times New Roman"/>
      <w:b/>
      <w:sz w:val="28"/>
    </w:rPr>
  </w:style>
  <w:style w:type="character" w:customStyle="1" w:styleId="Underline">
    <w:name w:val="Underline"/>
    <w:basedOn w:val="DefaultParagraphFont"/>
    <w:qFormat/>
    <w:rsid w:val="00655AC3"/>
    <w:rPr>
      <w:u w:val="single"/>
    </w:rPr>
  </w:style>
  <w:style w:type="character" w:customStyle="1" w:styleId="BoldandItalics">
    <w:name w:val="Bold and Italics"/>
    <w:qFormat/>
    <w:rsid w:val="00655AC3"/>
    <w:rPr>
      <w:b/>
      <w:i/>
      <w:u w:val="none"/>
    </w:rPr>
  </w:style>
  <w:style w:type="paragraph" w:styleId="BalloonText">
    <w:name w:val="Balloon Text"/>
    <w:basedOn w:val="Normal"/>
    <w:link w:val="BalloonTextChar"/>
    <w:rsid w:val="00655AC3"/>
    <w:rPr>
      <w:rFonts w:ascii="Tahoma" w:hAnsi="Tahoma" w:cs="Tahoma"/>
      <w:sz w:val="16"/>
      <w:szCs w:val="16"/>
    </w:rPr>
  </w:style>
  <w:style w:type="character" w:customStyle="1" w:styleId="BalloonTextChar">
    <w:name w:val="Balloon Text Char"/>
    <w:basedOn w:val="DefaultParagraphFont"/>
    <w:link w:val="BalloonText"/>
    <w:rsid w:val="00655A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A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5A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AC3"/>
    <w:rPr>
      <w:b/>
      <w:color w:val="660033"/>
      <w:spacing w:val="0"/>
    </w:rPr>
  </w:style>
  <w:style w:type="paragraph" w:customStyle="1" w:styleId="Nameditemlist">
    <w:name w:val="Named item list"/>
    <w:basedOn w:val="BodyText"/>
    <w:qFormat/>
    <w:rsid w:val="00655A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1734</Words>
  <Characters>10391</Characters>
  <Application>Microsoft Office Word</Application>
  <DocSecurity>0</DocSecurity>
  <Lines>423</Lines>
  <Paragraphs>187</Paragraphs>
  <ScaleCrop>false</ScaleCrop>
  <Company>Author-it Software Corporation Ltd.</Company>
  <LinksUpToDate>false</LinksUpToDate>
  <CharactersWithSpaces>11988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TDM30407 CERTIFICATE III IN TRANSPORT &amp; DISTRIBUTION (COASTAL MARITIME OPERATIONS - MASTER CLASS 5)</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2012-09-24T08:06:00Z</dcterms:created>
  <dcterms:modified xsi:type="dcterms:W3CDTF">2012-09-24T08:06:00Z</dcterms:modified>
</cp:coreProperties>
</file>