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50F7" w:rsidP="009650F7">
      <w:pPr>
        <w:pStyle w:val="Title"/>
      </w:pPr>
      <w:bookmarkStart w:id="0" w:name="_GoBack"/>
      <w:bookmarkEnd w:id="0"/>
      <w:r>
        <w:fldChar w:fldCharType="begin"/>
      </w:r>
      <w:r>
        <w:instrText xml:space="preserve"> TITLE   \* MERGEFORMAT </w:instrText>
      </w:r>
      <w:r>
        <w:fldChar w:fldCharType="separate"/>
      </w:r>
      <w:r>
        <w:t>TDM30107 CERTIFICATE III IN TRANSPORT  DISTRIBUTION (MARITIME OPERATIONS)</w:t>
      </w:r>
      <w:r>
        <w:fldChar w:fldCharType="end"/>
      </w:r>
    </w:p>
    <w:p w:rsidR="009650F7" w:rsidP="009650F7">
      <w:pPr>
        <w:pStyle w:val="Version"/>
        <w:sectPr w:rsidSect="002169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691B" w:rsidP="0021691B">
      <w:pPr>
        <w:pStyle w:val="SuperHeading"/>
      </w:pPr>
      <w:r w:rsidRPr="0021691B">
        <w:t>TDM30107 CERTIFICATE III IN TRANSPORT  DISTRIBUTION (MARITIME OPERATIONS)</w:t>
      </w:r>
    </w:p>
    <w:p w:rsidR="00000000" w:rsidRPr="0021691B" w:rsidP="0021691B">
      <w:pPr>
        <w:pStyle w:val="Heading1"/>
      </w:pPr>
      <w:bookmarkStart w:id="1" w:name="O_55139"/>
      <w:bookmarkEnd w:id="1"/>
      <w:r w:rsidRPr="0021691B">
        <w:t>Modification History</w:t>
      </w:r>
    </w:p>
    <w:p w:rsidR="00000000" w:rsidRPr="0021691B" w:rsidP="0021691B">
      <w:pPr>
        <w:pStyle w:val="BodyText"/>
      </w:pPr>
      <w:r w:rsidRPr="0021691B">
        <w:t>Not applicable.</w:t>
      </w:r>
    </w:p>
    <w:p w:rsidR="00000000" w:rsidRPr="0021691B" w:rsidP="0021691B">
      <w:pPr>
        <w:pStyle w:val="AllowPageBreak"/>
      </w:pPr>
    </w:p>
    <w:p w:rsidR="00000000" w:rsidRPr="0021691B" w:rsidP="0021691B">
      <w:pPr>
        <w:pStyle w:val="Heading1"/>
      </w:pPr>
      <w:bookmarkStart w:id="2" w:name="O_55140"/>
      <w:bookmarkEnd w:id="2"/>
      <w:r w:rsidRPr="0021691B">
        <w:t>Description</w:t>
      </w:r>
    </w:p>
    <w:p w:rsidR="00000000" w:rsidRPr="0021691B" w:rsidP="0021691B">
      <w:pPr>
        <w:pStyle w:val="BodyText"/>
      </w:pPr>
      <w:r w:rsidRPr="0021691B">
        <w:rPr>
          <w:rStyle w:val="SpecialBold"/>
        </w:rPr>
        <w:t>Rationale</w:t>
      </w:r>
      <w:r w:rsidRPr="0021691B">
        <w:t>:</w:t>
      </w:r>
      <w:r w:rsidRPr="0021691B">
        <w:tab/>
        <w:t>A f</w:t>
      </w:r>
      <w:r w:rsidRPr="0021691B">
        <w:t xml:space="preserve">lexible qualification at AQF Level 3 not specifically aligned with regulated maritime occupations but which includes competency in basic maritime safety, survival and emergency skills as well as other skills needed to fulfil support roles on various types </w:t>
      </w:r>
      <w:r w:rsidRPr="0021691B">
        <w:t>of coastal vessels.</w:t>
      </w:r>
    </w:p>
    <w:p w:rsidR="00000000" w:rsidRPr="0021691B" w:rsidP="0021691B">
      <w:pPr>
        <w:pStyle w:val="BodyText"/>
      </w:pPr>
    </w:p>
    <w:p w:rsidR="00000000" w:rsidRPr="0021691B" w:rsidP="0021691B">
      <w:pPr>
        <w:pStyle w:val="BodyText"/>
      </w:pPr>
      <w:r w:rsidRPr="0021691B">
        <w:t>Successful completion will require competency in units that relate to work defined as aligned at AQF Level 3:</w:t>
      </w:r>
    </w:p>
    <w:p w:rsidR="009650F7" w:rsidP="0021691B">
      <w:pPr>
        <w:pStyle w:val="BodyText"/>
      </w:pPr>
      <w:r w:rsidRPr="0021691B">
        <w:t>'</w:t>
      </w:r>
      <w:r w:rsidRPr="0021691B">
        <w:rPr>
          <w:rStyle w:val="Emphasis"/>
        </w:rPr>
        <w:t>Performance of a defined range of skilled operations</w:t>
      </w:r>
      <w:r w:rsidRPr="0021691B">
        <w:t xml:space="preserve">, </w:t>
      </w:r>
      <w:r w:rsidRPr="0021691B">
        <w:rPr>
          <w:rStyle w:val="Emphasis"/>
        </w:rPr>
        <w:t>usually within a range of broader related activities involving known r</w:t>
      </w:r>
      <w:r w:rsidRPr="0021691B">
        <w:rPr>
          <w:rStyle w:val="Emphasis"/>
        </w:rPr>
        <w:t>outines</w:t>
      </w:r>
      <w:r w:rsidRPr="0021691B">
        <w:t xml:space="preserve">, </w:t>
      </w:r>
      <w:r w:rsidRPr="0021691B">
        <w:rPr>
          <w:rStyle w:val="Emphasis"/>
        </w:rPr>
        <w:t>methods and procedures</w:t>
      </w:r>
      <w:r w:rsidRPr="0021691B">
        <w:t xml:space="preserve">, </w:t>
      </w:r>
      <w:r w:rsidRPr="0021691B">
        <w:rPr>
          <w:rStyle w:val="Emphasis"/>
        </w:rPr>
        <w:t>where some discretion and judgement is required in the selection of equipment</w:t>
      </w:r>
      <w:r w:rsidRPr="0021691B">
        <w:t xml:space="preserve">, </w:t>
      </w:r>
      <w:r w:rsidRPr="0021691B">
        <w:rPr>
          <w:rStyle w:val="Emphasis"/>
        </w:rPr>
        <w:t>services or contingency measures and within known time constraints</w:t>
      </w:r>
      <w:r w:rsidRPr="0021691B">
        <w:t xml:space="preserve">. </w:t>
      </w:r>
      <w:r w:rsidRPr="0021691B">
        <w:rPr>
          <w:rStyle w:val="Emphasis"/>
        </w:rPr>
        <w:t>Applications may involve some responsibility for others</w:t>
      </w:r>
      <w:r w:rsidRPr="0021691B">
        <w:t xml:space="preserve">. </w:t>
      </w:r>
      <w:r w:rsidRPr="0021691B">
        <w:rPr>
          <w:rStyle w:val="Emphasis"/>
        </w:rPr>
        <w:t>Participation in te</w:t>
      </w:r>
      <w:r w:rsidRPr="0021691B">
        <w:rPr>
          <w:rStyle w:val="Emphasis"/>
        </w:rPr>
        <w:t>ams including group or team coordination may be involved'</w:t>
      </w:r>
      <w:r w:rsidRPr="0021691B">
        <w:t>.</w:t>
      </w:r>
    </w:p>
    <w:p w:rsidR="009650F7" w:rsidP="0021691B">
      <w:pPr>
        <w:pStyle w:val="BodyText"/>
      </w:pPr>
    </w:p>
    <w:p w:rsidR="00000000" w:rsidRPr="0021691B" w:rsidP="0021691B">
      <w:pPr>
        <w:pStyle w:val="Heading1"/>
      </w:pPr>
      <w:bookmarkStart w:id="3" w:name="O_55141"/>
      <w:bookmarkEnd w:id="3"/>
      <w:r w:rsidRPr="0021691B">
        <w:t>Pathways Information</w:t>
      </w:r>
    </w:p>
    <w:p w:rsidR="00000000" w:rsidRPr="0021691B" w:rsidP="0021691B">
      <w:pPr>
        <w:pStyle w:val="BodyText"/>
      </w:pPr>
      <w:r w:rsidRPr="0021691B">
        <w:t>Not applicable.</w:t>
      </w:r>
    </w:p>
    <w:p w:rsidR="00000000" w:rsidRPr="0021691B" w:rsidP="0021691B">
      <w:pPr>
        <w:pStyle w:val="AllowPageBreak"/>
      </w:pPr>
    </w:p>
    <w:p w:rsidR="00000000" w:rsidRPr="0021691B" w:rsidP="0021691B">
      <w:pPr>
        <w:pStyle w:val="Heading1"/>
      </w:pPr>
      <w:bookmarkStart w:id="4" w:name="O_55142"/>
      <w:bookmarkEnd w:id="4"/>
      <w:r w:rsidRPr="0021691B">
        <w:t>Licensing/Regulatory Information</w:t>
      </w:r>
    </w:p>
    <w:p w:rsidR="00000000" w:rsidRPr="0021691B" w:rsidP="0021691B">
      <w:pPr>
        <w:pStyle w:val="BodyText"/>
      </w:pPr>
      <w:r w:rsidRPr="0021691B">
        <w:t>Not applicable.</w:t>
      </w:r>
    </w:p>
    <w:p w:rsidR="00000000" w:rsidRPr="0021691B" w:rsidP="0021691B">
      <w:pPr>
        <w:pStyle w:val="AllowPageBreak"/>
      </w:pPr>
    </w:p>
    <w:p w:rsidR="00000000" w:rsidRPr="0021691B" w:rsidP="0021691B">
      <w:pPr>
        <w:pStyle w:val="Heading1"/>
      </w:pPr>
      <w:bookmarkStart w:id="5" w:name="O_55143"/>
      <w:bookmarkEnd w:id="5"/>
      <w:r w:rsidRPr="0021691B">
        <w:t>Entry Requirements</w:t>
      </w:r>
    </w:p>
    <w:p w:rsidR="00000000" w:rsidRPr="0021691B" w:rsidP="0021691B">
      <w:pPr>
        <w:pStyle w:val="BodyText"/>
      </w:pPr>
      <w:r w:rsidRPr="0021691B">
        <w:t>Not applicable.</w:t>
      </w:r>
    </w:p>
    <w:p w:rsidR="00000000" w:rsidRPr="0021691B" w:rsidP="0021691B">
      <w:pPr>
        <w:pStyle w:val="AllowPageBreak"/>
      </w:pPr>
    </w:p>
    <w:p w:rsidR="00000000" w:rsidRPr="0021691B" w:rsidP="0021691B">
      <w:pPr>
        <w:pStyle w:val="Heading1"/>
      </w:pPr>
      <w:bookmarkStart w:id="6" w:name="O_55144"/>
      <w:bookmarkEnd w:id="6"/>
      <w:r w:rsidRPr="0021691B">
        <w:t>Employability Skills Summary</w:t>
      </w:r>
    </w:p>
    <w:p w:rsidR="00000000" w:rsidRPr="0021691B" w:rsidP="0021691B">
      <w:pPr>
        <w:pStyle w:val="BodyText"/>
      </w:pPr>
      <w:r w:rsidRPr="0021691B">
        <w:rPr>
          <w:rStyle w:val="SpecialBold"/>
        </w:rPr>
        <w:t>Employability Skills Summary for</w:t>
      </w:r>
    </w:p>
    <w:p w:rsidR="00000000" w:rsidRPr="0021691B" w:rsidP="0021691B">
      <w:pPr>
        <w:pStyle w:val="BodyText"/>
      </w:pPr>
      <w:r w:rsidRPr="0021691B">
        <w:rPr>
          <w:rStyle w:val="SpecialBold"/>
        </w:rPr>
        <w:t>TDM30107 Certificate III in Transport</w:t>
      </w:r>
      <w:r w:rsidRPr="0021691B">
        <w:t xml:space="preserve"> &amp;</w:t>
      </w:r>
      <w:r w:rsidRPr="0021691B">
        <w:rPr>
          <w:rStyle w:val="SpecialBold"/>
        </w:rPr>
        <w:t>amp</w:t>
      </w:r>
      <w:r w:rsidRPr="0021691B">
        <w:t xml:space="preserve">; </w:t>
      </w:r>
      <w:r w:rsidRPr="0021691B">
        <w:rPr>
          <w:rStyle w:val="SpecialBold"/>
        </w:rPr>
        <w:t>Distribution</w:t>
      </w:r>
      <w:r w:rsidRPr="0021691B">
        <w:t xml:space="preserve"> (</w:t>
      </w:r>
      <w:r w:rsidRPr="0021691B">
        <w:rPr>
          <w:rStyle w:val="SpecialBold"/>
        </w:rPr>
        <w:t>Maritime Operations</w:t>
      </w:r>
      <w:r w:rsidRPr="0021691B">
        <w:t>)</w:t>
      </w:r>
    </w:p>
    <w:p w:rsidR="00000000" w:rsidRPr="0021691B" w:rsidP="0021691B">
      <w:pPr>
        <w:pStyle w:val="BodyText"/>
      </w:pPr>
    </w:p>
    <w:p w:rsidR="00000000" w:rsidRPr="0021691B" w:rsidP="0021691B">
      <w:pPr>
        <w:pStyle w:val="BodyText"/>
      </w:pPr>
      <w:r w:rsidRPr="0021691B">
        <w:t>The following table contains a summary of the employability skills as identified by the maritime industry for this</w:t>
      </w:r>
      <w:r w:rsidRPr="0021691B">
        <w:t xml:space="preserve"> qualification. This table should be interpreted in conjunction with the detailed requirements of each unit of competency packaged in this qualification. The outcomes described here are broad industry requirements that may vary depending on packaging optio</w:t>
      </w:r>
      <w:r w:rsidRPr="0021691B">
        <w:t>ns.</w:t>
      </w:r>
    </w:p>
    <w:tbl>
      <w:tblPr>
        <w:tblW w:w="9242" w:type="dxa"/>
        <w:tblLayout w:type="fixed"/>
        <w:tblCellMar>
          <w:left w:w="62" w:type="dxa"/>
          <w:right w:w="62" w:type="dxa"/>
        </w:tblCellMar>
        <w:tblLook w:val="0000"/>
      </w:tblPr>
      <w:tblGrid>
        <w:gridCol w:w="2793"/>
        <w:gridCol w:w="6449"/>
      </w:tblGrid>
      <w:tr w:rsidTr="009650F7">
        <w:tblPrEx>
          <w:tblW w:w="9242" w:type="dxa"/>
          <w:tblLayout w:type="fixed"/>
          <w:tblCellMar>
            <w:left w:w="62" w:type="dxa"/>
            <w:right w:w="62" w:type="dxa"/>
          </w:tblCellMar>
          <w:tblLook w:val="0000"/>
        </w:tblPrEx>
        <w:trPr>
          <w:tblHeader/>
        </w:trPr>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91B" w:rsidP="0021691B">
            <w:pPr>
              <w:pStyle w:val="BodyText"/>
            </w:pPr>
          </w:p>
          <w:p w:rsidR="00000000" w:rsidRPr="0021691B" w:rsidP="0021691B">
            <w:pPr>
              <w:pStyle w:val="BodyText"/>
            </w:pPr>
            <w:r w:rsidRPr="0021691B">
              <w:rPr>
                <w:rStyle w:val="SpecialBold"/>
              </w:rPr>
              <w:t>Employability Skill</w:t>
            </w:r>
            <w:r w:rsidRPr="0021691B">
              <w:t xml:space="preserve"> </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91B">
            <w:pPr>
              <w:pStyle w:val="BodyText"/>
              <w:rPr>
                <w:lang w:val="en-NZ"/>
              </w:rPr>
            </w:pPr>
            <w:r w:rsidRPr="0021691B">
              <w:rPr>
                <w:rStyle w:val="SpecialBold"/>
              </w:rPr>
              <w:t>Industry</w:t>
            </w:r>
            <w:r w:rsidRPr="0021691B">
              <w:t>/</w:t>
            </w:r>
            <w:r w:rsidRPr="0021691B">
              <w:rPr>
                <w:rStyle w:val="SpecialBold"/>
              </w:rPr>
              <w:t>enterprise requirements for this qualification include</w:t>
            </w:r>
            <w:r w:rsidRPr="0021691B">
              <w:t>:</w:t>
            </w:r>
          </w:p>
        </w:tc>
      </w:tr>
      <w:tr w:rsidTr="009650F7">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91B">
            <w:pPr>
              <w:pStyle w:val="BodyText"/>
              <w:rPr>
                <w:lang w:val="en-NZ"/>
              </w:rPr>
            </w:pPr>
            <w:r w:rsidRPr="0021691B">
              <w:rPr>
                <w:rStyle w:val="SpecialBold"/>
              </w:rPr>
              <w:t>Communication</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91B" w:rsidP="0021691B">
            <w:pPr>
              <w:pStyle w:val="ListBullet"/>
            </w:pPr>
            <w:r w:rsidRPr="0021691B">
              <w:t>Implement vessel's communication systems and procedures</w:t>
            </w:r>
          </w:p>
          <w:p w:rsidR="00000000" w:rsidRPr="0021691B" w:rsidP="0021691B">
            <w:pPr>
              <w:pStyle w:val="ListBullet"/>
            </w:pPr>
            <w:r w:rsidRPr="0021691B">
              <w:t>Listen to and interpret verbal information related to the work operations,</w:t>
            </w:r>
          </w:p>
          <w:p w:rsidR="00000000" w:rsidRPr="0021691B" w:rsidP="0021691B">
            <w:pPr>
              <w:pStyle w:val="ListBullet"/>
            </w:pPr>
            <w:r w:rsidRPr="0021691B">
              <w:t xml:space="preserve">Read and interpret </w:t>
            </w:r>
            <w:r w:rsidRPr="0021691B">
              <w:t>maritime regulations, vessel's safety management system, vessel and equipment manufacturer's instructions, etc.</w:t>
            </w:r>
          </w:p>
          <w:p w:rsidR="00000000" w:rsidRPr="0021691B" w:rsidP="0021691B">
            <w:pPr>
              <w:pStyle w:val="ListBullet"/>
            </w:pPr>
            <w:r w:rsidRPr="0021691B">
              <w:t>Speak clearly and directly on a range of matters related to work operations and management</w:t>
            </w:r>
          </w:p>
          <w:p w:rsidR="00000000" w:rsidRPr="0021691B" w:rsidP="0021691B">
            <w:pPr>
              <w:pStyle w:val="ListBullet"/>
            </w:pPr>
            <w:r w:rsidRPr="0021691B">
              <w:t>Write simple reports and complete forms on work operations and maintenance, safety incident reports, entries in work records, etc.</w:t>
            </w:r>
          </w:p>
          <w:p w:rsidR="00000000" w:rsidRPr="0021691B" w:rsidP="0021691B">
            <w:pPr>
              <w:pStyle w:val="ListBullet"/>
            </w:pPr>
            <w:r w:rsidRPr="0021691B">
              <w:t>Negotiate issues with others in the course of work operations</w:t>
            </w:r>
          </w:p>
          <w:p w:rsidR="00000000" w:rsidRPr="0021691B" w:rsidP="0021691B">
            <w:pPr>
              <w:pStyle w:val="ListBullet"/>
            </w:pPr>
            <w:r w:rsidRPr="0021691B">
              <w:t>Recognise and interpret non-verbal signs, signals and behaviour</w:t>
            </w:r>
          </w:p>
          <w:p w:rsidR="00000000" w:rsidRPr="0021691B" w:rsidP="0021691B">
            <w:pPr>
              <w:pStyle w:val="ListBullet"/>
            </w:pPr>
            <w:r w:rsidRPr="0021691B">
              <w:t>Interpret and record observations and equipment readings and displays as required within work activities</w:t>
            </w:r>
          </w:p>
          <w:p w:rsidR="00000000" w:rsidRPr="0021691B" w:rsidP="0021691B">
            <w:pPr>
              <w:pStyle w:val="ListBullet"/>
            </w:pPr>
            <w:r w:rsidRPr="0021691B">
              <w:t>Communicate with multilingual persons</w:t>
            </w:r>
          </w:p>
          <w:p w:rsidR="00000000" w:rsidP="0021691B">
            <w:pPr>
              <w:pStyle w:val="ListBullet"/>
              <w:rPr>
                <w:lang w:val="en-NZ"/>
              </w:rPr>
            </w:pPr>
            <w:r w:rsidRPr="0021691B">
              <w:t>Use communication equipment in course of work activities</w:t>
            </w:r>
          </w:p>
        </w:tc>
      </w:tr>
      <w:tr w:rsidTr="009650F7">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91B">
            <w:pPr>
              <w:pStyle w:val="BodyText"/>
              <w:rPr>
                <w:lang w:val="en-NZ"/>
              </w:rPr>
            </w:pPr>
            <w:r w:rsidRPr="0021691B">
              <w:rPr>
                <w:rStyle w:val="SpecialBold"/>
              </w:rPr>
              <w:t>Teamwork</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91B" w:rsidP="0021691B">
            <w:pPr>
              <w:pStyle w:val="ListBullet"/>
            </w:pPr>
            <w:r w:rsidRPr="0021691B">
              <w:t>Assist in the resolution of any interpersonal</w:t>
            </w:r>
            <w:r w:rsidRPr="0021691B">
              <w:t xml:space="preserve"> conflicts that may arise on board the vessel</w:t>
            </w:r>
          </w:p>
          <w:p w:rsidR="00000000" w:rsidRPr="0021691B" w:rsidP="0021691B">
            <w:pPr>
              <w:pStyle w:val="ListBullet"/>
            </w:pPr>
            <w:r w:rsidRPr="0021691B">
              <w:t>Assist in the motivation of other crew members</w:t>
            </w:r>
          </w:p>
          <w:p w:rsidR="00000000" w:rsidRPr="0021691B" w:rsidP="0021691B">
            <w:pPr>
              <w:pStyle w:val="ListBullet"/>
            </w:pPr>
            <w:r w:rsidRPr="0021691B">
              <w:t>Assist crew members to achieve and maintain competency</w:t>
            </w:r>
          </w:p>
          <w:p w:rsidR="00000000" w:rsidRPr="0021691B" w:rsidP="0021691B">
            <w:pPr>
              <w:pStyle w:val="ListBullet"/>
            </w:pPr>
            <w:r w:rsidRPr="0021691B">
              <w:t>Avoid and prevent harassment of others on the vessel</w:t>
            </w:r>
          </w:p>
          <w:p w:rsidR="00000000" w:rsidRPr="0021691B" w:rsidP="0021691B">
            <w:pPr>
              <w:pStyle w:val="ListBullet"/>
            </w:pPr>
            <w:r w:rsidRPr="0021691B">
              <w:t>Collaborate with crew members in the course of vessel o</w:t>
            </w:r>
            <w:r w:rsidRPr="0021691B">
              <w:t>perations</w:t>
            </w:r>
          </w:p>
          <w:p w:rsidR="00000000" w:rsidP="0021691B">
            <w:pPr>
              <w:pStyle w:val="ListBullet"/>
              <w:rPr>
                <w:lang w:val="en-NZ"/>
              </w:rPr>
            </w:pPr>
            <w:r w:rsidRPr="0021691B">
              <w:t>Manage crew members of different ages, genders, race, religion, political persuasion, etc.</w:t>
            </w:r>
          </w:p>
        </w:tc>
      </w:tr>
      <w:tr w:rsidTr="009650F7">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91B">
            <w:pPr>
              <w:pStyle w:val="BodyText"/>
              <w:rPr>
                <w:lang w:val="en-NZ"/>
              </w:rPr>
            </w:pPr>
            <w:r w:rsidRPr="0021691B">
              <w:rPr>
                <w:rStyle w:val="SpecialBold"/>
              </w:rPr>
              <w:t>Problem solving</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91B" w:rsidP="0021691B">
            <w:pPr>
              <w:pStyle w:val="ListBullet"/>
            </w:pPr>
            <w:r w:rsidRPr="0021691B">
              <w:t>Identify and solve or report problems arising in the course of work operations</w:t>
            </w:r>
          </w:p>
          <w:p w:rsidR="00000000" w:rsidRPr="0021691B" w:rsidP="0021691B">
            <w:pPr>
              <w:pStyle w:val="ListBullet"/>
            </w:pPr>
            <w:r w:rsidRPr="0021691B">
              <w:t>Monitor and anticipate problems that may occur in the cours</w:t>
            </w:r>
            <w:r w:rsidRPr="0021691B">
              <w:t xml:space="preserve">e of engine room operations including hazards and risks and take appropriate action (e.g. strategies for the avoidance of </w:t>
            </w:r>
            <w:r w:rsidRPr="0021691B">
              <w:t>engine room fire and explosion, avoidance of hazards in the engine room space, etc.)</w:t>
            </w:r>
          </w:p>
          <w:p w:rsidR="00000000" w:rsidRPr="0021691B" w:rsidP="0021691B">
            <w:pPr>
              <w:pStyle w:val="ListBullet"/>
            </w:pPr>
            <w:r w:rsidRPr="0021691B">
              <w:t>Manage hazards and risks in a range of operational situations (e.g. workplace hazards, crew working in confined spaces, work operations in heavy weather and seas, etc.)</w:t>
            </w:r>
          </w:p>
          <w:p w:rsidR="00000000" w:rsidP="0021691B">
            <w:pPr>
              <w:pStyle w:val="ListBullet"/>
              <w:rPr>
                <w:lang w:val="en-NZ"/>
              </w:rPr>
            </w:pPr>
            <w:r w:rsidRPr="0021691B">
              <w:t xml:space="preserve">Use basic mathematics to solve problems </w:t>
            </w:r>
          </w:p>
        </w:tc>
      </w:tr>
      <w:tr w:rsidTr="009650F7">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91B">
            <w:pPr>
              <w:pStyle w:val="BodyText"/>
              <w:rPr>
                <w:lang w:val="en-NZ"/>
              </w:rPr>
            </w:pPr>
            <w:r w:rsidRPr="0021691B">
              <w:rPr>
                <w:rStyle w:val="SpecialBold"/>
              </w:rPr>
              <w:t>Initiative and enterprise</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91B" w:rsidP="0021691B">
            <w:pPr>
              <w:pStyle w:val="ListBullet"/>
            </w:pPr>
            <w:r w:rsidRPr="0021691B">
              <w:t>Modify activities d</w:t>
            </w:r>
            <w:r w:rsidRPr="0021691B">
              <w:t>ependent on differing work situations and contingencies such as changes in the weather and sea conditions, plant and equipment breakdown and emergency situations including fire or flooding</w:t>
            </w:r>
          </w:p>
          <w:p w:rsidR="00000000" w:rsidRPr="0021691B" w:rsidP="0021691B">
            <w:pPr>
              <w:pStyle w:val="ListBullet"/>
            </w:pPr>
            <w:r w:rsidRPr="0021691B">
              <w:t>Take appropriate initiatives in diverse situations such as those ab</w:t>
            </w:r>
            <w:r w:rsidRPr="0021691B">
              <w:t>ove</w:t>
            </w:r>
          </w:p>
          <w:p w:rsidR="00000000" w:rsidP="0021691B">
            <w:pPr>
              <w:pStyle w:val="ListBullet"/>
              <w:rPr>
                <w:lang w:val="en-NZ"/>
              </w:rPr>
            </w:pPr>
            <w:r w:rsidRPr="0021691B">
              <w:t>Manage responses to any changes in equipment, standard operating procedures and the vessel's working environment</w:t>
            </w:r>
          </w:p>
        </w:tc>
      </w:tr>
      <w:tr w:rsidTr="009650F7">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91B">
            <w:pPr>
              <w:pStyle w:val="BodyText"/>
              <w:rPr>
                <w:lang w:val="en-NZ"/>
              </w:rPr>
            </w:pPr>
            <w:r w:rsidRPr="0021691B">
              <w:rPr>
                <w:rStyle w:val="SpecialBold"/>
              </w:rPr>
              <w:t>Planning and organising</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91B" w:rsidP="0021691B">
            <w:pPr>
              <w:pStyle w:val="ListBullet"/>
            </w:pPr>
            <w:r w:rsidRPr="0021691B">
              <w:t>Follow operational and emergency plans, systems and procedures for the work area on the vessel, including safety m</w:t>
            </w:r>
            <w:r w:rsidRPr="0021691B">
              <w:t>anagement system and emergency procedures</w:t>
            </w:r>
          </w:p>
          <w:p w:rsidR="00000000" w:rsidRPr="0021691B" w:rsidP="0021691B">
            <w:pPr>
              <w:pStyle w:val="ListBullet"/>
            </w:pPr>
            <w:r w:rsidRPr="0021691B">
              <w:t>Implement systems and procedures for maintaining compliance with regulations and codes of practice</w:t>
            </w:r>
          </w:p>
          <w:p w:rsidR="00000000" w:rsidRPr="0021691B" w:rsidP="0021691B">
            <w:pPr>
              <w:pStyle w:val="ListBullet"/>
            </w:pPr>
            <w:r w:rsidRPr="0021691B">
              <w:t>Monitor and evaluate operational performance and compliance</w:t>
            </w:r>
          </w:p>
          <w:p w:rsidR="00000000" w:rsidRPr="0021691B" w:rsidP="0021691B">
            <w:pPr>
              <w:pStyle w:val="ListBullet"/>
            </w:pPr>
            <w:r w:rsidRPr="0021691B">
              <w:t>Collect, manage and interpret information needed to pla</w:t>
            </w:r>
            <w:r w:rsidRPr="0021691B">
              <w:t>n and organise work operations</w:t>
            </w:r>
          </w:p>
          <w:p w:rsidR="00000000" w:rsidRPr="0021691B" w:rsidP="0021691B">
            <w:pPr>
              <w:pStyle w:val="ListBullet"/>
            </w:pPr>
            <w:r w:rsidRPr="0021691B">
              <w:t>Organise and plan own management activities</w:t>
            </w:r>
          </w:p>
          <w:p w:rsidR="00000000" w:rsidP="0021691B">
            <w:pPr>
              <w:pStyle w:val="ListBullet"/>
              <w:rPr>
                <w:lang w:val="en-NZ"/>
              </w:rPr>
            </w:pPr>
            <w:r w:rsidRPr="0021691B">
              <w:t>Manage time and priorities in the course of work activities on the vessel</w:t>
            </w:r>
          </w:p>
        </w:tc>
      </w:tr>
      <w:tr w:rsidTr="009650F7">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91B">
            <w:pPr>
              <w:pStyle w:val="BodyText"/>
              <w:rPr>
                <w:lang w:val="en-NZ"/>
              </w:rPr>
            </w:pPr>
            <w:r w:rsidRPr="0021691B">
              <w:rPr>
                <w:rStyle w:val="SpecialBold"/>
              </w:rPr>
              <w:t>Self-management</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91B" w:rsidP="0021691B">
            <w:pPr>
              <w:pStyle w:val="ListBullet"/>
            </w:pPr>
            <w:r w:rsidRPr="0021691B">
              <w:t>Interpret and apply regulations, survey requirements, standard procedures and codes of pra</w:t>
            </w:r>
            <w:r w:rsidRPr="0021691B">
              <w:t>ctice as they apply to the work activities on a vessel, including OH&amp;S, environmental protection, security and SOLAS requirements</w:t>
            </w:r>
          </w:p>
          <w:p w:rsidR="00000000" w:rsidRPr="0021691B" w:rsidP="0021691B">
            <w:pPr>
              <w:pStyle w:val="ListBullet"/>
            </w:pPr>
            <w:r w:rsidRPr="0021691B">
              <w:t>Establish and follow own work plans and schedules</w:t>
            </w:r>
          </w:p>
          <w:p w:rsidR="00000000" w:rsidP="0021691B">
            <w:pPr>
              <w:pStyle w:val="ListBullet"/>
              <w:rPr>
                <w:lang w:val="en-NZ"/>
              </w:rPr>
            </w:pPr>
            <w:r w:rsidRPr="0021691B">
              <w:t>Evaluate and monitor own work and performance</w:t>
            </w:r>
          </w:p>
        </w:tc>
      </w:tr>
      <w:tr w:rsidTr="009650F7">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91B">
            <w:pPr>
              <w:pStyle w:val="BodyText"/>
              <w:rPr>
                <w:lang w:val="en-NZ"/>
              </w:rPr>
            </w:pPr>
            <w:r w:rsidRPr="0021691B">
              <w:rPr>
                <w:rStyle w:val="SpecialBold"/>
              </w:rPr>
              <w:t>Learning</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91B" w:rsidP="0021691B">
            <w:pPr>
              <w:pStyle w:val="ListBullet"/>
            </w:pPr>
            <w:r w:rsidRPr="0021691B">
              <w:t>Assist in learning and assessment activities for other personnel on a vessel, including emergency drills, safety and security awareness training, and continuing professional development of crew members</w:t>
            </w:r>
          </w:p>
          <w:p w:rsidR="00000000" w:rsidRPr="0021691B" w:rsidP="0021691B">
            <w:pPr>
              <w:pStyle w:val="ListBullet"/>
            </w:pPr>
            <w:r w:rsidRPr="0021691B">
              <w:t>Assist in the instruction, coaching or mentoring of ot</w:t>
            </w:r>
            <w:r w:rsidRPr="0021691B">
              <w:t>her crew members on the vessel</w:t>
            </w:r>
          </w:p>
          <w:p w:rsidR="00000000" w:rsidRPr="0021691B" w:rsidP="0021691B">
            <w:pPr>
              <w:pStyle w:val="ListBullet"/>
            </w:pPr>
            <w:r w:rsidRPr="0021691B">
              <w:t>Contribute to the assessment of the competency of other crew members</w:t>
            </w:r>
          </w:p>
          <w:p w:rsidR="00000000" w:rsidRPr="0021691B" w:rsidP="0021691B">
            <w:pPr>
              <w:pStyle w:val="ListBullet"/>
            </w:pPr>
            <w:r w:rsidRPr="0021691B">
              <w:t>Assist in creating a learning environment on board the vessel</w:t>
            </w:r>
          </w:p>
          <w:p w:rsidR="00000000" w:rsidRPr="0021691B" w:rsidP="0021691B">
            <w:pPr>
              <w:pStyle w:val="ListBullet"/>
            </w:pPr>
            <w:r w:rsidRPr="0021691B">
              <w:t>Adapt own competency to any changes in the vessel type, its equipment and its operating enviro</w:t>
            </w:r>
            <w:r w:rsidRPr="0021691B">
              <w:t>nment</w:t>
            </w:r>
          </w:p>
          <w:p w:rsidR="00000000" w:rsidP="0021691B">
            <w:pPr>
              <w:pStyle w:val="ListBullet"/>
              <w:rPr>
                <w:lang w:val="en-NZ"/>
              </w:rPr>
            </w:pPr>
            <w:r w:rsidRPr="0021691B">
              <w:t>Update own knowledge and skills required for work activities</w:t>
            </w:r>
          </w:p>
        </w:tc>
      </w:tr>
      <w:tr w:rsidTr="009650F7">
        <w:tblPrEx>
          <w:tblW w:w="9242" w:type="dxa"/>
          <w:tblLayout w:type="fixed"/>
          <w:tblCellMar>
            <w:left w:w="62" w:type="dxa"/>
            <w:right w:w="62" w:type="dxa"/>
          </w:tblCellMar>
          <w:tblLook w:val="0000"/>
        </w:tblPrEx>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91B">
            <w:pPr>
              <w:pStyle w:val="BodyText"/>
              <w:rPr>
                <w:lang w:val="en-NZ"/>
              </w:rPr>
            </w:pPr>
            <w:r w:rsidRPr="0021691B">
              <w:rPr>
                <w:rStyle w:val="SpecialBold"/>
              </w:rPr>
              <w:t>Technology</w:t>
            </w:r>
          </w:p>
        </w:tc>
        <w:tc>
          <w:tcPr>
            <w:tcW w:w="6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91B" w:rsidP="0021691B">
            <w:pPr>
              <w:pStyle w:val="ListBullet"/>
            </w:pPr>
            <w:r w:rsidRPr="0021691B">
              <w:t>Operate equipment and systems related to work activities</w:t>
            </w:r>
          </w:p>
          <w:p w:rsidR="00000000" w:rsidRPr="0021691B" w:rsidP="0021691B">
            <w:pPr>
              <w:pStyle w:val="ListBullet"/>
            </w:pPr>
            <w:r w:rsidRPr="0021691B">
              <w:t>Implement operational and maintenance systems and procedures for the equipment and systems used in work activities</w:t>
            </w:r>
          </w:p>
          <w:p w:rsidR="00000000" w:rsidRPr="0021691B" w:rsidP="0021691B">
            <w:pPr>
              <w:pStyle w:val="ListBullet"/>
            </w:pPr>
            <w:r w:rsidRPr="0021691B">
              <w:t>Imple</w:t>
            </w:r>
            <w:r w:rsidRPr="0021691B">
              <w:t>ment the safety management system and OH&amp;S procedures for use and maintenance of for the equipment and systems used in work activities</w:t>
            </w:r>
          </w:p>
        </w:tc>
      </w:tr>
    </w:tbl>
    <w:p w:rsidR="00000000" w:rsidRPr="0021691B" w:rsidP="0021691B">
      <w:pPr>
        <w:pStyle w:val="BodyText"/>
      </w:pPr>
    </w:p>
    <w:p w:rsidR="00000000" w:rsidRPr="0021691B" w:rsidP="0021691B">
      <w:pPr>
        <w:pStyle w:val="AllowPageBreak"/>
      </w:pPr>
    </w:p>
    <w:p w:rsidR="00000000" w:rsidRPr="0021691B" w:rsidP="0021691B">
      <w:pPr>
        <w:pStyle w:val="Heading1"/>
      </w:pPr>
      <w:bookmarkStart w:id="7" w:name="O_55145"/>
      <w:bookmarkEnd w:id="7"/>
      <w:r w:rsidRPr="0021691B">
        <w:t>Packaging Rules</w:t>
      </w:r>
    </w:p>
    <w:tbl>
      <w:tblPr>
        <w:tblW w:w="0" w:type="auto"/>
        <w:tblLayout w:type="fixed"/>
        <w:tblCellMar>
          <w:left w:w="62" w:type="dxa"/>
          <w:right w:w="62" w:type="dxa"/>
        </w:tblCellMar>
        <w:tblLook w:val="0000"/>
      </w:tblPr>
      <w:tblGrid>
        <w:gridCol w:w="8522"/>
      </w:tblGrid>
      <w:tr w:rsidTr="009650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91B" w:rsidP="0021691B">
            <w:pPr>
              <w:pStyle w:val="BodyText"/>
            </w:pPr>
            <w:r w:rsidRPr="0021691B">
              <w:rPr>
                <w:rStyle w:val="SpecialBold"/>
              </w:rPr>
              <w:t>Requirements for completion of the qualification</w:t>
            </w:r>
            <w:r w:rsidRPr="0021691B">
              <w:t>:</w:t>
            </w:r>
          </w:p>
          <w:p w:rsidR="00000000" w:rsidRPr="0021691B" w:rsidP="0021691B">
            <w:pPr>
              <w:pStyle w:val="BodyText"/>
            </w:pPr>
            <w:r w:rsidRPr="0021691B">
              <w:t xml:space="preserve">A successful outcome of </w:t>
            </w:r>
            <w:r w:rsidRPr="0021691B">
              <w:rPr>
                <w:rStyle w:val="SpecialBold"/>
              </w:rPr>
              <w:t>twenty-two</w:t>
            </w:r>
            <w:r w:rsidRPr="0021691B">
              <w:t xml:space="preserve"> units of competency which must include:</w:t>
            </w:r>
          </w:p>
          <w:p w:rsidR="00000000" w:rsidRPr="0021691B" w:rsidP="0021691B">
            <w:pPr>
              <w:pStyle w:val="ListBullet"/>
            </w:pPr>
            <w:r w:rsidRPr="0021691B">
              <w:t xml:space="preserve">the </w:t>
            </w:r>
            <w:r w:rsidRPr="0021691B">
              <w:rPr>
                <w:rStyle w:val="SpecialBold"/>
              </w:rPr>
              <w:t>seven</w:t>
            </w:r>
            <w:r w:rsidRPr="0021691B">
              <w:t xml:space="preserve"> mandatory units listed below plus</w:t>
            </w:r>
          </w:p>
          <w:p w:rsidR="00000000" w:rsidRPr="0021691B" w:rsidP="0021691B">
            <w:pPr>
              <w:pStyle w:val="ListBullet"/>
            </w:pPr>
            <w:r w:rsidRPr="0021691B">
              <w:t xml:space="preserve">at least </w:t>
            </w:r>
            <w:r w:rsidRPr="0021691B">
              <w:rPr>
                <w:rStyle w:val="SpecialBold"/>
              </w:rPr>
              <w:t>fifteen additional units</w:t>
            </w:r>
            <w:r w:rsidRPr="0021691B">
              <w:t xml:space="preserve"> (at least </w:t>
            </w:r>
            <w:r w:rsidRPr="0021691B">
              <w:rPr>
                <w:rStyle w:val="SpecialBold"/>
              </w:rPr>
              <w:t>seven</w:t>
            </w:r>
            <w:r w:rsidRPr="0021691B">
              <w:t xml:space="preserve"> of which must be aligned at AQF Level 3), to satisfy specific additional maritime employment needs beyond the minimum man</w:t>
            </w:r>
            <w:r w:rsidRPr="0021691B">
              <w:t>datory requirements.</w:t>
            </w:r>
          </w:p>
        </w:tc>
      </w:tr>
    </w:tbl>
    <w:p w:rsidR="00000000" w:rsidRPr="0021691B" w:rsidP="0021691B">
      <w:pPr>
        <w:pStyle w:val="BodyText"/>
      </w:pPr>
    </w:p>
    <w:tbl>
      <w:tblPr>
        <w:tblW w:w="9320" w:type="dxa"/>
        <w:tblLayout w:type="fixed"/>
        <w:tblCellMar>
          <w:left w:w="62" w:type="dxa"/>
          <w:right w:w="62" w:type="dxa"/>
        </w:tblCellMar>
        <w:tblLook w:val="0000"/>
      </w:tblPr>
      <w:tblGrid>
        <w:gridCol w:w="426"/>
        <w:gridCol w:w="1882"/>
        <w:gridCol w:w="1653"/>
        <w:gridCol w:w="5359"/>
      </w:tblGrid>
      <w:tr w:rsidTr="009650F7">
        <w:tblPrEx>
          <w:tblW w:w="9320" w:type="dxa"/>
          <w:tblLayout w:type="fixed"/>
          <w:tblCellMar>
            <w:left w:w="62" w:type="dxa"/>
            <w:right w:w="62" w:type="dxa"/>
          </w:tblCellMar>
          <w:tblLook w:val="0000"/>
        </w:tblPrEx>
        <w:tc>
          <w:tcPr>
            <w:tcW w:w="23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91B" w:rsidP="0021691B">
            <w:pPr>
              <w:pStyle w:val="BodyText"/>
            </w:pPr>
            <w:r w:rsidRPr="0021691B">
              <w:rPr>
                <w:rStyle w:val="SpecialBold"/>
              </w:rPr>
              <w:t>MANDATORY REQUIREMENTS</w:t>
            </w:r>
          </w:p>
          <w:p w:rsidR="00000000" w:rsidRPr="0021691B" w:rsidP="0021691B">
            <w:pPr>
              <w:pStyle w:val="BodyText"/>
            </w:pPr>
            <w:r w:rsidRPr="0021691B">
              <w:rPr>
                <w:rStyle w:val="SpecialBold"/>
              </w:rPr>
              <w:t>FIELD</w:t>
            </w:r>
          </w:p>
        </w:tc>
        <w:tc>
          <w:tcPr>
            <w:tcW w:w="701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91B">
            <w:pPr>
              <w:pStyle w:val="BodyText"/>
              <w:rPr>
                <w:lang w:val="en-NZ"/>
              </w:rPr>
            </w:pPr>
            <w:r w:rsidRPr="0021691B">
              <w:rPr>
                <w:rStyle w:val="SpecialBold"/>
              </w:rPr>
              <w:t>UNIT</w:t>
            </w:r>
          </w:p>
        </w:tc>
      </w:tr>
      <w:tr w:rsidTr="009650F7">
        <w:tblPrEx>
          <w:tblW w:w="9320" w:type="dxa"/>
          <w:tblLayout w:type="fixed"/>
          <w:tblCellMar>
            <w:left w:w="62" w:type="dxa"/>
            <w:right w:w="62" w:type="dxa"/>
          </w:tblCellMar>
          <w:tblLook w:val="0000"/>
        </w:tblPrEx>
        <w:tc>
          <w:tcPr>
            <w:tcW w:w="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91B" w:rsidP="0021691B">
            <w:pPr>
              <w:pStyle w:val="BodyText"/>
            </w:pPr>
            <w:r w:rsidRPr="0021691B">
              <w:rPr>
                <w:rStyle w:val="SpecialBold"/>
              </w:rPr>
              <w:t>E</w:t>
            </w:r>
          </w:p>
        </w:tc>
        <w:tc>
          <w:tcPr>
            <w:tcW w:w="1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91B">
            <w:pPr>
              <w:pStyle w:val="BodyText"/>
              <w:rPr>
                <w:lang w:val="en-NZ"/>
              </w:rPr>
            </w:pPr>
            <w:r w:rsidRPr="0021691B">
              <w:rPr>
                <w:rStyle w:val="SpecialBold"/>
              </w:rPr>
              <w:t>Communication</w:t>
            </w:r>
          </w:p>
        </w:tc>
        <w:tc>
          <w:tcPr>
            <w:tcW w:w="1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91B">
            <w:pPr>
              <w:pStyle w:val="BodyText"/>
              <w:rPr>
                <w:lang w:val="en-NZ"/>
              </w:rPr>
            </w:pPr>
            <w:r w:rsidRPr="0021691B">
              <w:t>TDMME1107A</w:t>
            </w:r>
          </w:p>
        </w:tc>
        <w:tc>
          <w:tcPr>
            <w:tcW w:w="5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91B">
            <w:pPr>
              <w:pStyle w:val="BodyText"/>
              <w:rPr>
                <w:lang w:val="en-NZ"/>
              </w:rPr>
            </w:pPr>
            <w:r w:rsidRPr="0021691B">
              <w:t>Contribute to communication and teamwork on a coastal vessel</w:t>
            </w:r>
            <w:r w:rsidRPr="0021691B">
              <w:rPr>
                <w:rStyle w:val="Superscript"/>
              </w:rPr>
              <w:t> Note 1</w:t>
            </w:r>
          </w:p>
        </w:tc>
      </w:tr>
      <w:tr w:rsidTr="009650F7">
        <w:tblPrEx>
          <w:tblW w:w="9320" w:type="dxa"/>
          <w:tblLayout w:type="fixed"/>
          <w:tblCellMar>
            <w:left w:w="62" w:type="dxa"/>
            <w:right w:w="62" w:type="dxa"/>
          </w:tblCellMar>
          <w:tblLook w:val="0000"/>
        </w:tblPrEx>
        <w:tc>
          <w:tcPr>
            <w:tcW w:w="4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91B" w:rsidP="0021691B">
            <w:pPr>
              <w:pStyle w:val="BodyText"/>
            </w:pPr>
            <w:r w:rsidRPr="0021691B">
              <w:rPr>
                <w:rStyle w:val="SpecialBold"/>
              </w:rPr>
              <w:t>F</w:t>
            </w:r>
          </w:p>
        </w:tc>
        <w:tc>
          <w:tcPr>
            <w:tcW w:w="1882"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91B" w:rsidP="0021691B">
            <w:pPr>
              <w:pStyle w:val="BodyText"/>
            </w:pPr>
            <w:r w:rsidRPr="0021691B">
              <w:rPr>
                <w:rStyle w:val="SpecialBold"/>
              </w:rPr>
              <w:t>Operational Quality</w:t>
            </w:r>
          </w:p>
          <w:p w:rsidR="00000000" w:rsidP="0021691B">
            <w:pPr>
              <w:pStyle w:val="BodyText"/>
              <w:rPr>
                <w:lang w:val="en-NZ"/>
              </w:rPr>
            </w:pPr>
            <w:r w:rsidRPr="0021691B">
              <w:rPr>
                <w:rStyle w:val="SpecialBold"/>
              </w:rPr>
              <w:t>and Safety</w:t>
            </w:r>
          </w:p>
        </w:tc>
        <w:tc>
          <w:tcPr>
            <w:tcW w:w="1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91B">
            <w:pPr>
              <w:pStyle w:val="BodyText"/>
              <w:rPr>
                <w:lang w:val="en-NZ"/>
              </w:rPr>
            </w:pPr>
            <w:r w:rsidRPr="0021691B">
              <w:t>TDMMF1007B</w:t>
            </w:r>
          </w:p>
        </w:tc>
        <w:tc>
          <w:tcPr>
            <w:tcW w:w="5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91B">
            <w:pPr>
              <w:pStyle w:val="BodyText"/>
              <w:rPr>
                <w:lang w:val="en-NZ"/>
              </w:rPr>
            </w:pPr>
            <w:r w:rsidRPr="0021691B">
              <w:t>Provide elementary first aid</w:t>
            </w:r>
          </w:p>
        </w:tc>
      </w:tr>
      <w:tr w:rsidTr="009650F7">
        <w:tblPrEx>
          <w:tblW w:w="9320" w:type="dxa"/>
          <w:tblLayout w:type="fixed"/>
          <w:tblCellMar>
            <w:left w:w="62" w:type="dxa"/>
            <w:right w:w="62" w:type="dxa"/>
          </w:tblCellMar>
          <w:tblLook w:val="0000"/>
        </w:tblPrEx>
        <w:tc>
          <w:tcPr>
            <w:tcW w:w="4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2"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91B">
            <w:pPr>
              <w:pStyle w:val="BodyText"/>
              <w:rPr>
                <w:lang w:val="en-NZ"/>
              </w:rPr>
            </w:pPr>
            <w:r w:rsidRPr="0021691B">
              <w:t>TDMMF1107B</w:t>
            </w:r>
          </w:p>
        </w:tc>
        <w:tc>
          <w:tcPr>
            <w:tcW w:w="5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91B">
            <w:pPr>
              <w:pStyle w:val="BodyText"/>
              <w:rPr>
                <w:lang w:val="en-NZ"/>
              </w:rPr>
            </w:pPr>
            <w:r w:rsidRPr="0021691B">
              <w:t>Survive at sea in the event of vessel abandonment</w:t>
            </w:r>
          </w:p>
        </w:tc>
      </w:tr>
      <w:tr w:rsidTr="009650F7">
        <w:tblPrEx>
          <w:tblW w:w="9320" w:type="dxa"/>
          <w:tblLayout w:type="fixed"/>
          <w:tblCellMar>
            <w:left w:w="62" w:type="dxa"/>
            <w:right w:w="62" w:type="dxa"/>
          </w:tblCellMar>
          <w:tblLook w:val="0000"/>
        </w:tblPrEx>
        <w:tc>
          <w:tcPr>
            <w:tcW w:w="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91B">
            <w:pPr>
              <w:pStyle w:val="BodyText"/>
              <w:rPr>
                <w:lang w:val="en-NZ"/>
              </w:rPr>
            </w:pPr>
            <w:r w:rsidRPr="0021691B">
              <w:t>TDMMF3207C</w:t>
            </w:r>
          </w:p>
        </w:tc>
        <w:tc>
          <w:tcPr>
            <w:tcW w:w="5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91B">
            <w:pPr>
              <w:pStyle w:val="BodyText"/>
              <w:rPr>
                <w:lang w:val="en-NZ"/>
              </w:rPr>
            </w:pPr>
            <w:r w:rsidRPr="0021691B">
              <w:t>Apply domestic regulation and industry practices when operating a small coastal vessel</w:t>
            </w:r>
          </w:p>
        </w:tc>
      </w:tr>
      <w:tr w:rsidTr="009650F7">
        <w:tblPrEx>
          <w:tblW w:w="9320" w:type="dxa"/>
          <w:tblLayout w:type="fixed"/>
          <w:tblCellMar>
            <w:left w:w="62" w:type="dxa"/>
            <w:right w:w="62" w:type="dxa"/>
          </w:tblCellMar>
          <w:tblLook w:val="0000"/>
        </w:tblPrEx>
        <w:tc>
          <w:tcPr>
            <w:tcW w:w="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91B">
            <w:pPr>
              <w:pStyle w:val="BodyText"/>
              <w:rPr>
                <w:lang w:val="en-NZ"/>
              </w:rPr>
            </w:pPr>
            <w:r w:rsidRPr="0021691B">
              <w:t>TDMMF5407A</w:t>
            </w:r>
          </w:p>
        </w:tc>
        <w:tc>
          <w:tcPr>
            <w:tcW w:w="5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91B">
            <w:pPr>
              <w:pStyle w:val="BodyText"/>
              <w:rPr>
                <w:lang w:val="en-NZ"/>
              </w:rPr>
            </w:pPr>
            <w:r w:rsidRPr="0021691B">
              <w:t>Observe safely and emergency procedures on a coastal vessel</w:t>
            </w:r>
            <w:r w:rsidRPr="0021691B">
              <w:rPr>
                <w:rStyle w:val="Superscript"/>
              </w:rPr>
              <w:t> Note 2</w:t>
            </w:r>
          </w:p>
        </w:tc>
      </w:tr>
      <w:tr w:rsidTr="009650F7">
        <w:tblPrEx>
          <w:tblW w:w="9320" w:type="dxa"/>
          <w:tblLayout w:type="fixed"/>
          <w:tblCellMar>
            <w:left w:w="62" w:type="dxa"/>
            <w:right w:w="62" w:type="dxa"/>
          </w:tblCellMar>
          <w:tblLook w:val="0000"/>
        </w:tblPrEx>
        <w:tc>
          <w:tcPr>
            <w:tcW w:w="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91B">
            <w:pPr>
              <w:pStyle w:val="BodyText"/>
              <w:rPr>
                <w:lang w:val="en-NZ"/>
              </w:rPr>
            </w:pPr>
            <w:r w:rsidRPr="0021691B">
              <w:t>TDMMF5507A</w:t>
            </w:r>
          </w:p>
        </w:tc>
        <w:tc>
          <w:tcPr>
            <w:tcW w:w="5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91B">
            <w:pPr>
              <w:pStyle w:val="BodyText"/>
              <w:rPr>
                <w:lang w:val="en-NZ"/>
              </w:rPr>
            </w:pPr>
            <w:r w:rsidRPr="0021691B">
              <w:t>Fight and extinguish fires on board a coastal vessel</w:t>
            </w:r>
            <w:r w:rsidRPr="0021691B">
              <w:rPr>
                <w:rStyle w:val="Superscript"/>
              </w:rPr>
              <w:t xml:space="preserve"> Note 3</w:t>
            </w:r>
          </w:p>
        </w:tc>
      </w:tr>
      <w:tr w:rsidTr="009650F7">
        <w:tblPrEx>
          <w:tblW w:w="9320" w:type="dxa"/>
          <w:tblLayout w:type="fixed"/>
          <w:tblCellMar>
            <w:left w:w="62" w:type="dxa"/>
            <w:right w:w="62" w:type="dxa"/>
          </w:tblCellMar>
          <w:tblLook w:val="0000"/>
        </w:tblPrEx>
        <w:tc>
          <w:tcPr>
            <w:tcW w:w="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91B" w:rsidP="0021691B">
            <w:pPr>
              <w:pStyle w:val="BodyText"/>
            </w:pPr>
            <w:r w:rsidRPr="0021691B">
              <w:rPr>
                <w:rStyle w:val="SpecialBold"/>
              </w:rPr>
              <w:t>U</w:t>
            </w:r>
          </w:p>
        </w:tc>
        <w:tc>
          <w:tcPr>
            <w:tcW w:w="1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91B">
            <w:pPr>
              <w:pStyle w:val="BodyText"/>
              <w:rPr>
                <w:lang w:val="en-NZ"/>
              </w:rPr>
            </w:pPr>
            <w:r w:rsidRPr="0021691B">
              <w:rPr>
                <w:rStyle w:val="SpecialBold"/>
              </w:rPr>
              <w:t>Environment</w:t>
            </w:r>
          </w:p>
        </w:tc>
        <w:tc>
          <w:tcPr>
            <w:tcW w:w="1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91B">
            <w:pPr>
              <w:pStyle w:val="BodyText"/>
              <w:rPr>
                <w:lang w:val="en-NZ"/>
              </w:rPr>
            </w:pPr>
            <w:r w:rsidRPr="0021691B">
              <w:t>TDMMU507B</w:t>
            </w:r>
          </w:p>
        </w:tc>
        <w:tc>
          <w:tcPr>
            <w:tcW w:w="53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91B" w:rsidP="0021691B">
            <w:pPr>
              <w:pStyle w:val="BodyText"/>
            </w:pPr>
            <w:r w:rsidRPr="0021691B">
              <w:t xml:space="preserve">Ensure compliance with environmental considerations in a small domestic vessel </w:t>
            </w:r>
            <w:r w:rsidRPr="0021691B">
              <w:rPr>
                <w:rStyle w:val="Superscript"/>
              </w:rPr>
              <w:t>Note 4</w:t>
            </w:r>
          </w:p>
        </w:tc>
      </w:tr>
    </w:tbl>
    <w:p w:rsidR="00000000" w:rsidRPr="0021691B" w:rsidP="0021691B">
      <w:pPr>
        <w:pStyle w:val="BodyText"/>
      </w:pPr>
      <w:r w:rsidRPr="0021691B">
        <w:rPr>
          <w:rStyle w:val="SpecialBold"/>
        </w:rPr>
        <w:t>Note 1</w:t>
      </w:r>
      <w:r w:rsidRPr="0021691B">
        <w:t>:</w:t>
      </w:r>
      <w:r w:rsidRPr="0021691B">
        <w:tab/>
        <w:t xml:space="preserve">TDMME1107A is a </w:t>
      </w:r>
      <w:r w:rsidRPr="0021691B">
        <w:rPr>
          <w:rStyle w:val="SpecialBold"/>
        </w:rPr>
        <w:t>new unit</w:t>
      </w:r>
      <w:r w:rsidRPr="0021691B">
        <w:t xml:space="preserve"> incorporating the requirements of the previous two </w:t>
      </w:r>
      <w:r w:rsidRPr="0021691B">
        <w:t>units TDMME101A Understand orders and be understood in relation to shipboard duties and TDMML201A Contribute to effective human relationships on board a vessel (as they apply to coastal vessel operations).</w:t>
      </w:r>
    </w:p>
    <w:p w:rsidR="00000000" w:rsidRPr="0021691B" w:rsidP="0021691B">
      <w:pPr>
        <w:pStyle w:val="BodyText"/>
      </w:pPr>
      <w:r w:rsidRPr="0021691B">
        <w:rPr>
          <w:rStyle w:val="SpecialBold"/>
        </w:rPr>
        <w:t>Note 2</w:t>
      </w:r>
      <w:r w:rsidRPr="0021691B">
        <w:t>:</w:t>
      </w:r>
      <w:r w:rsidRPr="0021691B">
        <w:tab/>
        <w:t xml:space="preserve">TDMMF5407A is a </w:t>
      </w:r>
      <w:r w:rsidRPr="0021691B">
        <w:rPr>
          <w:rStyle w:val="SpecialBold"/>
        </w:rPr>
        <w:t>new unit</w:t>
      </w:r>
      <w:r w:rsidRPr="0021691B">
        <w:t xml:space="preserve"> incorporating the</w:t>
      </w:r>
      <w:r w:rsidRPr="0021691B">
        <w:t xml:space="preserve"> requirements of the previous two units TDMMF701B Observe safe working practices and TDMMF801B Comply with emergency procedures.</w:t>
      </w:r>
    </w:p>
    <w:p w:rsidR="00000000" w:rsidRPr="0021691B" w:rsidP="0021691B">
      <w:pPr>
        <w:pStyle w:val="BodyText"/>
      </w:pPr>
      <w:r w:rsidRPr="0021691B">
        <w:rPr>
          <w:rStyle w:val="SpecialBold"/>
        </w:rPr>
        <w:t>Note 3</w:t>
      </w:r>
      <w:r w:rsidRPr="0021691B">
        <w:t>:</w:t>
      </w:r>
      <w:r w:rsidRPr="0021691B">
        <w:tab/>
        <w:t xml:space="preserve">TDMMF5507A is a </w:t>
      </w:r>
      <w:r w:rsidRPr="0021691B">
        <w:rPr>
          <w:rStyle w:val="SpecialBold"/>
        </w:rPr>
        <w:t>new unit</w:t>
      </w:r>
      <w:r w:rsidRPr="0021691B">
        <w:t xml:space="preserve"> incorporating the requirements of the previous two units TDMMF5302A Fight and extinguish fires</w:t>
      </w:r>
      <w:r w:rsidRPr="0021691B">
        <w:t xml:space="preserve"> on board a commercial vessel and TDMMF1201A Minimise the risk of fire and maintain a state of readiness to respond to emergency situations involving fire.</w:t>
      </w:r>
    </w:p>
    <w:p w:rsidR="00000000" w:rsidRPr="0021691B" w:rsidP="0021691B">
      <w:pPr>
        <w:pStyle w:val="BodyText"/>
      </w:pPr>
      <w:r w:rsidRPr="0021691B">
        <w:rPr>
          <w:rStyle w:val="SpecialBold"/>
        </w:rPr>
        <w:t>Note 4</w:t>
      </w:r>
      <w:r w:rsidRPr="0021691B">
        <w:t>:</w:t>
      </w:r>
      <w:r w:rsidRPr="0021691B">
        <w:tab/>
        <w:t>TDMMU407B Ensure compliance with pollution prevention measures may be substituted for TDMMU5</w:t>
      </w:r>
      <w:r w:rsidRPr="0021691B">
        <w:t>02B Ensure compliance with environmental considerations in a small domestic vessel.</w:t>
      </w:r>
    </w:p>
    <w:p w:rsidR="00000000" w:rsidRPr="0021691B" w:rsidP="0021691B">
      <w:pPr>
        <w:pStyle w:val="BodyText"/>
      </w:pPr>
    </w:p>
    <w:p w:rsidR="00000000" w:rsidRPr="0021691B" w:rsidP="0021691B">
      <w:pPr>
        <w:pStyle w:val="BodyText"/>
      </w:pPr>
      <w:r w:rsidRPr="0021691B">
        <w:rPr>
          <w:rStyle w:val="SpecialBold"/>
        </w:rPr>
        <w:t>ADDITIONAL UNITS</w:t>
      </w:r>
    </w:p>
    <w:p w:rsidR="00000000" w:rsidRPr="0021691B" w:rsidP="0021691B">
      <w:pPr>
        <w:pStyle w:val="BodyText"/>
      </w:pPr>
      <w:r w:rsidRPr="0021691B">
        <w:t xml:space="preserve">At least </w:t>
      </w:r>
      <w:r w:rsidRPr="0021691B">
        <w:rPr>
          <w:rStyle w:val="SpecialBold"/>
        </w:rPr>
        <w:t>fifteen relevant units</w:t>
      </w:r>
      <w:r w:rsidRPr="0021691B">
        <w:t xml:space="preserve"> from this or other Training Packages or Accredited Courses at least </w:t>
      </w:r>
      <w:r w:rsidRPr="0021691B">
        <w:rPr>
          <w:rStyle w:val="SpecialBold"/>
        </w:rPr>
        <w:t>seven</w:t>
      </w:r>
      <w:r w:rsidRPr="0021691B">
        <w:t xml:space="preserve"> of which must be aligned at AQF Level </w:t>
      </w:r>
      <w:r w:rsidRPr="0021691B">
        <w:t>3 must be included in the qualification to satisfy specific additional maritime employment needs beyond the minimum mandatory requirements.</w:t>
      </w:r>
    </w:p>
    <w:p w:rsidR="009650F7" w:rsidP="0021691B">
      <w:pPr>
        <w:pStyle w:val="BodyText"/>
      </w:pPr>
      <w:r w:rsidRPr="0021691B">
        <w:t>Where units of competency are included from another Training Package, Registered Training Organisations should check</w:t>
      </w:r>
      <w:r w:rsidRPr="0021691B">
        <w:t xml:space="preserve"> the National Training Information System (NTIS) or  check the National Training Information System (NTIS) or  contact the Industry Skills Council responsible for the Training Package to check if the unit has any pre-requisite or co-requisite requirements</w:t>
      </w:r>
    </w:p>
    <w:p w:rsidR="009650F7" w:rsidP="0021691B">
      <w:pPr>
        <w:pStyle w:val="BodyText"/>
      </w:pPr>
    </w:p>
    <w:p w:rsidR="00000000" w:rsidRPr="0021691B" w:rsidP="0021691B"/>
    <w:sectPr w:rsidSect="002169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9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50F7" w:rsidP="009650F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9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0F7" w:rsidP="0021691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650F7" w:rsidP="002169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650F7" w:rsidP="002169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9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91B" w:rsidRPr="009650F7" w:rsidP="009650F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9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0F7" w:rsidRPr="002D2AF8" w:rsidP="0021691B">
    <w:pPr>
      <w:pStyle w:val="Header"/>
      <w:framePr w:wrap="around"/>
    </w:pPr>
    <w:r>
      <w:fldChar w:fldCharType="begin"/>
    </w:r>
    <w:r>
      <w:instrText xml:space="preserve"> TITLE   \* MERGEFORMAT </w:instrText>
    </w:r>
    <w:r>
      <w:fldChar w:fldCharType="separate"/>
    </w:r>
    <w:r>
      <w:t>TDM30107 CERTIFICATE III IN TRANSPORT  DISTRIBUTION (MARITIME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9650F7" w:rsidP="002169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0CF2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9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691B"/>
    <w:pPr>
      <w:spacing w:before="360" w:after="60"/>
      <w:outlineLvl w:val="0"/>
    </w:pPr>
    <w:rPr>
      <w:sz w:val="32"/>
    </w:rPr>
  </w:style>
  <w:style w:type="paragraph" w:styleId="Heading2">
    <w:name w:val="heading 2"/>
    <w:basedOn w:val="HeadingBase"/>
    <w:next w:val="BodyText"/>
    <w:link w:val="Heading2Char"/>
    <w:qFormat/>
    <w:rsid w:val="0021691B"/>
    <w:pPr>
      <w:keepLines/>
      <w:spacing w:before="240" w:after="120"/>
      <w:outlineLvl w:val="1"/>
    </w:pPr>
    <w:rPr>
      <w:sz w:val="28"/>
      <w:szCs w:val="40"/>
    </w:rPr>
  </w:style>
  <w:style w:type="paragraph" w:styleId="Heading3">
    <w:name w:val="heading 3"/>
    <w:basedOn w:val="HeadingBase"/>
    <w:next w:val="BodyText"/>
    <w:link w:val="Heading3Char"/>
    <w:qFormat/>
    <w:rsid w:val="0021691B"/>
    <w:pPr>
      <w:spacing w:before="180" w:after="120"/>
      <w:outlineLvl w:val="2"/>
    </w:pPr>
    <w:rPr>
      <w:spacing w:val="-10"/>
      <w:kern w:val="32"/>
    </w:rPr>
  </w:style>
  <w:style w:type="paragraph" w:styleId="Heading4">
    <w:name w:val="heading 4"/>
    <w:basedOn w:val="HeadingBase"/>
    <w:next w:val="BodyText"/>
    <w:link w:val="Heading4Char"/>
    <w:qFormat/>
    <w:rsid w:val="0021691B"/>
    <w:pPr>
      <w:spacing w:before="160" w:after="120"/>
      <w:outlineLvl w:val="3"/>
    </w:pPr>
    <w:rPr>
      <w:sz w:val="22"/>
    </w:rPr>
  </w:style>
  <w:style w:type="paragraph" w:styleId="Heading5">
    <w:name w:val="heading 5"/>
    <w:basedOn w:val="HeadingBase"/>
    <w:next w:val="Normal"/>
    <w:link w:val="Heading5Char"/>
    <w:qFormat/>
    <w:rsid w:val="0021691B"/>
    <w:pPr>
      <w:spacing w:before="80"/>
      <w:outlineLvl w:val="4"/>
    </w:pPr>
    <w:rPr>
      <w:color w:val="918585"/>
      <w:sz w:val="20"/>
    </w:rPr>
  </w:style>
  <w:style w:type="paragraph" w:styleId="Heading6">
    <w:name w:val="heading 6"/>
    <w:basedOn w:val="HeadingBase"/>
    <w:next w:val="Normal"/>
    <w:link w:val="Heading6Char"/>
    <w:qFormat/>
    <w:rsid w:val="0021691B"/>
    <w:pPr>
      <w:spacing w:before="60"/>
      <w:outlineLvl w:val="5"/>
    </w:pPr>
    <w:rPr>
      <w:color w:val="918585"/>
      <w:sz w:val="20"/>
    </w:rPr>
  </w:style>
  <w:style w:type="paragraph" w:styleId="Heading7">
    <w:name w:val="heading 7"/>
    <w:basedOn w:val="Normal"/>
    <w:next w:val="Normal"/>
    <w:link w:val="Heading7Char"/>
    <w:qFormat/>
    <w:rsid w:val="0021691B"/>
    <w:pPr>
      <w:ind w:left="720"/>
      <w:outlineLvl w:val="6"/>
    </w:pPr>
    <w:rPr>
      <w:i/>
    </w:rPr>
  </w:style>
  <w:style w:type="paragraph" w:styleId="Heading8">
    <w:name w:val="heading 8"/>
    <w:basedOn w:val="Normal"/>
    <w:next w:val="Normal"/>
    <w:link w:val="Heading8Char"/>
    <w:qFormat/>
    <w:rsid w:val="0021691B"/>
    <w:pPr>
      <w:ind w:left="720"/>
      <w:outlineLvl w:val="7"/>
    </w:pPr>
    <w:rPr>
      <w:i/>
    </w:rPr>
  </w:style>
  <w:style w:type="paragraph" w:styleId="Heading9">
    <w:name w:val="heading 9"/>
    <w:basedOn w:val="Normal"/>
    <w:next w:val="Normal"/>
    <w:link w:val="Heading9Char"/>
    <w:qFormat/>
    <w:rsid w:val="0021691B"/>
    <w:pPr>
      <w:ind w:left="720"/>
      <w:outlineLvl w:val="8"/>
    </w:pPr>
    <w:rPr>
      <w:i/>
    </w:rPr>
  </w:style>
  <w:style w:type="character" w:default="1" w:styleId="DefaultParagraphFont">
    <w:name w:val="Default Paragraph Font"/>
    <w:uiPriority w:val="1"/>
    <w:unhideWhenUsed/>
    <w:rsid w:val="002169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691B"/>
  </w:style>
  <w:style w:type="character" w:customStyle="1" w:styleId="Heading1Char">
    <w:name w:val="Heading 1 Char"/>
    <w:basedOn w:val="DefaultParagraphFont"/>
    <w:link w:val="Heading1"/>
    <w:rsid w:val="0021691B"/>
    <w:rPr>
      <w:rFonts w:ascii="Times New Roman" w:eastAsia="Times New Roman" w:hAnsi="Times New Roman" w:cs="Times New Roman"/>
      <w:b/>
      <w:sz w:val="32"/>
      <w:szCs w:val="20"/>
      <w:lang w:eastAsia="en-US"/>
    </w:rPr>
  </w:style>
  <w:style w:type="paragraph" w:styleId="BodyText">
    <w:name w:val="Body Text"/>
    <w:basedOn w:val="Normal"/>
    <w:link w:val="BodyTextChar"/>
    <w:rsid w:val="002169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691B"/>
    <w:rPr>
      <w:rFonts w:ascii="Times New Roman" w:eastAsia="Times New Roman" w:hAnsi="Times New Roman" w:cs="Times New Roman"/>
      <w:sz w:val="24"/>
      <w:lang w:eastAsia="en-US"/>
    </w:rPr>
  </w:style>
  <w:style w:type="paragraph" w:styleId="Footer">
    <w:name w:val="footer"/>
    <w:basedOn w:val="Normal"/>
    <w:link w:val="FooterChar"/>
    <w:rsid w:val="002169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691B"/>
    <w:rPr>
      <w:rFonts w:ascii="Times New Roman" w:eastAsia="Times New Roman" w:hAnsi="Times New Roman" w:cs="Times New Roman"/>
      <w:sz w:val="16"/>
      <w:lang w:eastAsia="en-US"/>
    </w:rPr>
  </w:style>
  <w:style w:type="paragraph" w:styleId="ListBullet">
    <w:name w:val="List Bullet"/>
    <w:basedOn w:val="List"/>
    <w:rsid w:val="0021691B"/>
    <w:pPr>
      <w:numPr>
        <w:numId w:val="12"/>
      </w:numPr>
      <w:tabs>
        <w:tab w:val="clear" w:pos="340"/>
      </w:tabs>
      <w:spacing w:before="40" w:after="40"/>
    </w:pPr>
  </w:style>
  <w:style w:type="character" w:customStyle="1" w:styleId="SpecialBold">
    <w:name w:val="Special Bold"/>
    <w:basedOn w:val="DefaultParagraphFont"/>
    <w:rsid w:val="0021691B"/>
    <w:rPr>
      <w:b/>
      <w:spacing w:val="0"/>
    </w:rPr>
  </w:style>
  <w:style w:type="character" w:styleId="Emphasis">
    <w:name w:val="Emphasis"/>
    <w:basedOn w:val="DefaultParagraphFont"/>
    <w:qFormat/>
    <w:rsid w:val="0021691B"/>
    <w:rPr>
      <w:i/>
    </w:rPr>
  </w:style>
  <w:style w:type="paragraph" w:customStyle="1" w:styleId="SuperHeading">
    <w:name w:val="SuperHeading"/>
    <w:basedOn w:val="Normal"/>
    <w:rsid w:val="0021691B"/>
    <w:pPr>
      <w:spacing w:before="240" w:after="120"/>
      <w:outlineLvl w:val="0"/>
    </w:pPr>
    <w:rPr>
      <w:rFonts w:ascii="Times New Roman" w:hAnsi="Times New Roman"/>
      <w:b/>
      <w:sz w:val="28"/>
    </w:rPr>
  </w:style>
  <w:style w:type="paragraph" w:customStyle="1" w:styleId="AllowPageBreak">
    <w:name w:val="AllowPageBreak"/>
    <w:rsid w:val="002169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21691B"/>
    <w:rPr>
      <w:sz w:val="16"/>
      <w:vertAlign w:val="superscript"/>
    </w:rPr>
  </w:style>
  <w:style w:type="character" w:customStyle="1" w:styleId="Heading2Char">
    <w:name w:val="Heading 2 Char"/>
    <w:basedOn w:val="DefaultParagraphFont"/>
    <w:link w:val="Heading2"/>
    <w:rsid w:val="002169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69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69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69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69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69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69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691B"/>
    <w:rPr>
      <w:rFonts w:ascii="Courier New" w:eastAsia="Times New Roman" w:hAnsi="Courier New" w:cs="Times New Roman"/>
      <w:i/>
      <w:szCs w:val="20"/>
      <w:lang w:eastAsia="en-US"/>
    </w:rPr>
  </w:style>
  <w:style w:type="paragraph" w:customStyle="1" w:styleId="HeadingBase">
    <w:name w:val="Heading Base"/>
    <w:rsid w:val="002169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691B"/>
    <w:pPr>
      <w:tabs>
        <w:tab w:val="right" w:leader="dot" w:pos="9072"/>
      </w:tabs>
      <w:ind w:left="567"/>
    </w:pPr>
    <w:rPr>
      <w:szCs w:val="22"/>
    </w:rPr>
  </w:style>
  <w:style w:type="paragraph" w:customStyle="1" w:styleId="TOCBase">
    <w:name w:val="TOC Base"/>
    <w:rsid w:val="002169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691B"/>
    <w:pPr>
      <w:tabs>
        <w:tab w:val="right" w:leader="dot" w:pos="9072"/>
      </w:tabs>
      <w:spacing w:before="40" w:after="40"/>
      <w:ind w:left="284"/>
    </w:pPr>
    <w:rPr>
      <w:rFonts w:ascii="Times New Roman" w:hAnsi="Times New Roman"/>
    </w:rPr>
  </w:style>
  <w:style w:type="paragraph" w:styleId="TOC1">
    <w:name w:val="toc 1"/>
    <w:basedOn w:val="TOCBase"/>
    <w:next w:val="Normal"/>
    <w:rsid w:val="002169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691B"/>
    <w:pPr>
      <w:spacing w:before="5040"/>
      <w:jc w:val="center"/>
    </w:pPr>
    <w:rPr>
      <w:sz w:val="48"/>
      <w:szCs w:val="72"/>
      <w:lang w:val="en-US"/>
    </w:rPr>
  </w:style>
  <w:style w:type="character" w:customStyle="1" w:styleId="TitleChar">
    <w:name w:val="Title Char"/>
    <w:basedOn w:val="DefaultParagraphFont"/>
    <w:link w:val="Title"/>
    <w:rsid w:val="002169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691B"/>
    <w:pPr>
      <w:tabs>
        <w:tab w:val="left" w:pos="3600"/>
        <w:tab w:val="left" w:pos="3958"/>
      </w:tabs>
    </w:pPr>
  </w:style>
  <w:style w:type="paragraph" w:styleId="List">
    <w:name w:val="List"/>
    <w:basedOn w:val="BodyText"/>
    <w:next w:val="BodyText"/>
    <w:rsid w:val="0021691B"/>
    <w:pPr>
      <w:tabs>
        <w:tab w:val="left" w:pos="340"/>
      </w:tabs>
      <w:spacing w:before="60" w:after="60"/>
      <w:ind w:left="340" w:hanging="340"/>
    </w:pPr>
  </w:style>
  <w:style w:type="paragraph" w:customStyle="1" w:styleId="Note">
    <w:name w:val="Note"/>
    <w:basedOn w:val="BodyText"/>
    <w:rsid w:val="002169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691B"/>
    <w:pPr>
      <w:framePr w:wrap="auto" w:hAnchor="text" w:y="6049"/>
    </w:pPr>
    <w:rPr>
      <w:color w:val="000000"/>
      <w:sz w:val="40"/>
    </w:rPr>
  </w:style>
  <w:style w:type="paragraph" w:customStyle="1" w:styleId="TOCTitle">
    <w:name w:val="TOCTitle"/>
    <w:basedOn w:val="Heading1"/>
    <w:rsid w:val="0021691B"/>
    <w:pPr>
      <w:spacing w:after="240"/>
      <w:jc w:val="center"/>
      <w:outlineLvl w:val="9"/>
    </w:pPr>
    <w:rPr>
      <w:caps/>
    </w:rPr>
  </w:style>
  <w:style w:type="paragraph" w:customStyle="1" w:styleId="Version">
    <w:name w:val="Version"/>
    <w:rsid w:val="002169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691B"/>
    <w:pPr>
      <w:numPr>
        <w:numId w:val="13"/>
      </w:numPr>
      <w:tabs>
        <w:tab w:val="clear" w:pos="680"/>
      </w:tabs>
    </w:pPr>
  </w:style>
  <w:style w:type="paragraph" w:styleId="Index1">
    <w:name w:val="index 1"/>
    <w:basedOn w:val="Normal"/>
    <w:next w:val="Normal"/>
    <w:semiHidden/>
    <w:rsid w:val="0021691B"/>
    <w:pPr>
      <w:keepNext w:val="0"/>
      <w:tabs>
        <w:tab w:val="right" w:pos="4176"/>
      </w:tabs>
      <w:ind w:left="198" w:hanging="198"/>
    </w:pPr>
    <w:rPr>
      <w:rFonts w:ascii="Garamond" w:hAnsi="Garamond"/>
    </w:rPr>
  </w:style>
  <w:style w:type="paragraph" w:styleId="IndexHeading">
    <w:name w:val="index heading"/>
    <w:basedOn w:val="Normal"/>
    <w:next w:val="Index1"/>
    <w:semiHidden/>
    <w:rsid w:val="0021691B"/>
    <w:pPr>
      <w:spacing w:before="120" w:after="120"/>
    </w:pPr>
    <w:rPr>
      <w:rFonts w:ascii="Arial" w:hAnsi="Arial"/>
      <w:b/>
      <w:color w:val="918585"/>
      <w:sz w:val="24"/>
    </w:rPr>
  </w:style>
  <w:style w:type="paragraph" w:styleId="Header">
    <w:name w:val="header"/>
    <w:basedOn w:val="Normal"/>
    <w:link w:val="HeaderChar"/>
    <w:rsid w:val="002169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691B"/>
    <w:rPr>
      <w:rFonts w:ascii="Times New Roman" w:eastAsia="Times New Roman" w:hAnsi="Times New Roman" w:cs="Times New Roman"/>
      <w:sz w:val="16"/>
      <w:szCs w:val="20"/>
      <w:lang w:val="en-GB" w:eastAsia="en-US"/>
    </w:rPr>
  </w:style>
  <w:style w:type="paragraph" w:customStyle="1" w:styleId="Chapter">
    <w:name w:val="Chapter"/>
    <w:basedOn w:val="Normal"/>
    <w:rsid w:val="0021691B"/>
    <w:pPr>
      <w:spacing w:before="240"/>
    </w:pPr>
    <w:rPr>
      <w:rFonts w:ascii="Times New Roman" w:hAnsi="Times New Roman"/>
      <w:smallCaps/>
      <w:spacing w:val="80"/>
      <w:sz w:val="28"/>
    </w:rPr>
  </w:style>
  <w:style w:type="paragraph" w:customStyle="1" w:styleId="InChapter">
    <w:name w:val="InChapter"/>
    <w:basedOn w:val="Heading3"/>
    <w:rsid w:val="0021691B"/>
    <w:pPr>
      <w:spacing w:after="240"/>
      <w:outlineLvl w:val="9"/>
    </w:pPr>
    <w:rPr>
      <w:noProof/>
    </w:rPr>
  </w:style>
  <w:style w:type="paragraph" w:styleId="Index2">
    <w:name w:val="index 2"/>
    <w:basedOn w:val="Normal"/>
    <w:next w:val="Normal"/>
    <w:semiHidden/>
    <w:rsid w:val="0021691B"/>
    <w:pPr>
      <w:tabs>
        <w:tab w:val="right" w:pos="4176"/>
      </w:tabs>
      <w:ind w:left="568" w:hanging="284"/>
    </w:pPr>
    <w:rPr>
      <w:rFonts w:ascii="Garamond" w:hAnsi="Garamond"/>
    </w:rPr>
  </w:style>
  <w:style w:type="paragraph" w:customStyle="1" w:styleId="Byline">
    <w:name w:val="Byline"/>
    <w:rsid w:val="002169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691B"/>
    <w:pPr>
      <w:tabs>
        <w:tab w:val="clear" w:pos="3600"/>
        <w:tab w:val="clear" w:pos="3958"/>
      </w:tabs>
      <w:jc w:val="right"/>
    </w:pPr>
  </w:style>
  <w:style w:type="paragraph" w:styleId="Caption">
    <w:name w:val="caption"/>
    <w:basedOn w:val="BodyText"/>
    <w:next w:val="Normal"/>
    <w:qFormat/>
    <w:rsid w:val="0021691B"/>
    <w:pPr>
      <w:framePr w:w="2268" w:hSpace="181" w:vSpace="181" w:wrap="around" w:vAnchor="text" w:hAnchor="page" w:x="1135" w:y="285" w:anchorLock="1"/>
    </w:pPr>
    <w:rPr>
      <w:i/>
    </w:rPr>
  </w:style>
  <w:style w:type="paragraph" w:customStyle="1" w:styleId="MiniTOCTitle">
    <w:name w:val="MiniTOCTitle"/>
    <w:basedOn w:val="Heading4"/>
    <w:rsid w:val="0021691B"/>
    <w:pPr>
      <w:spacing w:before="240"/>
      <w:outlineLvl w:val="9"/>
    </w:pPr>
    <w:rPr>
      <w:noProof/>
      <w:sz w:val="24"/>
    </w:rPr>
  </w:style>
  <w:style w:type="paragraph" w:customStyle="1" w:styleId="MiniTOCItem">
    <w:name w:val="MiniTOCItem"/>
    <w:basedOn w:val="ListBullet"/>
    <w:rsid w:val="0021691B"/>
    <w:pPr>
      <w:numPr>
        <w:numId w:val="0"/>
      </w:numPr>
      <w:tabs>
        <w:tab w:val="right" w:leader="dot" w:pos="6521"/>
      </w:tabs>
      <w:spacing w:before="0" w:after="0"/>
    </w:pPr>
  </w:style>
  <w:style w:type="paragraph" w:customStyle="1" w:styleId="TOFTitle">
    <w:name w:val="TOFTitle"/>
    <w:basedOn w:val="TOCTitle"/>
    <w:rsid w:val="0021691B"/>
  </w:style>
  <w:style w:type="paragraph" w:styleId="TableofFigures">
    <w:name w:val="table of figures"/>
    <w:basedOn w:val="Normal"/>
    <w:next w:val="Normal"/>
    <w:semiHidden/>
    <w:rsid w:val="0021691B"/>
    <w:pPr>
      <w:tabs>
        <w:tab w:val="right" w:leader="dot" w:pos="9072"/>
      </w:tabs>
      <w:ind w:left="970" w:hanging="403"/>
    </w:pPr>
    <w:rPr>
      <w:rFonts w:ascii="Times New Roman" w:hAnsi="Times New Roman"/>
      <w:b/>
    </w:rPr>
  </w:style>
  <w:style w:type="paragraph" w:styleId="ListNumber">
    <w:name w:val="List Number"/>
    <w:basedOn w:val="List"/>
    <w:rsid w:val="0021691B"/>
    <w:pPr>
      <w:numPr>
        <w:numId w:val="10"/>
      </w:numPr>
    </w:pPr>
  </w:style>
  <w:style w:type="character" w:customStyle="1" w:styleId="WingdingSymbols">
    <w:name w:val="Wingding Symbols"/>
    <w:rsid w:val="0021691B"/>
    <w:rPr>
      <w:rFonts w:ascii="Wingdings" w:hAnsi="Wingdings"/>
    </w:rPr>
  </w:style>
  <w:style w:type="paragraph" w:customStyle="1" w:styleId="TableHeading">
    <w:name w:val="Table Heading"/>
    <w:basedOn w:val="HeadingBase"/>
    <w:rsid w:val="0021691B"/>
    <w:pPr>
      <w:keepLines/>
      <w:pBdr>
        <w:bottom w:val="single" w:sz="6" w:space="1" w:color="918585"/>
      </w:pBdr>
      <w:spacing w:before="240"/>
    </w:pPr>
  </w:style>
  <w:style w:type="character" w:customStyle="1" w:styleId="HotSpot">
    <w:name w:val="HotSpot"/>
    <w:rsid w:val="0021691B"/>
    <w:rPr>
      <w:color w:val="0033CC"/>
      <w:u w:val="none"/>
    </w:rPr>
  </w:style>
  <w:style w:type="paragraph" w:customStyle="1" w:styleId="BodyTextRight">
    <w:name w:val="Body Text Right"/>
    <w:basedOn w:val="BodyText"/>
    <w:rsid w:val="0021691B"/>
    <w:pPr>
      <w:spacing w:before="0" w:after="0"/>
      <w:jc w:val="right"/>
    </w:pPr>
  </w:style>
  <w:style w:type="paragraph" w:styleId="Index3">
    <w:name w:val="index 3"/>
    <w:basedOn w:val="ListNumber2"/>
    <w:next w:val="Normal"/>
    <w:semiHidden/>
    <w:rsid w:val="0021691B"/>
    <w:pPr>
      <w:numPr>
        <w:numId w:val="0"/>
      </w:numPr>
      <w:tabs>
        <w:tab w:val="right" w:leader="dot" w:pos="4176"/>
      </w:tabs>
    </w:pPr>
  </w:style>
  <w:style w:type="paragraph" w:styleId="ListNumber2">
    <w:name w:val="List Number 2"/>
    <w:basedOn w:val="List2"/>
    <w:rsid w:val="0021691B"/>
    <w:pPr>
      <w:numPr>
        <w:numId w:val="9"/>
      </w:numPr>
      <w:tabs>
        <w:tab w:val="clear" w:pos="1060"/>
      </w:tabs>
    </w:pPr>
  </w:style>
  <w:style w:type="paragraph" w:customStyle="1" w:styleId="MarginNote">
    <w:name w:val="Margin Note"/>
    <w:basedOn w:val="BodyText"/>
    <w:rsid w:val="002169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69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69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691B"/>
    <w:rPr>
      <w:sz w:val="32"/>
    </w:rPr>
  </w:style>
  <w:style w:type="paragraph" w:customStyle="1" w:styleId="HeadingProcedure">
    <w:name w:val="Heading Procedure"/>
    <w:basedOn w:val="HeadingBase"/>
    <w:next w:val="Normal"/>
    <w:rsid w:val="0021691B"/>
    <w:pPr>
      <w:tabs>
        <w:tab w:val="left" w:pos="0"/>
      </w:tabs>
      <w:spacing w:before="120" w:after="60"/>
    </w:pPr>
    <w:rPr>
      <w:i/>
      <w:color w:val="918585"/>
      <w:sz w:val="22"/>
    </w:rPr>
  </w:style>
  <w:style w:type="paragraph" w:customStyle="1" w:styleId="TableBodyText">
    <w:name w:val="Table Body Text"/>
    <w:basedOn w:val="BodyText"/>
    <w:rsid w:val="0021691B"/>
    <w:pPr>
      <w:spacing w:before="60" w:after="60"/>
    </w:pPr>
  </w:style>
  <w:style w:type="paragraph" w:styleId="ListContinue">
    <w:name w:val="List Continue"/>
    <w:basedOn w:val="List"/>
    <w:rsid w:val="0021691B"/>
    <w:pPr>
      <w:ind w:firstLine="0"/>
    </w:pPr>
  </w:style>
  <w:style w:type="paragraph" w:customStyle="1" w:styleId="ListNote">
    <w:name w:val="List Note"/>
    <w:basedOn w:val="List"/>
    <w:rsid w:val="0021691B"/>
    <w:pPr>
      <w:pBdr>
        <w:top w:val="single" w:sz="6" w:space="2" w:color="918585"/>
        <w:bottom w:val="single" w:sz="6" w:space="2" w:color="918585"/>
      </w:pBdr>
      <w:tabs>
        <w:tab w:val="left" w:pos="1021"/>
      </w:tabs>
      <w:ind w:firstLine="0"/>
    </w:pPr>
  </w:style>
  <w:style w:type="paragraph" w:customStyle="1" w:styleId="Warning">
    <w:name w:val="Warning"/>
    <w:basedOn w:val="BodyText"/>
    <w:rsid w:val="0021691B"/>
    <w:pPr>
      <w:shd w:val="clear" w:color="auto" w:fill="D9D9D9"/>
      <w:tabs>
        <w:tab w:val="left" w:pos="992"/>
      </w:tabs>
      <w:ind w:left="119" w:right="119"/>
    </w:pPr>
    <w:rPr>
      <w:sz w:val="20"/>
    </w:rPr>
  </w:style>
  <w:style w:type="paragraph" w:customStyle="1" w:styleId="MarginIcons">
    <w:name w:val="Margin Icons"/>
    <w:basedOn w:val="BodyText"/>
    <w:rsid w:val="002169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691B"/>
    <w:rPr>
      <w:rFonts w:ascii="Courier New" w:hAnsi="Courier New"/>
    </w:rPr>
  </w:style>
  <w:style w:type="paragraph" w:customStyle="1" w:styleId="NoteBullet">
    <w:name w:val="Note Bullet"/>
    <w:basedOn w:val="Note"/>
    <w:rsid w:val="0021691B"/>
    <w:pPr>
      <w:tabs>
        <w:tab w:val="clear" w:pos="680"/>
      </w:tabs>
      <w:spacing w:before="60" w:after="60"/>
    </w:pPr>
  </w:style>
  <w:style w:type="paragraph" w:customStyle="1" w:styleId="SubHeading2">
    <w:name w:val="SubHeading2"/>
    <w:basedOn w:val="HeadingBase"/>
    <w:rsid w:val="0021691B"/>
    <w:pPr>
      <w:spacing w:before="240" w:after="60"/>
    </w:pPr>
    <w:rPr>
      <w:sz w:val="20"/>
    </w:rPr>
  </w:style>
  <w:style w:type="paragraph" w:customStyle="1" w:styleId="SubHeading1">
    <w:name w:val="SubHeading1"/>
    <w:basedOn w:val="HeadingBase"/>
    <w:rsid w:val="0021691B"/>
    <w:pPr>
      <w:spacing w:before="240" w:after="60"/>
    </w:pPr>
    <w:rPr>
      <w:color w:val="918585"/>
      <w:sz w:val="22"/>
    </w:rPr>
  </w:style>
  <w:style w:type="paragraph" w:customStyle="1" w:styleId="SideHeading">
    <w:name w:val="Side Heading"/>
    <w:basedOn w:val="HeadingBase"/>
    <w:rsid w:val="002169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691B"/>
    <w:pPr>
      <w:tabs>
        <w:tab w:val="num" w:pos="360"/>
      </w:tabs>
    </w:pPr>
  </w:style>
  <w:style w:type="paragraph" w:styleId="PlainText">
    <w:name w:val="Plain Text"/>
    <w:basedOn w:val="Normal"/>
    <w:link w:val="PlainTextChar"/>
    <w:rsid w:val="0021691B"/>
    <w:rPr>
      <w:sz w:val="20"/>
    </w:rPr>
  </w:style>
  <w:style w:type="character" w:customStyle="1" w:styleId="PlainTextChar">
    <w:name w:val="Plain Text Char"/>
    <w:basedOn w:val="DefaultParagraphFont"/>
    <w:link w:val="PlainText"/>
    <w:rsid w:val="0021691B"/>
    <w:rPr>
      <w:rFonts w:ascii="Courier New" w:eastAsia="Times New Roman" w:hAnsi="Courier New" w:cs="Times New Roman"/>
      <w:sz w:val="20"/>
      <w:szCs w:val="20"/>
      <w:lang w:eastAsia="en-US"/>
    </w:rPr>
  </w:style>
  <w:style w:type="character" w:customStyle="1" w:styleId="MenuOption">
    <w:name w:val="Menu Option"/>
    <w:basedOn w:val="DefaultParagraphFont"/>
    <w:rsid w:val="0021691B"/>
    <w:rPr>
      <w:b/>
      <w:smallCaps/>
    </w:rPr>
  </w:style>
  <w:style w:type="paragraph" w:customStyle="1" w:styleId="TableListNumber">
    <w:name w:val="Table List Number"/>
    <w:basedOn w:val="ListNumber"/>
    <w:rsid w:val="0021691B"/>
    <w:pPr>
      <w:numPr>
        <w:numId w:val="0"/>
      </w:numPr>
    </w:pPr>
  </w:style>
  <w:style w:type="paragraph" w:styleId="TOC4">
    <w:name w:val="toc 4"/>
    <w:basedOn w:val="TOCBase"/>
    <w:next w:val="Normal"/>
    <w:semiHidden/>
    <w:rsid w:val="0021691B"/>
    <w:pPr>
      <w:tabs>
        <w:tab w:val="right" w:leader="dot" w:pos="9071"/>
      </w:tabs>
      <w:ind w:left="1701"/>
    </w:pPr>
  </w:style>
  <w:style w:type="paragraph" w:customStyle="1" w:styleId="ListAlpha">
    <w:name w:val="List Alpha"/>
    <w:basedOn w:val="List"/>
    <w:rsid w:val="0021691B"/>
    <w:pPr>
      <w:numPr>
        <w:numId w:val="8"/>
      </w:numPr>
    </w:pPr>
  </w:style>
  <w:style w:type="paragraph" w:customStyle="1" w:styleId="ListAlpha2">
    <w:name w:val="List Alpha 2"/>
    <w:basedOn w:val="List2"/>
    <w:rsid w:val="0021691B"/>
    <w:pPr>
      <w:numPr>
        <w:numId w:val="7"/>
      </w:numPr>
    </w:pPr>
  </w:style>
  <w:style w:type="paragraph" w:styleId="List2">
    <w:name w:val="List 2"/>
    <w:basedOn w:val="BodyText"/>
    <w:rsid w:val="0021691B"/>
    <w:pPr>
      <w:tabs>
        <w:tab w:val="left" w:pos="680"/>
      </w:tabs>
      <w:spacing w:before="60" w:after="60"/>
      <w:ind w:left="680" w:hanging="340"/>
    </w:pPr>
  </w:style>
  <w:style w:type="paragraph" w:styleId="List3">
    <w:name w:val="List 3"/>
    <w:basedOn w:val="BodyText"/>
    <w:rsid w:val="0021691B"/>
    <w:pPr>
      <w:tabs>
        <w:tab w:val="left" w:pos="1021"/>
      </w:tabs>
      <w:spacing w:before="60" w:after="60"/>
      <w:ind w:left="1020" w:hanging="340"/>
    </w:pPr>
  </w:style>
  <w:style w:type="paragraph" w:styleId="List4">
    <w:name w:val="List 4"/>
    <w:basedOn w:val="BodyText"/>
    <w:rsid w:val="0021691B"/>
    <w:pPr>
      <w:tabs>
        <w:tab w:val="left" w:pos="1361"/>
      </w:tabs>
      <w:spacing w:before="60" w:after="60"/>
      <w:ind w:left="1361" w:hanging="340"/>
    </w:pPr>
  </w:style>
  <w:style w:type="paragraph" w:styleId="List5">
    <w:name w:val="List 5"/>
    <w:basedOn w:val="BodyText"/>
    <w:rsid w:val="0021691B"/>
    <w:pPr>
      <w:tabs>
        <w:tab w:val="left" w:pos="1701"/>
      </w:tabs>
      <w:spacing w:before="60" w:after="60"/>
      <w:ind w:left="1701" w:hanging="340"/>
    </w:pPr>
  </w:style>
  <w:style w:type="paragraph" w:styleId="ListBullet3">
    <w:name w:val="List Bullet 3"/>
    <w:basedOn w:val="List3"/>
    <w:rsid w:val="0021691B"/>
    <w:pPr>
      <w:numPr>
        <w:numId w:val="14"/>
      </w:numPr>
      <w:tabs>
        <w:tab w:val="clear" w:pos="1021"/>
      </w:tabs>
      <w:ind w:left="1037" w:hanging="357"/>
    </w:pPr>
  </w:style>
  <w:style w:type="paragraph" w:styleId="ListBullet4">
    <w:name w:val="List Bullet 4"/>
    <w:basedOn w:val="List4"/>
    <w:rsid w:val="0021691B"/>
    <w:pPr>
      <w:numPr>
        <w:numId w:val="2"/>
      </w:numPr>
    </w:pPr>
  </w:style>
  <w:style w:type="paragraph" w:styleId="ListBullet5">
    <w:name w:val="List Bullet 5"/>
    <w:basedOn w:val="List5"/>
    <w:rsid w:val="0021691B"/>
    <w:pPr>
      <w:numPr>
        <w:numId w:val="3"/>
      </w:numPr>
    </w:pPr>
  </w:style>
  <w:style w:type="paragraph" w:styleId="ListContinue2">
    <w:name w:val="List Continue 2"/>
    <w:basedOn w:val="List2"/>
    <w:rsid w:val="0021691B"/>
    <w:pPr>
      <w:ind w:firstLine="0"/>
    </w:pPr>
  </w:style>
  <w:style w:type="paragraph" w:styleId="ListContinue3">
    <w:name w:val="List Continue 3"/>
    <w:basedOn w:val="List3"/>
    <w:rsid w:val="0021691B"/>
    <w:pPr>
      <w:ind w:left="1021" w:firstLine="0"/>
    </w:pPr>
  </w:style>
  <w:style w:type="paragraph" w:styleId="ListContinue4">
    <w:name w:val="List Continue 4"/>
    <w:basedOn w:val="List4"/>
    <w:rsid w:val="0021691B"/>
    <w:pPr>
      <w:ind w:firstLine="0"/>
    </w:pPr>
  </w:style>
  <w:style w:type="paragraph" w:styleId="ListContinue5">
    <w:name w:val="List Continue 5"/>
    <w:basedOn w:val="List5"/>
    <w:rsid w:val="0021691B"/>
    <w:pPr>
      <w:ind w:firstLine="0"/>
    </w:pPr>
  </w:style>
  <w:style w:type="paragraph" w:styleId="ListNumber3">
    <w:name w:val="List Number 3"/>
    <w:basedOn w:val="List3"/>
    <w:rsid w:val="0021691B"/>
    <w:pPr>
      <w:numPr>
        <w:numId w:val="4"/>
      </w:numPr>
    </w:pPr>
  </w:style>
  <w:style w:type="paragraph" w:styleId="ListNumber4">
    <w:name w:val="List Number 4"/>
    <w:basedOn w:val="List4"/>
    <w:rsid w:val="0021691B"/>
    <w:pPr>
      <w:numPr>
        <w:numId w:val="5"/>
      </w:numPr>
    </w:pPr>
  </w:style>
  <w:style w:type="paragraph" w:styleId="ListNumber5">
    <w:name w:val="List Number 5"/>
    <w:basedOn w:val="List5"/>
    <w:rsid w:val="0021691B"/>
    <w:pPr>
      <w:numPr>
        <w:numId w:val="6"/>
      </w:numPr>
    </w:pPr>
  </w:style>
  <w:style w:type="paragraph" w:styleId="BlockText">
    <w:name w:val="Block Text"/>
    <w:basedOn w:val="Normal"/>
    <w:rsid w:val="0021691B"/>
    <w:pPr>
      <w:spacing w:after="120"/>
      <w:ind w:left="1440" w:right="1440"/>
    </w:pPr>
  </w:style>
  <w:style w:type="character" w:customStyle="1" w:styleId="Subscript">
    <w:name w:val="Subscript"/>
    <w:basedOn w:val="DefaultParagraphFont"/>
    <w:rsid w:val="0021691B"/>
    <w:rPr>
      <w:sz w:val="16"/>
      <w:vertAlign w:val="subscript"/>
    </w:rPr>
  </w:style>
  <w:style w:type="character" w:customStyle="1" w:styleId="Symbols">
    <w:name w:val="Symbols"/>
    <w:basedOn w:val="DefaultParagraphFont"/>
    <w:rsid w:val="0021691B"/>
    <w:rPr>
      <w:rFonts w:ascii="Symbol" w:hAnsi="Symbol"/>
    </w:rPr>
  </w:style>
  <w:style w:type="character" w:customStyle="1" w:styleId="MenuOptions">
    <w:name w:val="Menu Options"/>
    <w:basedOn w:val="DefaultParagraphFont"/>
    <w:rsid w:val="0021691B"/>
    <w:rPr>
      <w:rFonts w:ascii="Arial Narrow" w:hAnsi="Arial Narrow"/>
      <w:smallCaps/>
    </w:rPr>
  </w:style>
  <w:style w:type="character" w:customStyle="1" w:styleId="Buttons">
    <w:name w:val="Buttons"/>
    <w:basedOn w:val="DefaultParagraphFont"/>
    <w:rsid w:val="0021691B"/>
    <w:rPr>
      <w:b/>
    </w:rPr>
  </w:style>
  <w:style w:type="character" w:customStyle="1" w:styleId="Underlined">
    <w:name w:val="Underlined"/>
    <w:basedOn w:val="DefaultParagraphFont"/>
    <w:rsid w:val="0021691B"/>
    <w:rPr>
      <w:u w:val="single"/>
    </w:rPr>
  </w:style>
  <w:style w:type="paragraph" w:customStyle="1" w:styleId="TableBodyTextRight">
    <w:name w:val="Table Body Text Right"/>
    <w:basedOn w:val="TableBodyText"/>
    <w:rsid w:val="0021691B"/>
    <w:pPr>
      <w:widowControl w:val="0"/>
      <w:autoSpaceDE w:val="0"/>
      <w:autoSpaceDN w:val="0"/>
      <w:adjustRightInd w:val="0"/>
      <w:jc w:val="right"/>
    </w:pPr>
    <w:rPr>
      <w:rFonts w:cs="Arial"/>
      <w:szCs w:val="18"/>
    </w:rPr>
  </w:style>
  <w:style w:type="paragraph" w:customStyle="1" w:styleId="CopyrightText">
    <w:name w:val="Copyright Text"/>
    <w:basedOn w:val="BodyText"/>
    <w:rsid w:val="0021691B"/>
    <w:rPr>
      <w:sz w:val="18"/>
    </w:rPr>
  </w:style>
  <w:style w:type="paragraph" w:customStyle="1" w:styleId="BodySmallRight">
    <w:name w:val="Body Small Right"/>
    <w:basedOn w:val="BodyTextRight"/>
    <w:rsid w:val="0021691B"/>
    <w:rPr>
      <w:sz w:val="18"/>
      <w:szCs w:val="18"/>
    </w:rPr>
  </w:style>
  <w:style w:type="paragraph" w:customStyle="1" w:styleId="MarginEdition">
    <w:name w:val="Margin Edition"/>
    <w:basedOn w:val="MarginNote"/>
    <w:rsid w:val="0021691B"/>
    <w:pPr>
      <w:spacing w:before="0" w:after="0"/>
    </w:pPr>
    <w:rPr>
      <w:rFonts w:ascii="Times New Roman" w:hAnsi="Times New Roman"/>
      <w:color w:val="999999"/>
    </w:rPr>
  </w:style>
  <w:style w:type="paragraph" w:customStyle="1" w:styleId="Spacer">
    <w:name w:val="Spacer"/>
    <w:basedOn w:val="Normal"/>
    <w:rsid w:val="0021691B"/>
    <w:rPr>
      <w:sz w:val="2"/>
      <w:szCs w:val="2"/>
    </w:rPr>
  </w:style>
  <w:style w:type="character" w:customStyle="1" w:styleId="Small">
    <w:name w:val="Small"/>
    <w:basedOn w:val="DefaultParagraphFont"/>
    <w:rsid w:val="0021691B"/>
    <w:rPr>
      <w:sz w:val="16"/>
    </w:rPr>
  </w:style>
  <w:style w:type="paragraph" w:customStyle="1" w:styleId="WideTable">
    <w:name w:val="Wide Table"/>
    <w:basedOn w:val="Normal"/>
    <w:rsid w:val="0021691B"/>
    <w:pPr>
      <w:ind w:left="-1418"/>
    </w:pPr>
    <w:rPr>
      <w:sz w:val="2"/>
      <w:szCs w:val="2"/>
    </w:rPr>
  </w:style>
  <w:style w:type="character" w:styleId="PageNumber">
    <w:name w:val="page number"/>
    <w:basedOn w:val="DefaultParagraphFont"/>
    <w:rsid w:val="0021691B"/>
  </w:style>
  <w:style w:type="paragraph" w:styleId="Quote">
    <w:name w:val="Quote"/>
    <w:basedOn w:val="Heading1"/>
    <w:link w:val="QuoteChar"/>
    <w:qFormat/>
    <w:rsid w:val="0021691B"/>
    <w:rPr>
      <w:b w:val="0"/>
      <w:sz w:val="72"/>
      <w:szCs w:val="72"/>
      <w:lang w:val="en-NZ"/>
    </w:rPr>
  </w:style>
  <w:style w:type="character" w:customStyle="1" w:styleId="QuoteChar">
    <w:name w:val="Quote Char"/>
    <w:basedOn w:val="DefaultParagraphFont"/>
    <w:link w:val="Quote"/>
    <w:rsid w:val="002169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691B"/>
    <w:pPr>
      <w:pageBreakBefore/>
    </w:pPr>
  </w:style>
  <w:style w:type="paragraph" w:customStyle="1" w:styleId="Border">
    <w:name w:val="Border"/>
    <w:basedOn w:val="Normal"/>
    <w:qFormat/>
    <w:rsid w:val="002169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691B"/>
    <w:rPr>
      <w:b/>
      <w:bCs/>
      <w:i/>
      <w:iCs/>
      <w:color w:val="auto"/>
    </w:rPr>
  </w:style>
  <w:style w:type="paragraph" w:styleId="IntenseQuote">
    <w:name w:val="Intense Quote"/>
    <w:basedOn w:val="Normal"/>
    <w:next w:val="Normal"/>
    <w:link w:val="IntenseQuoteChar"/>
    <w:uiPriority w:val="30"/>
    <w:qFormat/>
    <w:rsid w:val="002169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69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691B"/>
    <w:rPr>
      <w:smallCaps/>
      <w:color w:val="auto"/>
      <w:u w:val="single"/>
    </w:rPr>
  </w:style>
  <w:style w:type="character" w:styleId="IntenseReference">
    <w:name w:val="Intense Reference"/>
    <w:basedOn w:val="DefaultParagraphFont"/>
    <w:uiPriority w:val="32"/>
    <w:qFormat/>
    <w:rsid w:val="0021691B"/>
    <w:rPr>
      <w:b/>
      <w:bCs/>
      <w:smallCaps/>
      <w:color w:val="auto"/>
      <w:spacing w:val="5"/>
      <w:u w:val="single"/>
    </w:rPr>
  </w:style>
  <w:style w:type="paragraph" w:customStyle="1" w:styleId="2ColumnHeading">
    <w:name w:val="2Column Heading"/>
    <w:basedOn w:val="BodyText"/>
    <w:qFormat/>
    <w:rsid w:val="0021691B"/>
    <w:pPr>
      <w:spacing w:after="60"/>
      <w:ind w:left="-2268"/>
    </w:pPr>
    <w:rPr>
      <w:b/>
    </w:rPr>
  </w:style>
  <w:style w:type="paragraph" w:customStyle="1" w:styleId="Heading1TOC">
    <w:name w:val="Heading1 TOC"/>
    <w:basedOn w:val="Normal"/>
    <w:qFormat/>
    <w:rsid w:val="0021691B"/>
    <w:pPr>
      <w:spacing w:before="240" w:after="120"/>
    </w:pPr>
    <w:rPr>
      <w:rFonts w:ascii="Times New Roman" w:hAnsi="Times New Roman"/>
      <w:b/>
      <w:sz w:val="32"/>
    </w:rPr>
  </w:style>
  <w:style w:type="paragraph" w:customStyle="1" w:styleId="Heading2TOC">
    <w:name w:val="Heading2 TOC"/>
    <w:basedOn w:val="Normal"/>
    <w:qFormat/>
    <w:rsid w:val="0021691B"/>
    <w:pPr>
      <w:spacing w:before="240" w:after="60"/>
    </w:pPr>
    <w:rPr>
      <w:rFonts w:ascii="Times New Roman" w:hAnsi="Times New Roman"/>
      <w:b/>
      <w:sz w:val="28"/>
    </w:rPr>
  </w:style>
  <w:style w:type="character" w:customStyle="1" w:styleId="Underline">
    <w:name w:val="Underline"/>
    <w:basedOn w:val="DefaultParagraphFont"/>
    <w:qFormat/>
    <w:rsid w:val="0021691B"/>
    <w:rPr>
      <w:u w:val="single"/>
    </w:rPr>
  </w:style>
  <w:style w:type="character" w:customStyle="1" w:styleId="BoldandItalics">
    <w:name w:val="Bold and Italics"/>
    <w:qFormat/>
    <w:rsid w:val="0021691B"/>
    <w:rPr>
      <w:b/>
      <w:i/>
      <w:u w:val="none"/>
    </w:rPr>
  </w:style>
  <w:style w:type="paragraph" w:styleId="BalloonText">
    <w:name w:val="Balloon Text"/>
    <w:basedOn w:val="Normal"/>
    <w:link w:val="BalloonTextChar"/>
    <w:rsid w:val="0021691B"/>
    <w:rPr>
      <w:rFonts w:ascii="Tahoma" w:hAnsi="Tahoma" w:cs="Tahoma"/>
      <w:sz w:val="16"/>
      <w:szCs w:val="16"/>
    </w:rPr>
  </w:style>
  <w:style w:type="character" w:customStyle="1" w:styleId="BalloonTextChar">
    <w:name w:val="Balloon Text Char"/>
    <w:basedOn w:val="DefaultParagraphFont"/>
    <w:link w:val="BalloonText"/>
    <w:rsid w:val="002169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69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69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691B"/>
    <w:rPr>
      <w:b/>
      <w:color w:val="660033"/>
      <w:spacing w:val="0"/>
    </w:rPr>
  </w:style>
  <w:style w:type="paragraph" w:customStyle="1" w:styleId="Nameditemlist">
    <w:name w:val="Named item list"/>
    <w:basedOn w:val="BodyText"/>
    <w:qFormat/>
    <w:rsid w:val="002169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1193</Words>
  <Characters>7230</Characters>
  <Application>Microsoft Office Word</Application>
  <DocSecurity>0</DocSecurity>
  <Lines>214</Lines>
  <Paragraphs>106</Paragraphs>
  <ScaleCrop>false</ScaleCrop>
  <Company>Author-it Software Corporation Ltd.</Company>
  <LinksUpToDate>false</LinksUpToDate>
  <CharactersWithSpaces>8365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TDM30107 CERTIFICATE III IN TRANSPORT  DISTRIBUTION (MARITIME OPERATIONS)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2012-09-24T07:35:00Z</dcterms:created>
  <dcterms:modified xsi:type="dcterms:W3CDTF">2012-09-24T07:35:00Z</dcterms:modified>
</cp:coreProperties>
</file>