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B1B" w:rsidP="00C30B1B">
      <w:pPr>
        <w:pStyle w:val="Title"/>
      </w:pPr>
      <w:bookmarkStart w:id="0" w:name="_GoBack"/>
      <w:bookmarkEnd w:id="0"/>
      <w:r>
        <w:fldChar w:fldCharType="begin"/>
      </w:r>
      <w:r>
        <w:instrText xml:space="preserve"> TITLE   \* MERGEFORMAT </w:instrText>
      </w:r>
      <w:r>
        <w:fldChar w:fldCharType="separate"/>
      </w:r>
      <w:r>
        <w:t>TDM20307 CERTIFICATE II IN TRANSPORT &amp; DISTRIBUTION (COASTAL MARITIME OPERATIONS - COXSWAIN)</w:t>
      </w:r>
      <w:r>
        <w:fldChar w:fldCharType="end"/>
      </w:r>
    </w:p>
    <w:p w:rsidR="00C30B1B" w:rsidP="00C30B1B">
      <w:pPr>
        <w:pStyle w:val="Version"/>
        <w:sectPr w:rsidSect="009B51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1CD" w:rsidP="009B51CD">
      <w:pPr>
        <w:pStyle w:val="SuperHeading"/>
      </w:pPr>
      <w:r w:rsidRPr="009B51CD">
        <w:t>TDM20307 CERTIFICATE II IN TRANSPORT  DISTRIBUTION (COASTAL MARITIME OPERATIONS - COXSWAIN)</w:t>
      </w:r>
    </w:p>
    <w:p w:rsidR="00000000" w:rsidRPr="009B51CD" w:rsidP="009B51CD">
      <w:pPr>
        <w:pStyle w:val="Heading1"/>
      </w:pPr>
      <w:bookmarkStart w:id="1" w:name="O_55131"/>
      <w:bookmarkEnd w:id="1"/>
      <w:r w:rsidRPr="009B51CD">
        <w:t>Modification History</w:t>
      </w:r>
    </w:p>
    <w:p w:rsidR="00000000" w:rsidRPr="009B51CD" w:rsidP="009B51CD">
      <w:pPr>
        <w:pStyle w:val="BodyText"/>
      </w:pPr>
      <w:r w:rsidRPr="009B51CD">
        <w:t>Not applicable.</w:t>
      </w:r>
    </w:p>
    <w:p w:rsidR="00000000" w:rsidRPr="009B51CD" w:rsidP="009B51CD">
      <w:pPr>
        <w:pStyle w:val="AllowPageBreak"/>
      </w:pPr>
    </w:p>
    <w:p w:rsidR="00000000" w:rsidRPr="009B51CD" w:rsidP="009B51CD">
      <w:pPr>
        <w:pStyle w:val="Heading1"/>
      </w:pPr>
      <w:bookmarkStart w:id="2" w:name="O_55132"/>
      <w:bookmarkEnd w:id="2"/>
      <w:r w:rsidRPr="009B51CD">
        <w:t>Descript</w:t>
      </w:r>
      <w:r w:rsidRPr="009B51CD">
        <w:t>ion</w:t>
      </w:r>
    </w:p>
    <w:p w:rsidR="00000000" w:rsidRPr="009B51CD" w:rsidP="009B51CD">
      <w:pPr>
        <w:pStyle w:val="BodyText"/>
      </w:pPr>
      <w:r w:rsidRPr="009B51CD">
        <w:rPr>
          <w:rStyle w:val="SpecialBold"/>
        </w:rPr>
        <w:t>Rationale</w:t>
      </w:r>
      <w:r w:rsidRPr="009B51CD">
        <w:t>:</w:t>
      </w:r>
      <w:r w:rsidRPr="009B51CD">
        <w:tab/>
        <w:t>A qualification aligned to the educational requirements for certification as a Coxswain as described in Part D of the National Standard for Commercial Vessels (NSCV).</w:t>
      </w:r>
    </w:p>
    <w:p w:rsidR="00000000" w:rsidRPr="009B51CD" w:rsidP="009B51CD">
      <w:pPr>
        <w:pStyle w:val="BodyText"/>
      </w:pPr>
      <w:r w:rsidRPr="009B51CD">
        <w:t>Successful completion will require competency in units that relate to work</w:t>
      </w:r>
      <w:r w:rsidRPr="009B51CD">
        <w:t xml:space="preserve"> defined as characteristics of AQF Certificate 2:</w:t>
      </w:r>
    </w:p>
    <w:p w:rsidR="00C30B1B" w:rsidP="009B51CD">
      <w:pPr>
        <w:pStyle w:val="BodyText"/>
      </w:pPr>
      <w:r w:rsidRPr="009B51CD">
        <w:t>'</w:t>
      </w:r>
      <w:r w:rsidRPr="009B51CD">
        <w:rPr>
          <w:rStyle w:val="Emphasis"/>
        </w:rPr>
        <w:t>Performance of a prescribed range of functions involving known routines and procedures and some accountability for the quality of outcomes</w:t>
      </w:r>
      <w:r w:rsidRPr="009B51CD">
        <w:t xml:space="preserve">.  </w:t>
      </w:r>
      <w:r w:rsidRPr="009B51CD">
        <w:rPr>
          <w:rStyle w:val="Emphasis"/>
        </w:rPr>
        <w:t>Applications may include some complex or non</w:t>
      </w:r>
      <w:r w:rsidRPr="009B51CD">
        <w:t>-</w:t>
      </w:r>
      <w:r w:rsidRPr="009B51CD">
        <w:rPr>
          <w:rStyle w:val="Emphasis"/>
        </w:rPr>
        <w:t xml:space="preserve">routine activities </w:t>
      </w:r>
      <w:r w:rsidRPr="009B51CD">
        <w:rPr>
          <w:rStyle w:val="Emphasis"/>
        </w:rPr>
        <w:t>involving individual responsibility or autonomy and</w:t>
      </w:r>
      <w:r w:rsidRPr="009B51CD">
        <w:t>/</w:t>
      </w:r>
      <w:r w:rsidRPr="009B51CD">
        <w:rPr>
          <w:rStyle w:val="Emphasis"/>
        </w:rPr>
        <w:t>or collaboration with others as part of a group or team'</w:t>
      </w:r>
      <w:r w:rsidRPr="009B51CD">
        <w:t>.</w:t>
      </w:r>
    </w:p>
    <w:p w:rsidR="00C30B1B" w:rsidP="009B51CD">
      <w:pPr>
        <w:pStyle w:val="BodyText"/>
      </w:pPr>
    </w:p>
    <w:p w:rsidR="00000000" w:rsidRPr="009B51CD" w:rsidP="009B51CD">
      <w:pPr>
        <w:pStyle w:val="Heading1"/>
      </w:pPr>
      <w:bookmarkStart w:id="3" w:name="O_55133"/>
      <w:bookmarkEnd w:id="3"/>
      <w:r w:rsidRPr="009B51CD">
        <w:t>Pathways Information</w:t>
      </w:r>
    </w:p>
    <w:p w:rsidR="00000000" w:rsidRPr="009B51CD" w:rsidP="009B51CD">
      <w:pPr>
        <w:pStyle w:val="BodyText"/>
      </w:pPr>
      <w:r w:rsidRPr="009B51CD">
        <w:t>Not applicable.</w:t>
      </w:r>
    </w:p>
    <w:p w:rsidR="00000000" w:rsidRPr="009B51CD" w:rsidP="009B51CD">
      <w:pPr>
        <w:pStyle w:val="AllowPageBreak"/>
      </w:pPr>
    </w:p>
    <w:p w:rsidR="00000000" w:rsidRPr="009B51CD" w:rsidP="009B51CD">
      <w:pPr>
        <w:pStyle w:val="Heading1"/>
      </w:pPr>
      <w:bookmarkStart w:id="4" w:name="O_55134"/>
      <w:bookmarkEnd w:id="4"/>
      <w:r w:rsidRPr="009B51CD">
        <w:t>Licensing/Regulatory Information</w:t>
      </w:r>
    </w:p>
    <w:p w:rsidR="00000000" w:rsidRPr="009B51CD" w:rsidP="009B51CD">
      <w:pPr>
        <w:pStyle w:val="BodyText"/>
      </w:pPr>
      <w:r w:rsidRPr="009B51CD">
        <w:t>Not applicable.</w:t>
      </w:r>
    </w:p>
    <w:p w:rsidR="00000000" w:rsidRPr="009B51CD" w:rsidP="009B51CD">
      <w:pPr>
        <w:pStyle w:val="AllowPageBreak"/>
      </w:pPr>
    </w:p>
    <w:p w:rsidR="00000000" w:rsidRPr="009B51CD" w:rsidP="009B51CD">
      <w:pPr>
        <w:pStyle w:val="Heading1"/>
      </w:pPr>
      <w:bookmarkStart w:id="5" w:name="O_55135"/>
      <w:bookmarkEnd w:id="5"/>
      <w:r w:rsidRPr="009B51CD">
        <w:t>Entry Requirements</w:t>
      </w:r>
    </w:p>
    <w:p w:rsidR="00000000" w:rsidRPr="009B51CD" w:rsidP="009B51CD">
      <w:pPr>
        <w:pStyle w:val="BodyText"/>
      </w:pPr>
      <w:r w:rsidRPr="009B51CD">
        <w:t>Not applicable.</w:t>
      </w:r>
    </w:p>
    <w:p w:rsidR="00000000" w:rsidRPr="009B51CD" w:rsidP="009B51CD">
      <w:pPr>
        <w:pStyle w:val="AllowPageBreak"/>
      </w:pPr>
    </w:p>
    <w:p w:rsidR="00000000" w:rsidRPr="009B51CD" w:rsidP="009B51CD">
      <w:pPr>
        <w:pStyle w:val="Heading1"/>
      </w:pPr>
      <w:bookmarkStart w:id="6" w:name="O_55136"/>
      <w:bookmarkEnd w:id="6"/>
      <w:r w:rsidRPr="009B51CD">
        <w:t>Employability Skills Summary</w:t>
      </w:r>
    </w:p>
    <w:p w:rsidR="00000000" w:rsidRPr="009B51CD" w:rsidP="009B51CD">
      <w:pPr>
        <w:pStyle w:val="BodyText"/>
      </w:pPr>
      <w:r w:rsidRPr="009B51CD">
        <w:rPr>
          <w:rStyle w:val="SpecialBold"/>
        </w:rPr>
        <w:t>Employability Skills Summary for</w:t>
      </w:r>
    </w:p>
    <w:p w:rsidR="00000000" w:rsidRPr="009B51CD" w:rsidP="009B51CD">
      <w:pPr>
        <w:pStyle w:val="BodyText"/>
      </w:pPr>
      <w:r w:rsidRPr="009B51CD">
        <w:rPr>
          <w:rStyle w:val="SpecialBold"/>
        </w:rPr>
        <w:t>TDM20307 Certificate II in Transport</w:t>
      </w:r>
      <w:r w:rsidRPr="009B51CD">
        <w:t xml:space="preserve"> &amp;</w:t>
      </w:r>
      <w:r w:rsidRPr="009B51CD">
        <w:rPr>
          <w:rStyle w:val="SpecialBold"/>
        </w:rPr>
        <w:t>amp</w:t>
      </w:r>
      <w:r w:rsidRPr="009B51CD">
        <w:t xml:space="preserve">; </w:t>
      </w:r>
      <w:r w:rsidRPr="009B51CD">
        <w:rPr>
          <w:rStyle w:val="SpecialBold"/>
        </w:rPr>
        <w:t>Distribution</w:t>
      </w:r>
      <w:r w:rsidRPr="009B51CD">
        <w:t xml:space="preserve"> (</w:t>
      </w:r>
      <w:r w:rsidRPr="009B51CD">
        <w:rPr>
          <w:rStyle w:val="SpecialBold"/>
        </w:rPr>
        <w:t>Coastal Maritime Operations</w:t>
      </w:r>
      <w:r w:rsidRPr="009B51CD">
        <w:t xml:space="preserve"> - </w:t>
      </w:r>
      <w:r w:rsidRPr="009B51CD">
        <w:rPr>
          <w:rStyle w:val="SpecialBold"/>
        </w:rPr>
        <w:t>Coxswain</w:t>
      </w:r>
      <w:r w:rsidRPr="009B51CD">
        <w:t>)</w:t>
      </w:r>
    </w:p>
    <w:p w:rsidR="00000000" w:rsidRPr="009B51CD" w:rsidP="009B51CD">
      <w:pPr>
        <w:pStyle w:val="BodyText"/>
      </w:pPr>
    </w:p>
    <w:p w:rsidR="00000000" w:rsidRPr="009B51CD" w:rsidP="009B51CD">
      <w:pPr>
        <w:pStyle w:val="BodyText"/>
      </w:pPr>
      <w:r w:rsidRPr="009B51CD">
        <w:t xml:space="preserve">The following table contains a summary of the </w:t>
      </w:r>
      <w:r w:rsidRPr="009B51CD">
        <w:t>employability skills as identified by the maritime industry for this qualification. This table should be interpreted in conjunction with the detailed requirements of each unit of competency packaged in this qualification. The outcomes described here are br</w:t>
      </w:r>
      <w:r w:rsidRPr="009B51CD">
        <w:t>oad industry requirements that may vary depending on packaging options.</w:t>
      </w:r>
    </w:p>
    <w:tbl>
      <w:tblPr>
        <w:tblW w:w="9242" w:type="dxa"/>
        <w:tblLayout w:type="fixed"/>
        <w:tblCellMar>
          <w:left w:w="62" w:type="dxa"/>
          <w:right w:w="62" w:type="dxa"/>
        </w:tblCellMar>
        <w:tblLook w:val="0000"/>
      </w:tblPr>
      <w:tblGrid>
        <w:gridCol w:w="3101"/>
        <w:gridCol w:w="6141"/>
      </w:tblGrid>
      <w:tr w:rsidTr="00C30B1B">
        <w:tblPrEx>
          <w:tblW w:w="9242" w:type="dxa"/>
          <w:tblLayout w:type="fixed"/>
          <w:tblCellMar>
            <w:left w:w="62" w:type="dxa"/>
            <w:right w:w="62" w:type="dxa"/>
          </w:tblCellMar>
          <w:tblLook w:val="0000"/>
        </w:tblPrEx>
        <w:trPr>
          <w:tblHeader/>
        </w:trPr>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p>
          <w:p w:rsidR="00000000" w:rsidRPr="009B51CD" w:rsidP="009B51CD">
            <w:pPr>
              <w:pStyle w:val="BodyText"/>
            </w:pPr>
            <w:r w:rsidRPr="009B51CD">
              <w:rPr>
                <w:rStyle w:val="SpecialBold"/>
              </w:rPr>
              <w:t>Employability Skill</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Industry</w:t>
            </w:r>
            <w:r w:rsidRPr="009B51CD">
              <w:t>/</w:t>
            </w:r>
            <w:r w:rsidRPr="009B51CD">
              <w:rPr>
                <w:rStyle w:val="SpecialBold"/>
              </w:rPr>
              <w:t>enterprise requirements for this qualification include</w:t>
            </w:r>
            <w:r w:rsidRPr="009B51CD">
              <w:t>:</w:t>
            </w:r>
          </w:p>
        </w:tc>
      </w:tr>
      <w:tr w:rsidTr="00C30B1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Communication</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ListBullet"/>
            </w:pPr>
            <w:r w:rsidRPr="009B51CD">
              <w:t>Use vessel's communication systems and procedures</w:t>
            </w:r>
          </w:p>
          <w:p w:rsidR="00000000" w:rsidRPr="009B51CD" w:rsidP="009B51CD">
            <w:pPr>
              <w:pStyle w:val="ListBullet"/>
            </w:pPr>
            <w:r w:rsidRPr="009B51CD">
              <w:t>Read and interpret maritime regul</w:t>
            </w:r>
            <w:r w:rsidRPr="009B51CD">
              <w:t>ations, charts and drawings, equipment readings and displays, vessel's safety and emergency procedures, vessel and equipment manufacturer's instructions, etc.</w:t>
            </w:r>
          </w:p>
          <w:p w:rsidR="00000000" w:rsidRPr="009B51CD" w:rsidP="009B51CD">
            <w:pPr>
              <w:pStyle w:val="ListBullet"/>
            </w:pPr>
            <w:r w:rsidRPr="009B51CD">
              <w:t>Speak clearly and directly on matters related to vessel operation and maintenance</w:t>
            </w:r>
          </w:p>
          <w:p w:rsidR="00000000" w:rsidRPr="009B51CD" w:rsidP="009B51CD">
            <w:pPr>
              <w:pStyle w:val="ListBullet"/>
            </w:pPr>
            <w:r w:rsidRPr="009B51CD">
              <w:t>Write documents</w:t>
            </w:r>
            <w:r w:rsidRPr="009B51CD">
              <w:t xml:space="preserve"> as part of duties, including reports on vessel operations, incident reports, entries in records, etc.</w:t>
            </w:r>
          </w:p>
          <w:p w:rsidR="00000000" w:rsidRPr="009B51CD" w:rsidP="009B51CD">
            <w:pPr>
              <w:pStyle w:val="ListBullet"/>
            </w:pPr>
            <w:r w:rsidRPr="009B51CD">
              <w:t>Recognise and interpret non-verbal signs, signals and behaviour</w:t>
            </w:r>
          </w:p>
          <w:p w:rsidR="00000000" w:rsidRPr="009B51CD" w:rsidP="009B51CD">
            <w:pPr>
              <w:pStyle w:val="ListBullet"/>
            </w:pPr>
            <w:r w:rsidRPr="009B51CD">
              <w:t>Interpret and record observations and equipment readings and displays</w:t>
            </w:r>
          </w:p>
          <w:p w:rsidR="00000000" w:rsidRPr="009B51CD" w:rsidP="009B51CD">
            <w:pPr>
              <w:pStyle w:val="ListBullet"/>
            </w:pPr>
            <w:r w:rsidRPr="009B51CD">
              <w:t>Communicate with multilingual crew</w:t>
            </w:r>
          </w:p>
          <w:p w:rsidR="00000000" w:rsidP="009B51CD">
            <w:pPr>
              <w:pStyle w:val="ListBullet"/>
              <w:rPr>
                <w:lang w:val="en-NZ"/>
              </w:rPr>
            </w:pPr>
            <w:r w:rsidRPr="009B51CD">
              <w:t>Use vessel's communication equipment and radio equipment</w:t>
            </w:r>
          </w:p>
        </w:tc>
      </w:tr>
      <w:tr w:rsidTr="00C30B1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Teamwork</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ListBullet"/>
            </w:pPr>
            <w:r w:rsidRPr="009B51CD">
              <w:t>Resolve any interpersonal conflicts that may arise on board the vessel</w:t>
            </w:r>
          </w:p>
          <w:p w:rsidR="00000000" w:rsidRPr="009B51CD" w:rsidP="009B51CD">
            <w:pPr>
              <w:pStyle w:val="ListBullet"/>
            </w:pPr>
            <w:r w:rsidRPr="009B51CD">
              <w:t>Avoid and prevent the harassment of others on the vessel</w:t>
            </w:r>
          </w:p>
          <w:p w:rsidR="00000000" w:rsidRPr="009B51CD" w:rsidP="009B51CD">
            <w:pPr>
              <w:pStyle w:val="ListBullet"/>
            </w:pPr>
            <w:r w:rsidRPr="009B51CD">
              <w:t>Collaborate with others in</w:t>
            </w:r>
            <w:r w:rsidRPr="009B51CD">
              <w:t xml:space="preserve"> the course of vessel operations</w:t>
            </w:r>
          </w:p>
          <w:p w:rsidR="00000000" w:rsidP="009B51CD">
            <w:pPr>
              <w:pStyle w:val="ListBullet"/>
              <w:rPr>
                <w:lang w:val="en-NZ"/>
              </w:rPr>
            </w:pPr>
            <w:r w:rsidRPr="009B51CD">
              <w:t>Work with passengers of different ages, genders, race, religion, political persuasion, etc.</w:t>
            </w:r>
          </w:p>
        </w:tc>
      </w:tr>
      <w:tr w:rsidTr="00C30B1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Problem solving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ListBullet"/>
            </w:pPr>
            <w:r w:rsidRPr="009B51CD">
              <w:t>Identify and solve or report problems arising in the course of vessel operations</w:t>
            </w:r>
          </w:p>
          <w:p w:rsidR="00000000" w:rsidRPr="009B51CD" w:rsidP="009B51CD">
            <w:pPr>
              <w:pStyle w:val="ListBullet"/>
            </w:pPr>
            <w:r w:rsidRPr="009B51CD">
              <w:t>Monitor and anticipate problems t</w:t>
            </w:r>
            <w:r w:rsidRPr="009B51CD">
              <w:t>hat may occur in the course of watchkeeping operations including hazards and risks and take appropriate action (e.g. avoidance of collision, avoidance of navigation hazards, avoidance of environmental pollution, etc.)</w:t>
            </w:r>
          </w:p>
          <w:p w:rsidR="00000000" w:rsidRPr="009B51CD" w:rsidP="009B51CD">
            <w:pPr>
              <w:pStyle w:val="ListBullet"/>
            </w:pPr>
            <w:r w:rsidRPr="009B51CD">
              <w:t>Manage hazards and risks in a range of</w:t>
            </w:r>
            <w:r w:rsidRPr="009B51CD">
              <w:t xml:space="preserve"> vessel situations, (e.g. collision avoidance, navigation hazards, heavy </w:t>
            </w:r>
            <w:r w:rsidRPr="009B51CD">
              <w:t>weather and seas, etc.)</w:t>
            </w:r>
          </w:p>
          <w:p w:rsidR="00000000" w:rsidP="009B51CD">
            <w:pPr>
              <w:pStyle w:val="ListBullet"/>
              <w:rPr>
                <w:lang w:val="en-NZ"/>
              </w:rPr>
            </w:pPr>
            <w:r w:rsidRPr="009B51CD">
              <w:t>Use mathematics to solve problems such as various basic calculations related to inshore navigation, position fixing and other duties and functions</w:t>
            </w:r>
          </w:p>
        </w:tc>
      </w:tr>
      <w:tr w:rsidTr="00C30B1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 xml:space="preserve">Initiative </w:t>
            </w:r>
            <w:r w:rsidRPr="009B51CD">
              <w:rPr>
                <w:rStyle w:val="SpecialBold"/>
              </w:rPr>
              <w:t>and enterprise</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ListBullet"/>
            </w:pPr>
            <w:r w:rsidRPr="009B51CD">
              <w:t>Modify activities dependent on differing work situations and contingencies such as changes in the weather and sea conditions, changes in operational performance of equipment, and navigational emergencies</w:t>
            </w:r>
          </w:p>
          <w:p w:rsidR="00000000" w:rsidRPr="009B51CD" w:rsidP="009B51CD">
            <w:pPr>
              <w:pStyle w:val="ListBullet"/>
            </w:pPr>
            <w:r w:rsidRPr="009B51CD">
              <w:t>Take appropriate initiatives in a range of operational situations such as those above</w:t>
            </w:r>
          </w:p>
          <w:p w:rsidR="00000000" w:rsidP="009B51CD">
            <w:pPr>
              <w:pStyle w:val="ListBullet"/>
              <w:rPr>
                <w:lang w:val="en-NZ"/>
              </w:rPr>
            </w:pPr>
            <w:r w:rsidRPr="009B51CD">
              <w:t>Respond appropriately to any changes in equipment, standard operating procedures and the vessel's working environment</w:t>
            </w:r>
          </w:p>
        </w:tc>
      </w:tr>
      <w:tr w:rsidTr="00C30B1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Planning and organising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ListBullet"/>
            </w:pPr>
            <w:r w:rsidRPr="009B51CD">
              <w:t>Follow and apply operationa</w:t>
            </w:r>
            <w:r w:rsidRPr="009B51CD">
              <w:t>l and emergency plans, systems and procedures for the vessel, including the vessel's safety management system and emergency procedures</w:t>
            </w:r>
          </w:p>
          <w:p w:rsidR="00000000" w:rsidRPr="009B51CD" w:rsidP="009B51CD">
            <w:pPr>
              <w:pStyle w:val="ListBullet"/>
            </w:pPr>
            <w:r w:rsidRPr="009B51CD">
              <w:t>Monitor systems and procedures for compliance with regulations and codes of practice</w:t>
            </w:r>
          </w:p>
          <w:p w:rsidR="00000000" w:rsidRPr="009B51CD" w:rsidP="009B51CD">
            <w:pPr>
              <w:pStyle w:val="ListBullet"/>
            </w:pPr>
            <w:r w:rsidRPr="009B51CD">
              <w:t>Implement vessel's safety management</w:t>
            </w:r>
            <w:r w:rsidRPr="009B51CD">
              <w:t xml:space="preserve"> system</w:t>
            </w:r>
          </w:p>
          <w:p w:rsidR="00000000" w:rsidRPr="009B51CD" w:rsidP="009B51CD">
            <w:pPr>
              <w:pStyle w:val="ListBullet"/>
            </w:pPr>
            <w:r w:rsidRPr="009B51CD">
              <w:t>Monitor and evaluate operational performance and compliance</w:t>
            </w:r>
          </w:p>
          <w:p w:rsidR="00000000" w:rsidRPr="009B51CD" w:rsidP="009B51CD">
            <w:pPr>
              <w:pStyle w:val="ListBullet"/>
            </w:pPr>
            <w:r w:rsidRPr="009B51CD">
              <w:t>Collect, manage and interpret information needed in the course of vessel operations</w:t>
            </w:r>
          </w:p>
          <w:p w:rsidR="00000000" w:rsidRPr="009B51CD" w:rsidP="009B51CD">
            <w:pPr>
              <w:pStyle w:val="ListBullet"/>
            </w:pPr>
            <w:r w:rsidRPr="009B51CD">
              <w:t>Organise and plan own management activities as coxswain on a small vessel</w:t>
            </w:r>
          </w:p>
          <w:p w:rsidR="00000000" w:rsidP="009B51CD">
            <w:pPr>
              <w:pStyle w:val="ListBullet"/>
              <w:rPr>
                <w:lang w:val="en-NZ"/>
              </w:rPr>
            </w:pPr>
            <w:r w:rsidRPr="009B51CD">
              <w:t xml:space="preserve">Manage time and priorities in </w:t>
            </w:r>
            <w:r w:rsidRPr="009B51CD">
              <w:t>the course of vessel activities</w:t>
            </w:r>
          </w:p>
        </w:tc>
      </w:tr>
      <w:tr w:rsidTr="00C30B1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Self-management</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ListBullet"/>
            </w:pPr>
            <w:r w:rsidRPr="009B51CD">
              <w:t>Interpret and apply regulations, survey requirements, standard procedures and codes of practice as they apply to small vessel operations, including collision avoidance, OH&amp;S, environmental protection, securi</w:t>
            </w:r>
            <w:r w:rsidRPr="009B51CD">
              <w:t>ty and SOLAS requirements</w:t>
            </w:r>
          </w:p>
          <w:p w:rsidR="00000000" w:rsidRPr="009B51CD" w:rsidP="009B51CD">
            <w:pPr>
              <w:pStyle w:val="ListBullet"/>
            </w:pPr>
            <w:r w:rsidRPr="009B51CD">
              <w:t>Establish and follow own work plans and schedules</w:t>
            </w:r>
          </w:p>
          <w:p w:rsidR="00000000" w:rsidP="009B51CD">
            <w:pPr>
              <w:pStyle w:val="ListBullet"/>
              <w:rPr>
                <w:lang w:val="en-NZ"/>
              </w:rPr>
            </w:pPr>
            <w:r w:rsidRPr="009B51CD">
              <w:t>Evaluate and monitor own work and management performance as coxswain on the vessel</w:t>
            </w:r>
          </w:p>
        </w:tc>
      </w:tr>
      <w:tr w:rsidTr="00C30B1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Learning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ListBullet"/>
            </w:pPr>
            <w:r w:rsidRPr="009B51CD">
              <w:t>Adapt own competency to any changes in the vessel type, its bridge equipment and its op</w:t>
            </w:r>
            <w:r w:rsidRPr="009B51CD">
              <w:t>erating environment</w:t>
            </w:r>
          </w:p>
          <w:p w:rsidR="00000000" w:rsidP="009B51CD">
            <w:pPr>
              <w:pStyle w:val="ListBullet"/>
              <w:rPr>
                <w:lang w:val="en-NZ"/>
              </w:rPr>
            </w:pPr>
            <w:r w:rsidRPr="009B51CD">
              <w:t>Update own knowledge and skills required for vessel activities</w:t>
            </w:r>
          </w:p>
        </w:tc>
      </w:tr>
      <w:tr w:rsidTr="00C30B1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Technology</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ListBullet"/>
            </w:pPr>
            <w:r w:rsidRPr="009B51CD">
              <w:t xml:space="preserve">Operate equipment on a small vessel of less than 12 m in length including steering and navigation systems, and electronic </w:t>
            </w:r>
            <w:r w:rsidRPr="009B51CD">
              <w:t>navigational aids, radio systems, safety equipment, etc.</w:t>
            </w:r>
          </w:p>
          <w:p w:rsidR="00000000" w:rsidRPr="009B51CD" w:rsidP="009B51CD">
            <w:pPr>
              <w:pStyle w:val="ListBullet"/>
            </w:pPr>
            <w:r w:rsidRPr="009B51CD">
              <w:t>Follow and apply operational and maintenance systems for the vessel's hull, propulsion, electrical and auxiliary systems, safety equipment and other facilities on the vessel</w:t>
            </w:r>
          </w:p>
          <w:p w:rsidR="00000000" w:rsidRPr="009B51CD" w:rsidP="009B51CD">
            <w:pPr>
              <w:pStyle w:val="ListBullet"/>
            </w:pPr>
            <w:r w:rsidRPr="009B51CD">
              <w:t>Follow and apply safety m</w:t>
            </w:r>
            <w:r w:rsidRPr="009B51CD">
              <w:t>anagement system and OH&amp;S procedures for operation and maintenance of vessel equipment and facilities</w:t>
            </w:r>
          </w:p>
          <w:p w:rsidR="00000000" w:rsidRPr="009B51CD" w:rsidP="009B51CD">
            <w:pPr>
              <w:pStyle w:val="ListBullet"/>
            </w:pPr>
            <w:r w:rsidRPr="009B51CD">
              <w:t xml:space="preserve">Carry out the preventative and remedial maintenance procedures for the vessel's hull, propulsion plant, electrical and auxiliary systems, other equipment </w:t>
            </w:r>
            <w:r w:rsidRPr="009B51CD">
              <w:t>and tools</w:t>
            </w:r>
          </w:p>
          <w:p w:rsidR="00000000" w:rsidRPr="009B51CD" w:rsidP="009B51CD">
            <w:pPr>
              <w:pStyle w:val="ListBullet"/>
            </w:pPr>
            <w:r w:rsidRPr="009B51CD">
              <w:t>Carry out fuelling and refuelling operations</w:t>
            </w:r>
          </w:p>
          <w:p w:rsidR="00000000" w:rsidRPr="009B51CD" w:rsidP="009B51CD">
            <w:pPr>
              <w:pStyle w:val="ListBullet"/>
            </w:pPr>
            <w:r w:rsidRPr="009B51CD">
              <w:t xml:space="preserve">Use firefighting equipment on a small vessel </w:t>
            </w:r>
          </w:p>
        </w:tc>
      </w:tr>
    </w:tbl>
    <w:p w:rsidR="00000000" w:rsidRPr="009B51CD" w:rsidP="009B51CD">
      <w:pPr>
        <w:pStyle w:val="BodyText"/>
      </w:pPr>
    </w:p>
    <w:p w:rsidR="00000000" w:rsidRPr="009B51CD" w:rsidP="009B51CD">
      <w:pPr>
        <w:pStyle w:val="AllowPageBreak"/>
      </w:pPr>
    </w:p>
    <w:p w:rsidR="00000000" w:rsidRPr="009B51CD" w:rsidP="009B51CD">
      <w:pPr>
        <w:pStyle w:val="Heading1"/>
      </w:pPr>
      <w:bookmarkStart w:id="7" w:name="O_55137"/>
      <w:bookmarkEnd w:id="7"/>
      <w:r w:rsidRPr="009B51CD">
        <w:t>Packaging Rules</w:t>
      </w:r>
    </w:p>
    <w:tbl>
      <w:tblPr>
        <w:tblW w:w="0" w:type="auto"/>
        <w:tblLayout w:type="fixed"/>
        <w:tblCellMar>
          <w:left w:w="62" w:type="dxa"/>
          <w:right w:w="62" w:type="dxa"/>
        </w:tblCellMar>
        <w:tblLook w:val="0000"/>
      </w:tblPr>
      <w:tblGrid>
        <w:gridCol w:w="8522"/>
      </w:tblGrid>
      <w:tr w:rsidTr="00C30B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Requirements for completion of the qualification</w:t>
            </w:r>
            <w:r w:rsidRPr="009B51CD">
              <w:t>:</w:t>
            </w:r>
          </w:p>
          <w:p w:rsidR="00000000" w:rsidRPr="009B51CD" w:rsidP="009B51CD">
            <w:pPr>
              <w:pStyle w:val="BodyText"/>
            </w:pPr>
            <w:r w:rsidRPr="009B51CD">
              <w:t xml:space="preserve">A successful outcome of the </w:t>
            </w:r>
            <w:r w:rsidRPr="009B51CD">
              <w:rPr>
                <w:rStyle w:val="SpecialBold"/>
              </w:rPr>
              <w:t>sixteen</w:t>
            </w:r>
            <w:r w:rsidRPr="009B51CD">
              <w:t xml:space="preserve"> units of competency listed below.</w:t>
            </w:r>
          </w:p>
          <w:p w:rsidR="00000000" w:rsidRPr="009B51CD" w:rsidP="009B51CD">
            <w:pPr>
              <w:pStyle w:val="BodyText"/>
            </w:pPr>
            <w:r w:rsidRPr="009B51CD">
              <w:t>Ad</w:t>
            </w:r>
            <w:r w:rsidRPr="009B51CD">
              <w:t xml:space="preserve">ditional units from those listed below or relevant units from this or other Training Packages </w:t>
            </w:r>
            <w:r w:rsidRPr="009B51CD">
              <w:rPr>
                <w:rStyle w:val="Superscript"/>
              </w:rPr>
              <w:t>Note 5</w:t>
            </w:r>
            <w:r w:rsidRPr="009B51CD">
              <w:t xml:space="preserve"> may be included in the qualification to satisfy specific additional needs beyond the minimum requirements.  (They may also be achieved separately, either i</w:t>
            </w:r>
            <w:r w:rsidRPr="009B51CD">
              <w:t xml:space="preserve">ndividually or in skill sets, leading to a National Statement of Attainment as described elsewhere in the Training Package) </w:t>
            </w:r>
          </w:p>
        </w:tc>
      </w:tr>
    </w:tbl>
    <w:p w:rsidR="00000000" w:rsidRPr="009B51CD" w:rsidP="009B51CD">
      <w:pPr>
        <w:pStyle w:val="BodyText"/>
      </w:pPr>
    </w:p>
    <w:tbl>
      <w:tblPr>
        <w:tblW w:w="9241" w:type="dxa"/>
        <w:tblLayout w:type="fixed"/>
        <w:tblCellMar>
          <w:left w:w="62" w:type="dxa"/>
          <w:right w:w="62" w:type="dxa"/>
        </w:tblCellMar>
        <w:tblLook w:val="0000"/>
      </w:tblPr>
      <w:tblGrid>
        <w:gridCol w:w="426"/>
        <w:gridCol w:w="1983"/>
        <w:gridCol w:w="1381"/>
        <w:gridCol w:w="5424"/>
        <w:gridCol w:w="27"/>
      </w:tblGrid>
      <w:tr w:rsidTr="00C30B1B">
        <w:tblPrEx>
          <w:tblW w:w="9241" w:type="dxa"/>
          <w:tblLayout w:type="fixed"/>
          <w:tblCellMar>
            <w:left w:w="62" w:type="dxa"/>
            <w:right w:w="62" w:type="dxa"/>
          </w:tblCellMar>
          <w:tblLook w:val="0000"/>
        </w:tblPrEx>
        <w:tc>
          <w:tcPr>
            <w:tcW w:w="24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MANDATORY REQUIREMENTS</w:t>
            </w:r>
          </w:p>
          <w:p w:rsidR="00000000" w:rsidRPr="009B51CD" w:rsidP="009B51CD">
            <w:pPr>
              <w:pStyle w:val="BodyText"/>
            </w:pPr>
            <w:r w:rsidRPr="009B51CD">
              <w:rPr>
                <w:rStyle w:val="SpecialBold"/>
              </w:rPr>
              <w:t>FIELD</w:t>
            </w:r>
          </w:p>
        </w:tc>
        <w:tc>
          <w:tcPr>
            <w:tcW w:w="683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UNIT</w:t>
            </w:r>
          </w:p>
        </w:tc>
      </w:tr>
      <w:tr w:rsidTr="00C30B1B">
        <w:tblPrEx>
          <w:tblW w:w="9241"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B</w:t>
            </w:r>
          </w:p>
        </w:tc>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Equipment Checking and Maintenance</w:t>
            </w: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TDMMB4507A</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Monitor condition and seaworthiness of a small vessel up to 24 metres</w:t>
            </w:r>
          </w:p>
        </w:tc>
      </w:tr>
      <w:tr w:rsidTr="00C30B1B">
        <w:tblPrEx>
          <w:tblW w:w="9241"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C</w:t>
            </w:r>
          </w:p>
        </w:tc>
        <w:tc>
          <w:tcPr>
            <w:tcW w:w="198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Manoeuvre Vessel</w:t>
            </w: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TDMMC707C</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Apply seamanship skills and techniques when operating a small vessel within the limits of responsibility of a Coxswain</w:t>
            </w:r>
          </w:p>
        </w:tc>
      </w:tr>
      <w:tr w:rsidTr="00C30B1B">
        <w:tblPrEx>
          <w:tblW w:w="9241"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TDMMC907C</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Manoeuvre a domestic vessel within the limits of responsibility of a Coxswain</w:t>
            </w:r>
          </w:p>
        </w:tc>
      </w:tr>
      <w:tr w:rsidTr="00C30B1B">
        <w:tblPrEx>
          <w:tblW w:w="9241"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E</w:t>
            </w:r>
          </w:p>
        </w:tc>
        <w:tc>
          <w:tcPr>
            <w:tcW w:w="198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Communication</w:t>
            </w: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TDMME507B</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 xml:space="preserve">Transmit and receive information by marine radio or telephone </w:t>
            </w:r>
            <w:r w:rsidRPr="009B51CD">
              <w:rPr>
                <w:rStyle w:val="Superscript"/>
              </w:rPr>
              <w:t>Note 1</w:t>
            </w:r>
          </w:p>
        </w:tc>
      </w:tr>
      <w:tr w:rsidTr="00C30B1B">
        <w:tblPrEx>
          <w:tblW w:w="9241"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TDMME1107A</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 xml:space="preserve">Contribute to effective communications and teamwork on a coastal vessel </w:t>
            </w:r>
            <w:r w:rsidRPr="009B51CD">
              <w:rPr>
                <w:rStyle w:val="Superscript"/>
              </w:rPr>
              <w:t>Note 2</w:t>
            </w:r>
          </w:p>
        </w:tc>
      </w:tr>
      <w:tr w:rsidTr="00C30B1B">
        <w:tblPrEx>
          <w:tblW w:w="9241"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F</w:t>
            </w:r>
          </w:p>
        </w:tc>
        <w:tc>
          <w:tcPr>
            <w:tcW w:w="198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Operational Quality</w:t>
            </w:r>
          </w:p>
          <w:p w:rsidR="00000000" w:rsidP="009B51CD">
            <w:pPr>
              <w:pStyle w:val="BodyText"/>
              <w:rPr>
                <w:lang w:val="en-NZ"/>
              </w:rPr>
            </w:pPr>
            <w:r w:rsidRPr="009B51CD">
              <w:rPr>
                <w:rStyle w:val="SpecialBold"/>
              </w:rPr>
              <w:t>and Safety</w:t>
            </w: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TDMMF1007B</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Provide elementary first aid</w:t>
            </w:r>
          </w:p>
        </w:tc>
      </w:tr>
      <w:tr w:rsidTr="00C30B1B">
        <w:tblPrEx>
          <w:tblW w:w="9241"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TDMMF1107B</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Survive at sea in the event of vessel abandonment</w:t>
            </w:r>
          </w:p>
        </w:tc>
      </w:tr>
      <w:tr w:rsidTr="00C30B1B">
        <w:tblPrEx>
          <w:tblW w:w="9241"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TDMMF3207C</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Apply domestic regulations and industry practices when operating a small coastal vessel</w:t>
            </w:r>
          </w:p>
        </w:tc>
      </w:tr>
      <w:tr w:rsidTr="00C30B1B">
        <w:tblPrEx>
          <w:tblW w:w="9241"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TDMMF5407A</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 xml:space="preserve">Observe safety and emergency procedures on a coastal vessel </w:t>
            </w:r>
            <w:r w:rsidRPr="009B51CD">
              <w:rPr>
                <w:rStyle w:val="Superscript"/>
              </w:rPr>
              <w:t>Note 3</w:t>
            </w:r>
          </w:p>
        </w:tc>
      </w:tr>
      <w:tr w:rsidTr="00C30B1B">
        <w:tblPrEx>
          <w:tblW w:w="9241"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TDMMF5507A</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 xml:space="preserve">Fight and extinguish fires on board a coastal vessel </w:t>
            </w:r>
            <w:r w:rsidRPr="009B51CD">
              <w:rPr>
                <w:rStyle w:val="Superscript"/>
              </w:rPr>
              <w:t>Note 4</w:t>
            </w:r>
          </w:p>
        </w:tc>
      </w:tr>
      <w:tr w:rsidTr="00C30B1B">
        <w:tblPrEx>
          <w:tblW w:w="9241"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H</w:t>
            </w:r>
          </w:p>
        </w:tc>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Navigation</w:t>
            </w: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TDMMH1207B</w:t>
            </w:r>
          </w:p>
        </w:tc>
        <w:tc>
          <w:tcPr>
            <w:tcW w:w="54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Plan and navigate a short voyage within inshore limits</w:t>
            </w:r>
          </w:p>
        </w:tc>
      </w:tr>
      <w:tr w:rsidTr="00C30B1B">
        <w:tblPrEx>
          <w:tblW w:w="9241" w:type="dxa"/>
          <w:tblLayout w:type="fixed"/>
          <w:tblCellMar>
            <w:left w:w="62" w:type="dxa"/>
            <w:right w:w="62" w:type="dxa"/>
          </w:tblCellMar>
          <w:tblLook w:val="0000"/>
        </w:tblPrEx>
        <w:trPr>
          <w:gridAfter w:val="1"/>
          <w:wAfter w:w="27" w:type="dxa"/>
        </w:trPr>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R</w:t>
            </w:r>
          </w:p>
        </w:tc>
        <w:tc>
          <w:tcPr>
            <w:tcW w:w="198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Carry Out Operations on Equipment and Systems</w:t>
            </w: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TDMMR3007B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Operate and carry out basic service checks on small vessel marine propulsion systems</w:t>
            </w:r>
          </w:p>
        </w:tc>
      </w:tr>
      <w:tr w:rsidTr="00C30B1B">
        <w:tblPrEx>
          <w:tblW w:w="9241" w:type="dxa"/>
          <w:tblLayout w:type="fixed"/>
          <w:tblCellMar>
            <w:left w:w="62" w:type="dxa"/>
            <w:right w:w="62" w:type="dxa"/>
          </w:tblCellMar>
          <w:tblLook w:val="0000"/>
        </w:tblPrEx>
        <w:trPr>
          <w:gridAfter w:val="1"/>
          <w:wAfter w:w="27" w:type="dxa"/>
        </w:trPr>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TDMMR3107B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Operate and carry out basic servicing on auxiliary systems</w:t>
            </w:r>
          </w:p>
        </w:tc>
      </w:tr>
      <w:tr w:rsidTr="00C30B1B">
        <w:tblPrEx>
          <w:tblW w:w="9241" w:type="dxa"/>
          <w:tblLayout w:type="fixed"/>
          <w:tblCellMar>
            <w:left w:w="62" w:type="dxa"/>
            <w:right w:w="62" w:type="dxa"/>
          </w:tblCellMar>
          <w:tblLook w:val="0000"/>
        </w:tblPrEx>
        <w:trPr>
          <w:gridAfter w:val="1"/>
          <w:wAfter w:w="27" w:type="dxa"/>
        </w:trPr>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TDMMR3207B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Operate and carry out basic routine servicing of marine extra low and low voltage electrical systems</w:t>
            </w:r>
          </w:p>
        </w:tc>
      </w:tr>
      <w:tr w:rsidTr="00C30B1B">
        <w:tblPrEx>
          <w:tblW w:w="9241" w:type="dxa"/>
          <w:tblLayout w:type="fixed"/>
          <w:tblCellMar>
            <w:left w:w="62" w:type="dxa"/>
            <w:right w:w="62" w:type="dxa"/>
          </w:tblCellMar>
          <w:tblLook w:val="0000"/>
        </w:tblPrEx>
        <w:trPr>
          <w:gridAfter w:val="1"/>
          <w:wAfter w:w="27" w:type="dxa"/>
        </w:trPr>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TDMMR5407B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Carry out refuelling and fuel transfer operations</w:t>
            </w:r>
          </w:p>
        </w:tc>
      </w:tr>
      <w:tr w:rsidTr="00C30B1B">
        <w:tblPrEx>
          <w:tblW w:w="9241" w:type="dxa"/>
          <w:tblLayout w:type="fixed"/>
          <w:tblCellMar>
            <w:left w:w="62" w:type="dxa"/>
            <w:right w:w="62" w:type="dxa"/>
          </w:tblCellMar>
          <w:tblLook w:val="0000"/>
        </w:tblPrEx>
        <w:trPr>
          <w:gridAfter w:val="1"/>
          <w:wAfter w:w="27" w:type="dxa"/>
        </w:trPr>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rPr>
                <w:rStyle w:val="SpecialBold"/>
              </w:rPr>
              <w:t>U</w:t>
            </w:r>
          </w:p>
        </w:tc>
        <w:tc>
          <w:tcPr>
            <w:tcW w:w="1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rPr>
                <w:rStyle w:val="SpecialBold"/>
              </w:rPr>
              <w:t>Environment</w:t>
            </w:r>
          </w:p>
        </w:tc>
        <w:tc>
          <w:tcPr>
            <w:tcW w:w="1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51CD">
            <w:pPr>
              <w:pStyle w:val="BodyText"/>
              <w:rPr>
                <w:lang w:val="en-NZ"/>
              </w:rPr>
            </w:pPr>
            <w:r w:rsidRPr="009B51CD">
              <w:t>TDMMU507B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51CD" w:rsidP="009B51CD">
            <w:pPr>
              <w:pStyle w:val="BodyText"/>
            </w:pPr>
            <w:r w:rsidRPr="009B51CD">
              <w:t>Ensure compliance with environmental considerations in a small domestic vessel</w:t>
            </w:r>
          </w:p>
        </w:tc>
      </w:tr>
    </w:tbl>
    <w:p w:rsidR="00000000" w:rsidRPr="009B51CD" w:rsidP="009B51CD">
      <w:pPr>
        <w:pStyle w:val="BodyText"/>
      </w:pPr>
    </w:p>
    <w:p w:rsidR="00000000" w:rsidRPr="009B51CD" w:rsidP="009B51CD">
      <w:pPr>
        <w:pStyle w:val="BodyText"/>
      </w:pPr>
      <w:r w:rsidRPr="009B51CD">
        <w:rPr>
          <w:rStyle w:val="SpecialBold"/>
        </w:rPr>
        <w:t>Note 1</w:t>
      </w:r>
      <w:r w:rsidRPr="009B51CD">
        <w:t>:</w:t>
      </w:r>
      <w:r w:rsidRPr="009B51CD">
        <w:tab/>
        <w:t xml:space="preserve">Where individuals are likely to </w:t>
      </w:r>
      <w:r w:rsidRPr="009B51CD">
        <w:rPr>
          <w:rStyle w:val="SpecialBold"/>
        </w:rPr>
        <w:t>only operate</w:t>
      </w:r>
      <w:r w:rsidRPr="009B51CD">
        <w:t xml:space="preserve"> VHF equipment and are specifically preparing for their AMSA VHF radio operator's certificate, TDMME1007A Transmi</w:t>
      </w:r>
      <w:r w:rsidRPr="009B51CD">
        <w:t>t and receive information by marine VHF radio or telephone may be selected in place of TDMME507B Transmit and receive information by marine radio or telephone.</w:t>
      </w:r>
    </w:p>
    <w:p w:rsidR="00000000" w:rsidRPr="009B51CD" w:rsidP="009B51CD">
      <w:pPr>
        <w:pStyle w:val="BodyText"/>
      </w:pPr>
      <w:r w:rsidRPr="009B51CD">
        <w:rPr>
          <w:rStyle w:val="SpecialBold"/>
        </w:rPr>
        <w:t>Note 2</w:t>
      </w:r>
      <w:r w:rsidRPr="009B51CD">
        <w:t>:</w:t>
      </w:r>
      <w:r w:rsidRPr="009B51CD">
        <w:tab/>
        <w:t xml:space="preserve">TDMME1107A is a </w:t>
      </w:r>
      <w:r w:rsidRPr="009B51CD">
        <w:rPr>
          <w:rStyle w:val="SpecialBold"/>
        </w:rPr>
        <w:t>new unit</w:t>
      </w:r>
      <w:r w:rsidRPr="009B51CD">
        <w:t xml:space="preserve"> incorporating the requirements of the previous two units TDMME1</w:t>
      </w:r>
      <w:r w:rsidRPr="009B51CD">
        <w:t>01A Understand orders and be understood in relation to shipboard duties and TDMML201A Contribute to effective human relationships on board a vessel (as they apply to coastal vessel operations).</w:t>
      </w:r>
    </w:p>
    <w:p w:rsidR="00000000" w:rsidRPr="009B51CD" w:rsidP="009B51CD">
      <w:pPr>
        <w:pStyle w:val="BodyText"/>
      </w:pPr>
      <w:r w:rsidRPr="009B51CD">
        <w:rPr>
          <w:rStyle w:val="SpecialBold"/>
        </w:rPr>
        <w:t>Note 3</w:t>
      </w:r>
      <w:r w:rsidRPr="009B51CD">
        <w:t>:</w:t>
      </w:r>
      <w:r w:rsidRPr="009B51CD">
        <w:tab/>
        <w:t xml:space="preserve">TDMMF5407A is a </w:t>
      </w:r>
      <w:r w:rsidRPr="009B51CD">
        <w:rPr>
          <w:rStyle w:val="SpecialBold"/>
        </w:rPr>
        <w:t>new unit</w:t>
      </w:r>
      <w:r w:rsidRPr="009B51CD">
        <w:t xml:space="preserve"> incorporating the requirement</w:t>
      </w:r>
      <w:r w:rsidRPr="009B51CD">
        <w:t>s of the previous two units TDMMF701B Observe safe working practices and TDMMF801B Comply with emergency procedures.</w:t>
      </w:r>
    </w:p>
    <w:p w:rsidR="00000000" w:rsidRPr="009B51CD" w:rsidP="009B51CD">
      <w:pPr>
        <w:pStyle w:val="BodyText"/>
      </w:pPr>
      <w:r w:rsidRPr="009B51CD">
        <w:rPr>
          <w:rStyle w:val="SpecialBold"/>
        </w:rPr>
        <w:t>Note 4</w:t>
      </w:r>
      <w:r w:rsidRPr="009B51CD">
        <w:t>:</w:t>
      </w:r>
      <w:r w:rsidRPr="009B51CD">
        <w:tab/>
        <w:t xml:space="preserve">TDMMF5507A is a </w:t>
      </w:r>
      <w:r w:rsidRPr="009B51CD">
        <w:rPr>
          <w:rStyle w:val="SpecialBold"/>
        </w:rPr>
        <w:t>new unit</w:t>
      </w:r>
      <w:r w:rsidRPr="009B51CD">
        <w:t xml:space="preserve"> incorporating the requirements of the previous two units TDMMF5302A Fight and extinguish fires on board a </w:t>
      </w:r>
      <w:r w:rsidRPr="009B51CD">
        <w:t>commercial vessel and TDMMF1201A Minimise the risk of fire and maintain a state of readiness to respond to emergency situations involving fire.</w:t>
      </w:r>
    </w:p>
    <w:p w:rsidR="00000000" w:rsidRPr="009B51CD" w:rsidP="009B51CD">
      <w:pPr>
        <w:pStyle w:val="BodyText"/>
      </w:pPr>
      <w:r w:rsidRPr="009B51CD">
        <w:rPr>
          <w:rStyle w:val="SpecialBold"/>
        </w:rPr>
        <w:t>OPTIONAL ADDITIONAL UNITS TO MINIMUM REQUIREMENTS</w:t>
      </w:r>
    </w:p>
    <w:p w:rsidR="00000000" w:rsidRPr="009B51CD" w:rsidP="009B51CD">
      <w:pPr>
        <w:pStyle w:val="BodyText"/>
      </w:pPr>
      <w:r w:rsidRPr="009B51CD">
        <w:t>The units</w:t>
      </w:r>
      <w:r w:rsidRPr="009B51CD">
        <w:rPr>
          <w:rStyle w:val="SpecialBold"/>
        </w:rPr>
        <w:t>list</w:t>
      </w:r>
      <w:r w:rsidRPr="009B51CD">
        <w:rPr>
          <w:rStyle w:val="SpecialBold"/>
        </w:rPr>
        <w:t>ed below or relevant units from this or other Training Packages Note 5 may be included in the qualification to satisfy specific additional needs beyond the minimum mandatory requirements.</w:t>
      </w:r>
    </w:p>
    <w:p w:rsidR="00000000" w:rsidRPr="009B51CD" w:rsidP="009B51CD">
      <w:pPr>
        <w:pStyle w:val="BodyText"/>
      </w:pPr>
    </w:p>
    <w:tbl>
      <w:tblPr>
        <w:tblW w:w="9287" w:type="dxa"/>
        <w:tblLayout w:type="fixed"/>
        <w:tblCellMar>
          <w:left w:w="62" w:type="dxa"/>
          <w:right w:w="62" w:type="dxa"/>
        </w:tblCellMar>
        <w:tblLook w:val="0000"/>
      </w:tblPr>
      <w:tblGrid>
        <w:gridCol w:w="426"/>
        <w:gridCol w:w="2029"/>
        <w:gridCol w:w="1505"/>
        <w:gridCol w:w="5327"/>
      </w:tblGrid>
      <w:tr w:rsidTr="00C30B1B">
        <w:tblPrEx>
          <w:tblW w:w="9287"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CD" w:rsidP="009B51CD">
            <w:pPr>
              <w:pStyle w:val="BodyText"/>
            </w:pPr>
            <w:r w:rsidRPr="009B51CD">
              <w:rPr>
                <w:rStyle w:val="SpecialBold"/>
              </w:rPr>
              <w:t>E</w:t>
            </w:r>
          </w:p>
        </w:tc>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CD">
            <w:pPr>
              <w:pStyle w:val="BodyText"/>
              <w:rPr>
                <w:lang w:val="en-NZ"/>
              </w:rPr>
            </w:pPr>
            <w:r w:rsidRPr="009B51CD">
              <w:rPr>
                <w:rStyle w:val="SpecialBold"/>
              </w:rPr>
              <w:t>Communication</w:t>
            </w:r>
          </w:p>
        </w:tc>
        <w:tc>
          <w:tcPr>
            <w:tcW w:w="1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CD">
            <w:pPr>
              <w:pStyle w:val="BodyText"/>
              <w:rPr>
                <w:lang w:val="en-NZ"/>
              </w:rPr>
            </w:pPr>
            <w:r w:rsidRPr="009B51CD">
              <w:t>TDMME1007A</w:t>
            </w:r>
          </w:p>
        </w:tc>
        <w:tc>
          <w:tcPr>
            <w:tcW w:w="5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CD" w:rsidP="009B51CD">
            <w:pPr>
              <w:pStyle w:val="BodyText"/>
            </w:pPr>
            <w:r w:rsidRPr="009B51CD">
              <w:t>Transmit and receive information by mari</w:t>
            </w:r>
            <w:r w:rsidRPr="009B51CD">
              <w:t>ne VHF radio or</w:t>
            </w:r>
          </w:p>
          <w:p w:rsidR="00000000" w:rsidP="009B51CD">
            <w:pPr>
              <w:pStyle w:val="BodyText"/>
              <w:rPr>
                <w:lang w:val="en-NZ"/>
              </w:rPr>
            </w:pPr>
            <w:r w:rsidRPr="009B51CD">
              <w:t xml:space="preserve">telephone </w:t>
            </w:r>
          </w:p>
        </w:tc>
      </w:tr>
      <w:tr w:rsidTr="00C30B1B">
        <w:tblPrEx>
          <w:tblW w:w="9287"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CD" w:rsidP="009B51CD">
            <w:pPr>
              <w:pStyle w:val="BodyText"/>
            </w:pPr>
            <w:r w:rsidRPr="009B51CD">
              <w:rPr>
                <w:rStyle w:val="SpecialBold"/>
              </w:rPr>
              <w:t>O</w:t>
            </w:r>
          </w:p>
        </w:tc>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CD">
            <w:pPr>
              <w:pStyle w:val="BodyText"/>
              <w:rPr>
                <w:lang w:val="en-NZ"/>
              </w:rPr>
            </w:pPr>
            <w:r w:rsidRPr="009B51CD">
              <w:rPr>
                <w:rStyle w:val="SpecialBold"/>
              </w:rPr>
              <w:t>Security</w:t>
            </w:r>
          </w:p>
        </w:tc>
        <w:tc>
          <w:tcPr>
            <w:tcW w:w="1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1CD">
            <w:pPr>
              <w:pStyle w:val="BodyText"/>
              <w:rPr>
                <w:lang w:val="en-NZ"/>
              </w:rPr>
            </w:pPr>
            <w:r w:rsidRPr="009B51CD">
              <w:t>TDMMO107A</w:t>
            </w:r>
          </w:p>
        </w:tc>
        <w:tc>
          <w:tcPr>
            <w:tcW w:w="5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1CD" w:rsidP="009B51CD">
            <w:pPr>
              <w:pStyle w:val="BodyText"/>
            </w:pPr>
            <w:r w:rsidRPr="009B51CD">
              <w:t>Follow maritime security procedures</w:t>
            </w:r>
          </w:p>
        </w:tc>
      </w:tr>
    </w:tbl>
    <w:p w:rsidR="00000000" w:rsidRPr="009B51CD" w:rsidP="009B51CD">
      <w:pPr>
        <w:pStyle w:val="BodyText"/>
      </w:pPr>
    </w:p>
    <w:p w:rsidR="00C30B1B" w:rsidP="009B51CD">
      <w:pPr>
        <w:pStyle w:val="BodyText"/>
      </w:pPr>
      <w:r w:rsidRPr="009B51CD">
        <w:rPr>
          <w:rStyle w:val="SpecialBold"/>
        </w:rPr>
        <w:t>Note 5:</w:t>
      </w:r>
      <w:r w:rsidRPr="009B51CD">
        <w:rPr>
          <w:rStyle w:val="SpecialBold"/>
        </w:rPr>
        <w:tab/>
      </w:r>
      <w:r w:rsidRPr="009B51CD">
        <w:t>Where units of competency are included from another Training Package, Registered Training Organisations should check the National Training Information System (NT</w:t>
      </w:r>
      <w:r w:rsidRPr="009B51CD">
        <w:t>IS) or contact the Industry Skills Council responsible for the Training Package to check if the unit has any pre</w:t>
      </w:r>
      <w:r w:rsidRPr="009B51CD">
        <w:noBreakHyphen/>
        <w:t>requisite or co</w:t>
      </w:r>
      <w:r w:rsidRPr="009B51CD">
        <w:noBreakHyphen/>
        <w:t>requisite requirements.</w:t>
      </w:r>
    </w:p>
    <w:p w:rsidR="00C30B1B" w:rsidP="009B51CD">
      <w:pPr>
        <w:pStyle w:val="BodyText"/>
      </w:pPr>
    </w:p>
    <w:p w:rsidR="00000000" w:rsidRPr="009B51CD" w:rsidP="009B51CD"/>
    <w:sectPr w:rsidSect="009B51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B1B" w:rsidP="00C30B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1B" w:rsidP="009B51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30B1B" w:rsidP="009B51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0B1B" w:rsidP="009B51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CD" w:rsidRPr="00C30B1B" w:rsidP="00C30B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1B" w:rsidRPr="002D2AF8" w:rsidP="009B51CD">
    <w:pPr>
      <w:pStyle w:val="Header"/>
      <w:framePr w:wrap="around"/>
    </w:pPr>
    <w:r>
      <w:fldChar w:fldCharType="begin"/>
    </w:r>
    <w:r>
      <w:instrText xml:space="preserve"> TITLE   \* MERGEFORMAT </w:instrText>
    </w:r>
    <w:r>
      <w:fldChar w:fldCharType="separate"/>
    </w:r>
    <w:r>
      <w:t>TDM20307 CERTIFICATE II IN TRANSPORT &amp; DISTRIBUTION (COASTAL MARITIME OPERATIONS - COXSWAIN)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C30B1B" w:rsidP="009B5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D0F8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1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1CD"/>
    <w:pPr>
      <w:spacing w:before="360" w:after="60"/>
      <w:outlineLvl w:val="0"/>
    </w:pPr>
    <w:rPr>
      <w:sz w:val="32"/>
    </w:rPr>
  </w:style>
  <w:style w:type="paragraph" w:styleId="Heading2">
    <w:name w:val="heading 2"/>
    <w:basedOn w:val="HeadingBase"/>
    <w:next w:val="BodyText"/>
    <w:link w:val="Heading2Char"/>
    <w:qFormat/>
    <w:rsid w:val="009B51CD"/>
    <w:pPr>
      <w:keepLines/>
      <w:spacing w:before="240" w:after="120"/>
      <w:outlineLvl w:val="1"/>
    </w:pPr>
    <w:rPr>
      <w:sz w:val="28"/>
      <w:szCs w:val="40"/>
    </w:rPr>
  </w:style>
  <w:style w:type="paragraph" w:styleId="Heading3">
    <w:name w:val="heading 3"/>
    <w:basedOn w:val="HeadingBase"/>
    <w:next w:val="BodyText"/>
    <w:link w:val="Heading3Char"/>
    <w:qFormat/>
    <w:rsid w:val="009B51CD"/>
    <w:pPr>
      <w:spacing w:before="180" w:after="120"/>
      <w:outlineLvl w:val="2"/>
    </w:pPr>
    <w:rPr>
      <w:spacing w:val="-10"/>
      <w:kern w:val="32"/>
    </w:rPr>
  </w:style>
  <w:style w:type="paragraph" w:styleId="Heading4">
    <w:name w:val="heading 4"/>
    <w:basedOn w:val="HeadingBase"/>
    <w:next w:val="BodyText"/>
    <w:link w:val="Heading4Char"/>
    <w:qFormat/>
    <w:rsid w:val="009B51CD"/>
    <w:pPr>
      <w:spacing w:before="160" w:after="120"/>
      <w:outlineLvl w:val="3"/>
    </w:pPr>
    <w:rPr>
      <w:sz w:val="22"/>
    </w:rPr>
  </w:style>
  <w:style w:type="paragraph" w:styleId="Heading5">
    <w:name w:val="heading 5"/>
    <w:basedOn w:val="HeadingBase"/>
    <w:next w:val="Normal"/>
    <w:link w:val="Heading5Char"/>
    <w:qFormat/>
    <w:rsid w:val="009B51CD"/>
    <w:pPr>
      <w:spacing w:before="80"/>
      <w:outlineLvl w:val="4"/>
    </w:pPr>
    <w:rPr>
      <w:color w:val="918585"/>
      <w:sz w:val="20"/>
    </w:rPr>
  </w:style>
  <w:style w:type="paragraph" w:styleId="Heading6">
    <w:name w:val="heading 6"/>
    <w:basedOn w:val="HeadingBase"/>
    <w:next w:val="Normal"/>
    <w:link w:val="Heading6Char"/>
    <w:qFormat/>
    <w:rsid w:val="009B51CD"/>
    <w:pPr>
      <w:spacing w:before="60"/>
      <w:outlineLvl w:val="5"/>
    </w:pPr>
    <w:rPr>
      <w:color w:val="918585"/>
      <w:sz w:val="20"/>
    </w:rPr>
  </w:style>
  <w:style w:type="paragraph" w:styleId="Heading7">
    <w:name w:val="heading 7"/>
    <w:basedOn w:val="Normal"/>
    <w:next w:val="Normal"/>
    <w:link w:val="Heading7Char"/>
    <w:qFormat/>
    <w:rsid w:val="009B51CD"/>
    <w:pPr>
      <w:ind w:left="720"/>
      <w:outlineLvl w:val="6"/>
    </w:pPr>
    <w:rPr>
      <w:i/>
    </w:rPr>
  </w:style>
  <w:style w:type="paragraph" w:styleId="Heading8">
    <w:name w:val="heading 8"/>
    <w:basedOn w:val="Normal"/>
    <w:next w:val="Normal"/>
    <w:link w:val="Heading8Char"/>
    <w:qFormat/>
    <w:rsid w:val="009B51CD"/>
    <w:pPr>
      <w:ind w:left="720"/>
      <w:outlineLvl w:val="7"/>
    </w:pPr>
    <w:rPr>
      <w:i/>
    </w:rPr>
  </w:style>
  <w:style w:type="paragraph" w:styleId="Heading9">
    <w:name w:val="heading 9"/>
    <w:basedOn w:val="Normal"/>
    <w:next w:val="Normal"/>
    <w:link w:val="Heading9Char"/>
    <w:qFormat/>
    <w:rsid w:val="009B51CD"/>
    <w:pPr>
      <w:ind w:left="720"/>
      <w:outlineLvl w:val="8"/>
    </w:pPr>
    <w:rPr>
      <w:i/>
    </w:rPr>
  </w:style>
  <w:style w:type="character" w:default="1" w:styleId="DefaultParagraphFont">
    <w:name w:val="Default Paragraph Font"/>
    <w:uiPriority w:val="1"/>
    <w:unhideWhenUsed/>
    <w:rsid w:val="009B5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1CD"/>
  </w:style>
  <w:style w:type="character" w:customStyle="1" w:styleId="Heading1Char">
    <w:name w:val="Heading 1 Char"/>
    <w:basedOn w:val="DefaultParagraphFont"/>
    <w:link w:val="Heading1"/>
    <w:rsid w:val="009B51CD"/>
    <w:rPr>
      <w:rFonts w:ascii="Times New Roman" w:eastAsia="Times New Roman" w:hAnsi="Times New Roman" w:cs="Times New Roman"/>
      <w:b/>
      <w:sz w:val="32"/>
      <w:szCs w:val="20"/>
      <w:lang w:eastAsia="en-US"/>
    </w:rPr>
  </w:style>
  <w:style w:type="paragraph" w:styleId="BodyText">
    <w:name w:val="Body Text"/>
    <w:basedOn w:val="Normal"/>
    <w:link w:val="BodyTextChar"/>
    <w:rsid w:val="009B51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1CD"/>
    <w:rPr>
      <w:rFonts w:ascii="Times New Roman" w:eastAsia="Times New Roman" w:hAnsi="Times New Roman" w:cs="Times New Roman"/>
      <w:sz w:val="24"/>
      <w:lang w:eastAsia="en-US"/>
    </w:rPr>
  </w:style>
  <w:style w:type="paragraph" w:styleId="Footer">
    <w:name w:val="footer"/>
    <w:basedOn w:val="Normal"/>
    <w:link w:val="FooterChar"/>
    <w:rsid w:val="009B5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1CD"/>
    <w:rPr>
      <w:rFonts w:ascii="Times New Roman" w:eastAsia="Times New Roman" w:hAnsi="Times New Roman" w:cs="Times New Roman"/>
      <w:sz w:val="16"/>
      <w:lang w:eastAsia="en-US"/>
    </w:rPr>
  </w:style>
  <w:style w:type="paragraph" w:styleId="ListBullet">
    <w:name w:val="List Bullet"/>
    <w:basedOn w:val="List"/>
    <w:rsid w:val="009B51CD"/>
    <w:pPr>
      <w:numPr>
        <w:numId w:val="12"/>
      </w:numPr>
      <w:tabs>
        <w:tab w:val="clear" w:pos="340"/>
      </w:tabs>
      <w:spacing w:before="40" w:after="40"/>
    </w:pPr>
  </w:style>
  <w:style w:type="character" w:customStyle="1" w:styleId="SpecialBold">
    <w:name w:val="Special Bold"/>
    <w:basedOn w:val="DefaultParagraphFont"/>
    <w:rsid w:val="009B51CD"/>
    <w:rPr>
      <w:b/>
      <w:spacing w:val="0"/>
    </w:rPr>
  </w:style>
  <w:style w:type="character" w:styleId="Emphasis">
    <w:name w:val="Emphasis"/>
    <w:basedOn w:val="DefaultParagraphFont"/>
    <w:qFormat/>
    <w:rsid w:val="009B51CD"/>
    <w:rPr>
      <w:i/>
    </w:rPr>
  </w:style>
  <w:style w:type="paragraph" w:customStyle="1" w:styleId="SuperHeading">
    <w:name w:val="SuperHeading"/>
    <w:basedOn w:val="Normal"/>
    <w:rsid w:val="009B51CD"/>
    <w:pPr>
      <w:spacing w:before="240" w:after="120"/>
      <w:outlineLvl w:val="0"/>
    </w:pPr>
    <w:rPr>
      <w:rFonts w:ascii="Times New Roman" w:hAnsi="Times New Roman"/>
      <w:b/>
      <w:sz w:val="28"/>
    </w:rPr>
  </w:style>
  <w:style w:type="paragraph" w:customStyle="1" w:styleId="AllowPageBreak">
    <w:name w:val="AllowPageBreak"/>
    <w:rsid w:val="009B51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9B51CD"/>
    <w:rPr>
      <w:sz w:val="16"/>
      <w:vertAlign w:val="superscript"/>
    </w:rPr>
  </w:style>
  <w:style w:type="character" w:customStyle="1" w:styleId="Heading2Char">
    <w:name w:val="Heading 2 Char"/>
    <w:basedOn w:val="DefaultParagraphFont"/>
    <w:link w:val="Heading2"/>
    <w:rsid w:val="009B5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1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1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1CD"/>
    <w:rPr>
      <w:rFonts w:ascii="Courier New" w:eastAsia="Times New Roman" w:hAnsi="Courier New" w:cs="Times New Roman"/>
      <w:i/>
      <w:szCs w:val="20"/>
      <w:lang w:eastAsia="en-US"/>
    </w:rPr>
  </w:style>
  <w:style w:type="paragraph" w:customStyle="1" w:styleId="HeadingBase">
    <w:name w:val="Heading Base"/>
    <w:rsid w:val="009B5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1CD"/>
    <w:pPr>
      <w:tabs>
        <w:tab w:val="right" w:leader="dot" w:pos="9072"/>
      </w:tabs>
      <w:ind w:left="567"/>
    </w:pPr>
    <w:rPr>
      <w:szCs w:val="22"/>
    </w:rPr>
  </w:style>
  <w:style w:type="paragraph" w:customStyle="1" w:styleId="TOCBase">
    <w:name w:val="TOC Base"/>
    <w:rsid w:val="009B5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1CD"/>
    <w:pPr>
      <w:tabs>
        <w:tab w:val="right" w:leader="dot" w:pos="9072"/>
      </w:tabs>
      <w:spacing w:before="40" w:after="40"/>
      <w:ind w:left="284"/>
    </w:pPr>
    <w:rPr>
      <w:rFonts w:ascii="Times New Roman" w:hAnsi="Times New Roman"/>
    </w:rPr>
  </w:style>
  <w:style w:type="paragraph" w:styleId="TOC1">
    <w:name w:val="toc 1"/>
    <w:basedOn w:val="TOCBase"/>
    <w:next w:val="Normal"/>
    <w:rsid w:val="009B51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1CD"/>
    <w:pPr>
      <w:spacing w:before="5040"/>
      <w:jc w:val="center"/>
    </w:pPr>
    <w:rPr>
      <w:sz w:val="48"/>
      <w:szCs w:val="72"/>
      <w:lang w:val="en-US"/>
    </w:rPr>
  </w:style>
  <w:style w:type="character" w:customStyle="1" w:styleId="TitleChar">
    <w:name w:val="Title Char"/>
    <w:basedOn w:val="DefaultParagraphFont"/>
    <w:link w:val="Title"/>
    <w:rsid w:val="009B5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1CD"/>
    <w:pPr>
      <w:tabs>
        <w:tab w:val="left" w:pos="3600"/>
        <w:tab w:val="left" w:pos="3958"/>
      </w:tabs>
    </w:pPr>
  </w:style>
  <w:style w:type="paragraph" w:styleId="List">
    <w:name w:val="List"/>
    <w:basedOn w:val="BodyText"/>
    <w:next w:val="BodyText"/>
    <w:rsid w:val="009B51CD"/>
    <w:pPr>
      <w:tabs>
        <w:tab w:val="left" w:pos="340"/>
      </w:tabs>
      <w:spacing w:before="60" w:after="60"/>
      <w:ind w:left="340" w:hanging="340"/>
    </w:pPr>
  </w:style>
  <w:style w:type="paragraph" w:customStyle="1" w:styleId="Note">
    <w:name w:val="Note"/>
    <w:basedOn w:val="BodyText"/>
    <w:rsid w:val="009B5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1CD"/>
    <w:pPr>
      <w:framePr w:wrap="auto" w:hAnchor="text" w:y="6049"/>
    </w:pPr>
    <w:rPr>
      <w:color w:val="000000"/>
      <w:sz w:val="40"/>
    </w:rPr>
  </w:style>
  <w:style w:type="paragraph" w:customStyle="1" w:styleId="TOCTitle">
    <w:name w:val="TOCTitle"/>
    <w:basedOn w:val="Heading1"/>
    <w:rsid w:val="009B51CD"/>
    <w:pPr>
      <w:spacing w:after="240"/>
      <w:jc w:val="center"/>
      <w:outlineLvl w:val="9"/>
    </w:pPr>
    <w:rPr>
      <w:caps/>
    </w:rPr>
  </w:style>
  <w:style w:type="paragraph" w:customStyle="1" w:styleId="Version">
    <w:name w:val="Version"/>
    <w:rsid w:val="009B51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1CD"/>
    <w:pPr>
      <w:numPr>
        <w:numId w:val="13"/>
      </w:numPr>
      <w:tabs>
        <w:tab w:val="clear" w:pos="680"/>
      </w:tabs>
    </w:pPr>
  </w:style>
  <w:style w:type="paragraph" w:styleId="Index1">
    <w:name w:val="index 1"/>
    <w:basedOn w:val="Normal"/>
    <w:next w:val="Normal"/>
    <w:semiHidden/>
    <w:rsid w:val="009B51CD"/>
    <w:pPr>
      <w:keepNext w:val="0"/>
      <w:tabs>
        <w:tab w:val="right" w:pos="4176"/>
      </w:tabs>
      <w:ind w:left="198" w:hanging="198"/>
    </w:pPr>
    <w:rPr>
      <w:rFonts w:ascii="Garamond" w:hAnsi="Garamond"/>
    </w:rPr>
  </w:style>
  <w:style w:type="paragraph" w:styleId="IndexHeading">
    <w:name w:val="index heading"/>
    <w:basedOn w:val="Normal"/>
    <w:next w:val="Index1"/>
    <w:semiHidden/>
    <w:rsid w:val="009B51CD"/>
    <w:pPr>
      <w:spacing w:before="120" w:after="120"/>
    </w:pPr>
    <w:rPr>
      <w:rFonts w:ascii="Arial" w:hAnsi="Arial"/>
      <w:b/>
      <w:color w:val="918585"/>
      <w:sz w:val="24"/>
    </w:rPr>
  </w:style>
  <w:style w:type="paragraph" w:styleId="Header">
    <w:name w:val="header"/>
    <w:basedOn w:val="Normal"/>
    <w:link w:val="HeaderChar"/>
    <w:rsid w:val="009B5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1CD"/>
    <w:rPr>
      <w:rFonts w:ascii="Times New Roman" w:eastAsia="Times New Roman" w:hAnsi="Times New Roman" w:cs="Times New Roman"/>
      <w:sz w:val="16"/>
      <w:szCs w:val="20"/>
      <w:lang w:val="en-GB" w:eastAsia="en-US"/>
    </w:rPr>
  </w:style>
  <w:style w:type="paragraph" w:customStyle="1" w:styleId="Chapter">
    <w:name w:val="Chapter"/>
    <w:basedOn w:val="Normal"/>
    <w:rsid w:val="009B51CD"/>
    <w:pPr>
      <w:spacing w:before="240"/>
    </w:pPr>
    <w:rPr>
      <w:rFonts w:ascii="Times New Roman" w:hAnsi="Times New Roman"/>
      <w:smallCaps/>
      <w:spacing w:val="80"/>
      <w:sz w:val="28"/>
    </w:rPr>
  </w:style>
  <w:style w:type="paragraph" w:customStyle="1" w:styleId="InChapter">
    <w:name w:val="InChapter"/>
    <w:basedOn w:val="Heading3"/>
    <w:rsid w:val="009B51CD"/>
    <w:pPr>
      <w:spacing w:after="240"/>
      <w:outlineLvl w:val="9"/>
    </w:pPr>
    <w:rPr>
      <w:noProof/>
    </w:rPr>
  </w:style>
  <w:style w:type="paragraph" w:styleId="Index2">
    <w:name w:val="index 2"/>
    <w:basedOn w:val="Normal"/>
    <w:next w:val="Normal"/>
    <w:semiHidden/>
    <w:rsid w:val="009B51CD"/>
    <w:pPr>
      <w:tabs>
        <w:tab w:val="right" w:pos="4176"/>
      </w:tabs>
      <w:ind w:left="568" w:hanging="284"/>
    </w:pPr>
    <w:rPr>
      <w:rFonts w:ascii="Garamond" w:hAnsi="Garamond"/>
    </w:rPr>
  </w:style>
  <w:style w:type="paragraph" w:customStyle="1" w:styleId="Byline">
    <w:name w:val="Byline"/>
    <w:rsid w:val="009B5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1CD"/>
    <w:pPr>
      <w:tabs>
        <w:tab w:val="clear" w:pos="3600"/>
        <w:tab w:val="clear" w:pos="3958"/>
      </w:tabs>
      <w:jc w:val="right"/>
    </w:pPr>
  </w:style>
  <w:style w:type="paragraph" w:styleId="Caption">
    <w:name w:val="caption"/>
    <w:basedOn w:val="BodyText"/>
    <w:next w:val="Normal"/>
    <w:qFormat/>
    <w:rsid w:val="009B51CD"/>
    <w:pPr>
      <w:framePr w:w="2268" w:hSpace="181" w:vSpace="181" w:wrap="around" w:vAnchor="text" w:hAnchor="page" w:x="1135" w:y="285" w:anchorLock="1"/>
    </w:pPr>
    <w:rPr>
      <w:i/>
    </w:rPr>
  </w:style>
  <w:style w:type="paragraph" w:customStyle="1" w:styleId="MiniTOCTitle">
    <w:name w:val="MiniTOCTitle"/>
    <w:basedOn w:val="Heading4"/>
    <w:rsid w:val="009B51CD"/>
    <w:pPr>
      <w:spacing w:before="240"/>
      <w:outlineLvl w:val="9"/>
    </w:pPr>
    <w:rPr>
      <w:noProof/>
      <w:sz w:val="24"/>
    </w:rPr>
  </w:style>
  <w:style w:type="paragraph" w:customStyle="1" w:styleId="MiniTOCItem">
    <w:name w:val="MiniTOCItem"/>
    <w:basedOn w:val="ListBullet"/>
    <w:rsid w:val="009B51CD"/>
    <w:pPr>
      <w:numPr>
        <w:numId w:val="0"/>
      </w:numPr>
      <w:tabs>
        <w:tab w:val="right" w:leader="dot" w:pos="6521"/>
      </w:tabs>
      <w:spacing w:before="0" w:after="0"/>
    </w:pPr>
  </w:style>
  <w:style w:type="paragraph" w:customStyle="1" w:styleId="TOFTitle">
    <w:name w:val="TOFTitle"/>
    <w:basedOn w:val="TOCTitle"/>
    <w:rsid w:val="009B51CD"/>
  </w:style>
  <w:style w:type="paragraph" w:styleId="TableofFigures">
    <w:name w:val="table of figures"/>
    <w:basedOn w:val="Normal"/>
    <w:next w:val="Normal"/>
    <w:semiHidden/>
    <w:rsid w:val="009B51CD"/>
    <w:pPr>
      <w:tabs>
        <w:tab w:val="right" w:leader="dot" w:pos="9072"/>
      </w:tabs>
      <w:ind w:left="970" w:hanging="403"/>
    </w:pPr>
    <w:rPr>
      <w:rFonts w:ascii="Times New Roman" w:hAnsi="Times New Roman"/>
      <w:b/>
    </w:rPr>
  </w:style>
  <w:style w:type="paragraph" w:styleId="ListNumber">
    <w:name w:val="List Number"/>
    <w:basedOn w:val="List"/>
    <w:rsid w:val="009B51CD"/>
    <w:pPr>
      <w:numPr>
        <w:numId w:val="10"/>
      </w:numPr>
    </w:pPr>
  </w:style>
  <w:style w:type="character" w:customStyle="1" w:styleId="WingdingSymbols">
    <w:name w:val="Wingding Symbols"/>
    <w:rsid w:val="009B51CD"/>
    <w:rPr>
      <w:rFonts w:ascii="Wingdings" w:hAnsi="Wingdings"/>
    </w:rPr>
  </w:style>
  <w:style w:type="paragraph" w:customStyle="1" w:styleId="TableHeading">
    <w:name w:val="Table Heading"/>
    <w:basedOn w:val="HeadingBase"/>
    <w:rsid w:val="009B51CD"/>
    <w:pPr>
      <w:keepLines/>
      <w:pBdr>
        <w:bottom w:val="single" w:sz="6" w:space="1" w:color="918585"/>
      </w:pBdr>
      <w:spacing w:before="240"/>
    </w:pPr>
  </w:style>
  <w:style w:type="character" w:customStyle="1" w:styleId="HotSpot">
    <w:name w:val="HotSpot"/>
    <w:rsid w:val="009B51CD"/>
    <w:rPr>
      <w:color w:val="0033CC"/>
      <w:u w:val="none"/>
    </w:rPr>
  </w:style>
  <w:style w:type="paragraph" w:customStyle="1" w:styleId="BodyTextRight">
    <w:name w:val="Body Text Right"/>
    <w:basedOn w:val="BodyText"/>
    <w:rsid w:val="009B51CD"/>
    <w:pPr>
      <w:spacing w:before="0" w:after="0"/>
      <w:jc w:val="right"/>
    </w:pPr>
  </w:style>
  <w:style w:type="paragraph" w:styleId="Index3">
    <w:name w:val="index 3"/>
    <w:basedOn w:val="ListNumber2"/>
    <w:next w:val="Normal"/>
    <w:semiHidden/>
    <w:rsid w:val="009B51CD"/>
    <w:pPr>
      <w:numPr>
        <w:numId w:val="0"/>
      </w:numPr>
      <w:tabs>
        <w:tab w:val="right" w:leader="dot" w:pos="4176"/>
      </w:tabs>
    </w:pPr>
  </w:style>
  <w:style w:type="paragraph" w:styleId="ListNumber2">
    <w:name w:val="List Number 2"/>
    <w:basedOn w:val="List2"/>
    <w:rsid w:val="009B51CD"/>
    <w:pPr>
      <w:numPr>
        <w:numId w:val="9"/>
      </w:numPr>
      <w:tabs>
        <w:tab w:val="clear" w:pos="1060"/>
      </w:tabs>
    </w:pPr>
  </w:style>
  <w:style w:type="paragraph" w:customStyle="1" w:styleId="MarginNote">
    <w:name w:val="Margin Note"/>
    <w:basedOn w:val="BodyText"/>
    <w:rsid w:val="009B5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1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1CD"/>
    <w:rPr>
      <w:sz w:val="32"/>
    </w:rPr>
  </w:style>
  <w:style w:type="paragraph" w:customStyle="1" w:styleId="HeadingProcedure">
    <w:name w:val="Heading Procedure"/>
    <w:basedOn w:val="HeadingBase"/>
    <w:next w:val="Normal"/>
    <w:rsid w:val="009B51CD"/>
    <w:pPr>
      <w:tabs>
        <w:tab w:val="left" w:pos="0"/>
      </w:tabs>
      <w:spacing w:before="120" w:after="60"/>
    </w:pPr>
    <w:rPr>
      <w:i/>
      <w:color w:val="918585"/>
      <w:sz w:val="22"/>
    </w:rPr>
  </w:style>
  <w:style w:type="paragraph" w:customStyle="1" w:styleId="TableBodyText">
    <w:name w:val="Table Body Text"/>
    <w:basedOn w:val="BodyText"/>
    <w:rsid w:val="009B51CD"/>
    <w:pPr>
      <w:spacing w:before="60" w:after="60"/>
    </w:pPr>
  </w:style>
  <w:style w:type="paragraph" w:styleId="ListContinue">
    <w:name w:val="List Continue"/>
    <w:basedOn w:val="List"/>
    <w:rsid w:val="009B51CD"/>
    <w:pPr>
      <w:ind w:firstLine="0"/>
    </w:pPr>
  </w:style>
  <w:style w:type="paragraph" w:customStyle="1" w:styleId="ListNote">
    <w:name w:val="List Note"/>
    <w:basedOn w:val="List"/>
    <w:rsid w:val="009B51CD"/>
    <w:pPr>
      <w:pBdr>
        <w:top w:val="single" w:sz="6" w:space="2" w:color="918585"/>
        <w:bottom w:val="single" w:sz="6" w:space="2" w:color="918585"/>
      </w:pBdr>
      <w:tabs>
        <w:tab w:val="left" w:pos="1021"/>
      </w:tabs>
      <w:ind w:firstLine="0"/>
    </w:pPr>
  </w:style>
  <w:style w:type="paragraph" w:customStyle="1" w:styleId="Warning">
    <w:name w:val="Warning"/>
    <w:basedOn w:val="BodyText"/>
    <w:rsid w:val="009B51CD"/>
    <w:pPr>
      <w:shd w:val="clear" w:color="auto" w:fill="D9D9D9"/>
      <w:tabs>
        <w:tab w:val="left" w:pos="992"/>
      </w:tabs>
      <w:ind w:left="119" w:right="119"/>
    </w:pPr>
    <w:rPr>
      <w:sz w:val="20"/>
    </w:rPr>
  </w:style>
  <w:style w:type="paragraph" w:customStyle="1" w:styleId="MarginIcons">
    <w:name w:val="Margin Icons"/>
    <w:basedOn w:val="BodyText"/>
    <w:rsid w:val="009B5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1CD"/>
    <w:rPr>
      <w:rFonts w:ascii="Courier New" w:hAnsi="Courier New"/>
    </w:rPr>
  </w:style>
  <w:style w:type="paragraph" w:customStyle="1" w:styleId="NoteBullet">
    <w:name w:val="Note Bullet"/>
    <w:basedOn w:val="Note"/>
    <w:rsid w:val="009B51CD"/>
    <w:pPr>
      <w:tabs>
        <w:tab w:val="clear" w:pos="680"/>
      </w:tabs>
      <w:spacing w:before="60" w:after="60"/>
    </w:pPr>
  </w:style>
  <w:style w:type="paragraph" w:customStyle="1" w:styleId="SubHeading2">
    <w:name w:val="SubHeading2"/>
    <w:basedOn w:val="HeadingBase"/>
    <w:rsid w:val="009B51CD"/>
    <w:pPr>
      <w:spacing w:before="240" w:after="60"/>
    </w:pPr>
    <w:rPr>
      <w:sz w:val="20"/>
    </w:rPr>
  </w:style>
  <w:style w:type="paragraph" w:customStyle="1" w:styleId="SubHeading1">
    <w:name w:val="SubHeading1"/>
    <w:basedOn w:val="HeadingBase"/>
    <w:rsid w:val="009B51CD"/>
    <w:pPr>
      <w:spacing w:before="240" w:after="60"/>
    </w:pPr>
    <w:rPr>
      <w:color w:val="918585"/>
      <w:sz w:val="22"/>
    </w:rPr>
  </w:style>
  <w:style w:type="paragraph" w:customStyle="1" w:styleId="SideHeading">
    <w:name w:val="Side Heading"/>
    <w:basedOn w:val="HeadingBase"/>
    <w:rsid w:val="009B5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1CD"/>
    <w:pPr>
      <w:tabs>
        <w:tab w:val="num" w:pos="360"/>
      </w:tabs>
    </w:pPr>
  </w:style>
  <w:style w:type="paragraph" w:styleId="PlainText">
    <w:name w:val="Plain Text"/>
    <w:basedOn w:val="Normal"/>
    <w:link w:val="PlainTextChar"/>
    <w:rsid w:val="009B51CD"/>
    <w:rPr>
      <w:sz w:val="20"/>
    </w:rPr>
  </w:style>
  <w:style w:type="character" w:customStyle="1" w:styleId="PlainTextChar">
    <w:name w:val="Plain Text Char"/>
    <w:basedOn w:val="DefaultParagraphFont"/>
    <w:link w:val="PlainText"/>
    <w:rsid w:val="009B51CD"/>
    <w:rPr>
      <w:rFonts w:ascii="Courier New" w:eastAsia="Times New Roman" w:hAnsi="Courier New" w:cs="Times New Roman"/>
      <w:sz w:val="20"/>
      <w:szCs w:val="20"/>
      <w:lang w:eastAsia="en-US"/>
    </w:rPr>
  </w:style>
  <w:style w:type="character" w:customStyle="1" w:styleId="MenuOption">
    <w:name w:val="Menu Option"/>
    <w:basedOn w:val="DefaultParagraphFont"/>
    <w:rsid w:val="009B51CD"/>
    <w:rPr>
      <w:b/>
      <w:smallCaps/>
    </w:rPr>
  </w:style>
  <w:style w:type="paragraph" w:customStyle="1" w:styleId="TableListNumber">
    <w:name w:val="Table List Number"/>
    <w:basedOn w:val="ListNumber"/>
    <w:rsid w:val="009B51CD"/>
    <w:pPr>
      <w:numPr>
        <w:numId w:val="0"/>
      </w:numPr>
    </w:pPr>
  </w:style>
  <w:style w:type="paragraph" w:styleId="TOC4">
    <w:name w:val="toc 4"/>
    <w:basedOn w:val="TOCBase"/>
    <w:next w:val="Normal"/>
    <w:semiHidden/>
    <w:rsid w:val="009B51CD"/>
    <w:pPr>
      <w:tabs>
        <w:tab w:val="right" w:leader="dot" w:pos="9071"/>
      </w:tabs>
      <w:ind w:left="1701"/>
    </w:pPr>
  </w:style>
  <w:style w:type="paragraph" w:customStyle="1" w:styleId="ListAlpha">
    <w:name w:val="List Alpha"/>
    <w:basedOn w:val="List"/>
    <w:rsid w:val="009B51CD"/>
    <w:pPr>
      <w:numPr>
        <w:numId w:val="8"/>
      </w:numPr>
    </w:pPr>
  </w:style>
  <w:style w:type="paragraph" w:customStyle="1" w:styleId="ListAlpha2">
    <w:name w:val="List Alpha 2"/>
    <w:basedOn w:val="List2"/>
    <w:rsid w:val="009B51CD"/>
    <w:pPr>
      <w:numPr>
        <w:numId w:val="7"/>
      </w:numPr>
    </w:pPr>
  </w:style>
  <w:style w:type="paragraph" w:styleId="List2">
    <w:name w:val="List 2"/>
    <w:basedOn w:val="BodyText"/>
    <w:rsid w:val="009B51CD"/>
    <w:pPr>
      <w:tabs>
        <w:tab w:val="left" w:pos="680"/>
      </w:tabs>
      <w:spacing w:before="60" w:after="60"/>
      <w:ind w:left="680" w:hanging="340"/>
    </w:pPr>
  </w:style>
  <w:style w:type="paragraph" w:styleId="List3">
    <w:name w:val="List 3"/>
    <w:basedOn w:val="BodyText"/>
    <w:rsid w:val="009B51CD"/>
    <w:pPr>
      <w:tabs>
        <w:tab w:val="left" w:pos="1021"/>
      </w:tabs>
      <w:spacing w:before="60" w:after="60"/>
      <w:ind w:left="1020" w:hanging="340"/>
    </w:pPr>
  </w:style>
  <w:style w:type="paragraph" w:styleId="List4">
    <w:name w:val="List 4"/>
    <w:basedOn w:val="BodyText"/>
    <w:rsid w:val="009B51CD"/>
    <w:pPr>
      <w:tabs>
        <w:tab w:val="left" w:pos="1361"/>
      </w:tabs>
      <w:spacing w:before="60" w:after="60"/>
      <w:ind w:left="1361" w:hanging="340"/>
    </w:pPr>
  </w:style>
  <w:style w:type="paragraph" w:styleId="List5">
    <w:name w:val="List 5"/>
    <w:basedOn w:val="BodyText"/>
    <w:rsid w:val="009B51CD"/>
    <w:pPr>
      <w:tabs>
        <w:tab w:val="left" w:pos="1701"/>
      </w:tabs>
      <w:spacing w:before="60" w:after="60"/>
      <w:ind w:left="1701" w:hanging="340"/>
    </w:pPr>
  </w:style>
  <w:style w:type="paragraph" w:styleId="ListBullet3">
    <w:name w:val="List Bullet 3"/>
    <w:basedOn w:val="List3"/>
    <w:rsid w:val="009B51CD"/>
    <w:pPr>
      <w:numPr>
        <w:numId w:val="14"/>
      </w:numPr>
      <w:tabs>
        <w:tab w:val="clear" w:pos="1021"/>
      </w:tabs>
      <w:ind w:left="1037" w:hanging="357"/>
    </w:pPr>
  </w:style>
  <w:style w:type="paragraph" w:styleId="ListBullet4">
    <w:name w:val="List Bullet 4"/>
    <w:basedOn w:val="List4"/>
    <w:rsid w:val="009B51CD"/>
    <w:pPr>
      <w:numPr>
        <w:numId w:val="2"/>
      </w:numPr>
    </w:pPr>
  </w:style>
  <w:style w:type="paragraph" w:styleId="ListBullet5">
    <w:name w:val="List Bullet 5"/>
    <w:basedOn w:val="List5"/>
    <w:rsid w:val="009B51CD"/>
    <w:pPr>
      <w:numPr>
        <w:numId w:val="3"/>
      </w:numPr>
    </w:pPr>
  </w:style>
  <w:style w:type="paragraph" w:styleId="ListContinue2">
    <w:name w:val="List Continue 2"/>
    <w:basedOn w:val="List2"/>
    <w:rsid w:val="009B51CD"/>
    <w:pPr>
      <w:ind w:firstLine="0"/>
    </w:pPr>
  </w:style>
  <w:style w:type="paragraph" w:styleId="ListContinue3">
    <w:name w:val="List Continue 3"/>
    <w:basedOn w:val="List3"/>
    <w:rsid w:val="009B51CD"/>
    <w:pPr>
      <w:ind w:left="1021" w:firstLine="0"/>
    </w:pPr>
  </w:style>
  <w:style w:type="paragraph" w:styleId="ListContinue4">
    <w:name w:val="List Continue 4"/>
    <w:basedOn w:val="List4"/>
    <w:rsid w:val="009B51CD"/>
    <w:pPr>
      <w:ind w:firstLine="0"/>
    </w:pPr>
  </w:style>
  <w:style w:type="paragraph" w:styleId="ListContinue5">
    <w:name w:val="List Continue 5"/>
    <w:basedOn w:val="List5"/>
    <w:rsid w:val="009B51CD"/>
    <w:pPr>
      <w:ind w:firstLine="0"/>
    </w:pPr>
  </w:style>
  <w:style w:type="paragraph" w:styleId="ListNumber3">
    <w:name w:val="List Number 3"/>
    <w:basedOn w:val="List3"/>
    <w:rsid w:val="009B51CD"/>
    <w:pPr>
      <w:numPr>
        <w:numId w:val="4"/>
      </w:numPr>
    </w:pPr>
  </w:style>
  <w:style w:type="paragraph" w:styleId="ListNumber4">
    <w:name w:val="List Number 4"/>
    <w:basedOn w:val="List4"/>
    <w:rsid w:val="009B51CD"/>
    <w:pPr>
      <w:numPr>
        <w:numId w:val="5"/>
      </w:numPr>
    </w:pPr>
  </w:style>
  <w:style w:type="paragraph" w:styleId="ListNumber5">
    <w:name w:val="List Number 5"/>
    <w:basedOn w:val="List5"/>
    <w:rsid w:val="009B51CD"/>
    <w:pPr>
      <w:numPr>
        <w:numId w:val="6"/>
      </w:numPr>
    </w:pPr>
  </w:style>
  <w:style w:type="paragraph" w:styleId="BlockText">
    <w:name w:val="Block Text"/>
    <w:basedOn w:val="Normal"/>
    <w:rsid w:val="009B51CD"/>
    <w:pPr>
      <w:spacing w:after="120"/>
      <w:ind w:left="1440" w:right="1440"/>
    </w:pPr>
  </w:style>
  <w:style w:type="character" w:customStyle="1" w:styleId="Subscript">
    <w:name w:val="Subscript"/>
    <w:basedOn w:val="DefaultParagraphFont"/>
    <w:rsid w:val="009B51CD"/>
    <w:rPr>
      <w:sz w:val="16"/>
      <w:vertAlign w:val="subscript"/>
    </w:rPr>
  </w:style>
  <w:style w:type="character" w:customStyle="1" w:styleId="Symbols">
    <w:name w:val="Symbols"/>
    <w:basedOn w:val="DefaultParagraphFont"/>
    <w:rsid w:val="009B51CD"/>
    <w:rPr>
      <w:rFonts w:ascii="Symbol" w:hAnsi="Symbol"/>
    </w:rPr>
  </w:style>
  <w:style w:type="character" w:customStyle="1" w:styleId="MenuOptions">
    <w:name w:val="Menu Options"/>
    <w:basedOn w:val="DefaultParagraphFont"/>
    <w:rsid w:val="009B51CD"/>
    <w:rPr>
      <w:rFonts w:ascii="Arial Narrow" w:hAnsi="Arial Narrow"/>
      <w:smallCaps/>
    </w:rPr>
  </w:style>
  <w:style w:type="character" w:customStyle="1" w:styleId="Buttons">
    <w:name w:val="Buttons"/>
    <w:basedOn w:val="DefaultParagraphFont"/>
    <w:rsid w:val="009B51CD"/>
    <w:rPr>
      <w:b/>
    </w:rPr>
  </w:style>
  <w:style w:type="character" w:customStyle="1" w:styleId="Underlined">
    <w:name w:val="Underlined"/>
    <w:basedOn w:val="DefaultParagraphFont"/>
    <w:rsid w:val="009B51CD"/>
    <w:rPr>
      <w:u w:val="single"/>
    </w:rPr>
  </w:style>
  <w:style w:type="paragraph" w:customStyle="1" w:styleId="TableBodyTextRight">
    <w:name w:val="Table Body Text Right"/>
    <w:basedOn w:val="TableBodyText"/>
    <w:rsid w:val="009B51CD"/>
    <w:pPr>
      <w:widowControl w:val="0"/>
      <w:autoSpaceDE w:val="0"/>
      <w:autoSpaceDN w:val="0"/>
      <w:adjustRightInd w:val="0"/>
      <w:jc w:val="right"/>
    </w:pPr>
    <w:rPr>
      <w:rFonts w:cs="Arial"/>
      <w:szCs w:val="18"/>
    </w:rPr>
  </w:style>
  <w:style w:type="paragraph" w:customStyle="1" w:styleId="CopyrightText">
    <w:name w:val="Copyright Text"/>
    <w:basedOn w:val="BodyText"/>
    <w:rsid w:val="009B51CD"/>
    <w:rPr>
      <w:sz w:val="18"/>
    </w:rPr>
  </w:style>
  <w:style w:type="paragraph" w:customStyle="1" w:styleId="BodySmallRight">
    <w:name w:val="Body Small Right"/>
    <w:basedOn w:val="BodyTextRight"/>
    <w:rsid w:val="009B51CD"/>
    <w:rPr>
      <w:sz w:val="18"/>
      <w:szCs w:val="18"/>
    </w:rPr>
  </w:style>
  <w:style w:type="paragraph" w:customStyle="1" w:styleId="MarginEdition">
    <w:name w:val="Margin Edition"/>
    <w:basedOn w:val="MarginNote"/>
    <w:rsid w:val="009B51CD"/>
    <w:pPr>
      <w:spacing w:before="0" w:after="0"/>
    </w:pPr>
    <w:rPr>
      <w:rFonts w:ascii="Times New Roman" w:hAnsi="Times New Roman"/>
      <w:color w:val="999999"/>
    </w:rPr>
  </w:style>
  <w:style w:type="paragraph" w:customStyle="1" w:styleId="Spacer">
    <w:name w:val="Spacer"/>
    <w:basedOn w:val="Normal"/>
    <w:rsid w:val="009B51CD"/>
    <w:rPr>
      <w:sz w:val="2"/>
      <w:szCs w:val="2"/>
    </w:rPr>
  </w:style>
  <w:style w:type="character" w:customStyle="1" w:styleId="Small">
    <w:name w:val="Small"/>
    <w:basedOn w:val="DefaultParagraphFont"/>
    <w:rsid w:val="009B51CD"/>
    <w:rPr>
      <w:sz w:val="16"/>
    </w:rPr>
  </w:style>
  <w:style w:type="paragraph" w:customStyle="1" w:styleId="WideTable">
    <w:name w:val="Wide Table"/>
    <w:basedOn w:val="Normal"/>
    <w:rsid w:val="009B51CD"/>
    <w:pPr>
      <w:ind w:left="-1418"/>
    </w:pPr>
    <w:rPr>
      <w:sz w:val="2"/>
      <w:szCs w:val="2"/>
    </w:rPr>
  </w:style>
  <w:style w:type="character" w:styleId="PageNumber">
    <w:name w:val="page number"/>
    <w:basedOn w:val="DefaultParagraphFont"/>
    <w:rsid w:val="009B51CD"/>
  </w:style>
  <w:style w:type="paragraph" w:styleId="Quote">
    <w:name w:val="Quote"/>
    <w:basedOn w:val="Heading1"/>
    <w:link w:val="QuoteChar"/>
    <w:qFormat/>
    <w:rsid w:val="009B51CD"/>
    <w:rPr>
      <w:b w:val="0"/>
      <w:sz w:val="72"/>
      <w:szCs w:val="72"/>
      <w:lang w:val="en-NZ"/>
    </w:rPr>
  </w:style>
  <w:style w:type="character" w:customStyle="1" w:styleId="QuoteChar">
    <w:name w:val="Quote Char"/>
    <w:basedOn w:val="DefaultParagraphFont"/>
    <w:link w:val="Quote"/>
    <w:rsid w:val="009B5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1CD"/>
    <w:pPr>
      <w:pageBreakBefore/>
    </w:pPr>
  </w:style>
  <w:style w:type="paragraph" w:customStyle="1" w:styleId="Border">
    <w:name w:val="Border"/>
    <w:basedOn w:val="Normal"/>
    <w:qFormat/>
    <w:rsid w:val="009B5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1CD"/>
    <w:rPr>
      <w:b/>
      <w:bCs/>
      <w:i/>
      <w:iCs/>
      <w:color w:val="auto"/>
    </w:rPr>
  </w:style>
  <w:style w:type="paragraph" w:styleId="IntenseQuote">
    <w:name w:val="Intense Quote"/>
    <w:basedOn w:val="Normal"/>
    <w:next w:val="Normal"/>
    <w:link w:val="IntenseQuoteChar"/>
    <w:uiPriority w:val="30"/>
    <w:qFormat/>
    <w:rsid w:val="009B5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1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1CD"/>
    <w:rPr>
      <w:smallCaps/>
      <w:color w:val="auto"/>
      <w:u w:val="single"/>
    </w:rPr>
  </w:style>
  <w:style w:type="character" w:styleId="IntenseReference">
    <w:name w:val="Intense Reference"/>
    <w:basedOn w:val="DefaultParagraphFont"/>
    <w:uiPriority w:val="32"/>
    <w:qFormat/>
    <w:rsid w:val="009B51CD"/>
    <w:rPr>
      <w:b/>
      <w:bCs/>
      <w:smallCaps/>
      <w:color w:val="auto"/>
      <w:spacing w:val="5"/>
      <w:u w:val="single"/>
    </w:rPr>
  </w:style>
  <w:style w:type="paragraph" w:customStyle="1" w:styleId="2ColumnHeading">
    <w:name w:val="2Column Heading"/>
    <w:basedOn w:val="BodyText"/>
    <w:qFormat/>
    <w:rsid w:val="009B51CD"/>
    <w:pPr>
      <w:spacing w:after="60"/>
      <w:ind w:left="-2268"/>
    </w:pPr>
    <w:rPr>
      <w:b/>
    </w:rPr>
  </w:style>
  <w:style w:type="paragraph" w:customStyle="1" w:styleId="Heading1TOC">
    <w:name w:val="Heading1 TOC"/>
    <w:basedOn w:val="Normal"/>
    <w:qFormat/>
    <w:rsid w:val="009B51CD"/>
    <w:pPr>
      <w:spacing w:before="240" w:after="120"/>
    </w:pPr>
    <w:rPr>
      <w:rFonts w:ascii="Times New Roman" w:hAnsi="Times New Roman"/>
      <w:b/>
      <w:sz w:val="32"/>
    </w:rPr>
  </w:style>
  <w:style w:type="paragraph" w:customStyle="1" w:styleId="Heading2TOC">
    <w:name w:val="Heading2 TOC"/>
    <w:basedOn w:val="Normal"/>
    <w:qFormat/>
    <w:rsid w:val="009B51CD"/>
    <w:pPr>
      <w:spacing w:before="240" w:after="60"/>
    </w:pPr>
    <w:rPr>
      <w:rFonts w:ascii="Times New Roman" w:hAnsi="Times New Roman"/>
      <w:b/>
      <w:sz w:val="28"/>
    </w:rPr>
  </w:style>
  <w:style w:type="character" w:customStyle="1" w:styleId="Underline">
    <w:name w:val="Underline"/>
    <w:basedOn w:val="DefaultParagraphFont"/>
    <w:qFormat/>
    <w:rsid w:val="009B51CD"/>
    <w:rPr>
      <w:u w:val="single"/>
    </w:rPr>
  </w:style>
  <w:style w:type="character" w:customStyle="1" w:styleId="BoldandItalics">
    <w:name w:val="Bold and Italics"/>
    <w:qFormat/>
    <w:rsid w:val="009B51CD"/>
    <w:rPr>
      <w:b/>
      <w:i/>
      <w:u w:val="none"/>
    </w:rPr>
  </w:style>
  <w:style w:type="paragraph" w:styleId="BalloonText">
    <w:name w:val="Balloon Text"/>
    <w:basedOn w:val="Normal"/>
    <w:link w:val="BalloonTextChar"/>
    <w:rsid w:val="009B51CD"/>
    <w:rPr>
      <w:rFonts w:ascii="Tahoma" w:hAnsi="Tahoma" w:cs="Tahoma"/>
      <w:sz w:val="16"/>
      <w:szCs w:val="16"/>
    </w:rPr>
  </w:style>
  <w:style w:type="character" w:customStyle="1" w:styleId="BalloonTextChar">
    <w:name w:val="Balloon Text Char"/>
    <w:basedOn w:val="DefaultParagraphFont"/>
    <w:link w:val="BalloonText"/>
    <w:rsid w:val="009B51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1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1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1CD"/>
    <w:rPr>
      <w:b/>
      <w:color w:val="660033"/>
      <w:spacing w:val="0"/>
    </w:rPr>
  </w:style>
  <w:style w:type="paragraph" w:customStyle="1" w:styleId="Nameditemlist">
    <w:name w:val="Named item list"/>
    <w:basedOn w:val="BodyText"/>
    <w:qFormat/>
    <w:rsid w:val="009B51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1320</Words>
  <Characters>8093</Characters>
  <Application>Microsoft Office Word</Application>
  <DocSecurity>0</DocSecurity>
  <Lines>293</Lines>
  <Paragraphs>136</Paragraphs>
  <ScaleCrop>false</ScaleCrop>
  <Company>Author-it Software Corporation Ltd.</Company>
  <LinksUpToDate>false</LinksUpToDate>
  <CharactersWithSpaces>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TDM20307 CERTIFICATE II IN TRANSPORT &amp; DISTRIBUTION (COASTAL MARITIME OPERATIONS - COXSWAIN)</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2012-09-24T23:33:00Z</dcterms:created>
  <dcterms:modified xsi:type="dcterms:W3CDTF">2012-09-24T23:33:00Z</dcterms:modified>
</cp:coreProperties>
</file>