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77E" w:rsidP="00E0677E">
      <w:pPr>
        <w:pStyle w:val="Title"/>
      </w:pPr>
      <w:bookmarkStart w:id="0" w:name="_GoBack"/>
      <w:bookmarkEnd w:id="0"/>
      <w:r>
        <w:fldChar w:fldCharType="begin"/>
      </w:r>
      <w:r>
        <w:instrText xml:space="preserve"> TITLE   \* MERGEFORMAT </w:instrText>
      </w:r>
      <w:r>
        <w:fldChar w:fldCharType="separate"/>
      </w:r>
      <w:r>
        <w:t>TAESUS501A Analyse and apply sustainability skills to learning programs</w:t>
      </w:r>
      <w:r>
        <w:fldChar w:fldCharType="end"/>
      </w:r>
    </w:p>
    <w:p w:rsidR="00E0677E" w:rsidP="00E0677E">
      <w:pPr>
        <w:pStyle w:val="Version"/>
        <w:sectPr w:rsidSect="000D7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7287" w:rsidP="000D7287">
      <w:pPr>
        <w:pStyle w:val="SuperHeading"/>
      </w:pPr>
      <w:r w:rsidRPr="000D7287">
        <w:t>TAESUS501A Analyse and apply sustainability skills to learning programs</w:t>
      </w:r>
    </w:p>
    <w:p w:rsidR="00000000" w:rsidRPr="000D7287" w:rsidP="000D7287">
      <w:pPr>
        <w:pStyle w:val="SuperHeading"/>
      </w:pPr>
    </w:p>
    <w:p w:rsidR="00000000" w:rsidRPr="000D7287" w:rsidP="000D7287">
      <w:pPr>
        <w:pStyle w:val="Heading1"/>
      </w:pPr>
      <w:bookmarkStart w:id="1" w:name="O_150255"/>
      <w:bookmarkEnd w:id="1"/>
      <w:r w:rsidRPr="000D7287">
        <w:t>Modification History</w:t>
      </w:r>
    </w:p>
    <w:p w:rsidR="00000000" w:rsidRPr="000D7287" w:rsidP="000D7287">
      <w:pPr>
        <w:pStyle w:val="BodyText"/>
      </w:pPr>
      <w:r w:rsidRPr="000D7287">
        <w:t>Not applicable.</w:t>
      </w:r>
    </w:p>
    <w:p w:rsidR="00000000" w:rsidRPr="000D7287" w:rsidP="000D7287">
      <w:pPr>
        <w:pStyle w:val="AllowPageBreak"/>
      </w:pPr>
    </w:p>
    <w:p w:rsidR="00000000" w:rsidRPr="000D7287" w:rsidP="000D7287">
      <w:pPr>
        <w:pStyle w:val="Heading1"/>
      </w:pPr>
      <w:bookmarkStart w:id="2" w:name="O_150256"/>
      <w:bookmarkEnd w:id="2"/>
      <w:r w:rsidRPr="000D7287">
        <w:t>Unit Descriptor</w:t>
      </w:r>
    </w:p>
    <w:tbl>
      <w:tblPr>
        <w:tblW w:w="0" w:type="auto"/>
        <w:tblLayout w:type="fixed"/>
        <w:tblCellMar>
          <w:left w:w="62" w:type="dxa"/>
          <w:right w:w="62" w:type="dxa"/>
        </w:tblCellMar>
        <w:tblLook w:val="0000"/>
      </w:tblPr>
      <w:tblGrid>
        <w:gridCol w:w="2669"/>
        <w:gridCol w:w="5853"/>
      </w:tblGrid>
      <w:tr w:rsidTr="00E0677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Unit de</w:t>
            </w:r>
            <w:r w:rsidRPr="000D7287">
              <w:rPr>
                <w:rStyle w:val="SpecialBold"/>
              </w:rPr>
              <w:t>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This unit describes the performance outcomes, skills and knowledge required to identify explicit and embedded sustainability skills within training packages and accredited courses, and apply requirements to learning programs associated with the de</w:t>
            </w:r>
            <w:r w:rsidRPr="000D7287">
              <w:t xml:space="preserve">velopment of competence. </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3" w:name="O_150257"/>
      <w:bookmarkEnd w:id="3"/>
      <w:r w:rsidRPr="000D7287">
        <w:t>Application of the Unit</w:t>
      </w:r>
    </w:p>
    <w:tbl>
      <w:tblPr>
        <w:tblW w:w="0" w:type="auto"/>
        <w:tblLayout w:type="fixed"/>
        <w:tblCellMar>
          <w:left w:w="62" w:type="dxa"/>
          <w:right w:w="62" w:type="dxa"/>
        </w:tblCellMar>
        <w:tblLook w:val="0000"/>
      </w:tblPr>
      <w:tblGrid>
        <w:gridCol w:w="2755"/>
        <w:gridCol w:w="5767"/>
      </w:tblGrid>
      <w:tr w:rsidTr="00E0677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This unit typically applies to trainers, facilitators, assessors, instructional designers, and training and assessment consultants.</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4" w:name="O_150258"/>
      <w:bookmarkEnd w:id="4"/>
      <w:r w:rsidRPr="000D7287">
        <w:t>Licensing/Regulatory Information</w:t>
      </w:r>
    </w:p>
    <w:p w:rsidR="00000000" w:rsidRPr="000D7287" w:rsidP="000D7287">
      <w:pPr>
        <w:pStyle w:val="BodyText"/>
      </w:pPr>
      <w:r w:rsidRPr="000D7287">
        <w:t>Not applicable.</w:t>
      </w:r>
    </w:p>
    <w:p w:rsidR="00000000" w:rsidRPr="000D7287" w:rsidP="000D7287">
      <w:pPr>
        <w:pStyle w:val="AllowPageBreak"/>
      </w:pPr>
    </w:p>
    <w:p w:rsidR="00000000" w:rsidRPr="000D7287" w:rsidP="000D7287">
      <w:pPr>
        <w:pStyle w:val="Heading1"/>
      </w:pPr>
      <w:bookmarkStart w:id="5" w:name="O_150260"/>
      <w:bookmarkEnd w:id="5"/>
      <w:r w:rsidRPr="000D7287">
        <w:t>Pre-Requisites</w:t>
      </w:r>
    </w:p>
    <w:tbl>
      <w:tblPr>
        <w:tblW w:w="0" w:type="auto"/>
        <w:tblLayout w:type="fixed"/>
        <w:tblCellMar>
          <w:left w:w="62" w:type="dxa"/>
          <w:right w:w="62" w:type="dxa"/>
        </w:tblCellMar>
        <w:tblLook w:val="0000"/>
      </w:tblPr>
      <w:tblGrid>
        <w:gridCol w:w="2775"/>
        <w:gridCol w:w="1295"/>
        <w:gridCol w:w="4452"/>
      </w:tblGrid>
      <w:tr w:rsidTr="00E0677E">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p>
        </w:tc>
      </w:tr>
      <w:tr w:rsidTr="00E0677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p>
        </w:tc>
      </w:tr>
      <w:tr w:rsidTr="00E0677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6" w:name="O_150259"/>
      <w:bookmarkEnd w:id="6"/>
      <w:r w:rsidRPr="000D7287">
        <w:t>Employability Skills Information</w:t>
      </w:r>
    </w:p>
    <w:tbl>
      <w:tblPr>
        <w:tblW w:w="0" w:type="auto"/>
        <w:tblLayout w:type="fixed"/>
        <w:tblCellMar>
          <w:left w:w="62" w:type="dxa"/>
          <w:right w:w="62" w:type="dxa"/>
        </w:tblCellMar>
        <w:tblLook w:val="0000"/>
      </w:tblPr>
      <w:tblGrid>
        <w:gridCol w:w="2802"/>
        <w:gridCol w:w="5720"/>
      </w:tblGrid>
      <w:tr w:rsidTr="00E067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This unit contains employability skills.</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7" w:name="O_150261"/>
      <w:bookmarkEnd w:id="7"/>
      <w:r w:rsidRPr="000D7287">
        <w:t>Elements and Performance Criteria Pre-Content</w:t>
      </w:r>
    </w:p>
    <w:tbl>
      <w:tblPr>
        <w:tblW w:w="0" w:type="auto"/>
        <w:tblLayout w:type="fixed"/>
        <w:tblCellMar>
          <w:left w:w="62" w:type="dxa"/>
          <w:right w:w="62" w:type="dxa"/>
        </w:tblCellMar>
        <w:tblLook w:val="0000"/>
      </w:tblPr>
      <w:tblGrid>
        <w:gridCol w:w="2595"/>
        <w:gridCol w:w="5927"/>
      </w:tblGrid>
      <w:tr w:rsidTr="00E0677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Performance criteria describe the performance needed to demonstrate achievement of the element. Where bold italicised text is used, further info</w:t>
            </w:r>
            <w:r w:rsidRPr="000D7287">
              <w:t>rmation is detailed in the required skills and knowledge section and the range statement. Assessment of performance is to be consistent with the evidence guide.</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8" w:name="O_150262"/>
      <w:bookmarkEnd w:id="8"/>
      <w:r w:rsidRPr="000D7287">
        <w:t>Elements and Performance Criteria</w:t>
      </w:r>
    </w:p>
    <w:tbl>
      <w:tblPr>
        <w:tblW w:w="0" w:type="auto"/>
        <w:tblLayout w:type="fixed"/>
        <w:tblCellMar>
          <w:left w:w="62" w:type="dxa"/>
          <w:right w:w="62" w:type="dxa"/>
        </w:tblCellMar>
        <w:tblLook w:val="0000"/>
      </w:tblPr>
      <w:tblGrid>
        <w:gridCol w:w="2595"/>
        <w:gridCol w:w="5927"/>
      </w:tblGrid>
      <w:tr w:rsidTr="00E0677E">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PERFORMANCE CRITERIA</w:t>
            </w:r>
          </w:p>
        </w:tc>
      </w:tr>
      <w:tr w:rsidTr="00E0677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List"/>
              <w:rPr>
                <w:lang w:val="en-NZ"/>
              </w:rPr>
            </w:pPr>
            <w:r w:rsidRPr="000D7287">
              <w:t>1.</w:t>
            </w:r>
            <w:r w:rsidRPr="000D7287">
              <w:tab/>
            </w:r>
            <w:r w:rsidRPr="000D7287">
              <w:t xml:space="preserve">Research sustainability skill requirements of an industry area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2"/>
            </w:pPr>
            <w:r w:rsidRPr="000D7287">
              <w:t>1.1.</w:t>
            </w:r>
            <w:r w:rsidRPr="000D7287">
              <w:tab/>
              <w:t xml:space="preserve">Identify sustainability issues and practices in relation to a </w:t>
            </w:r>
            <w:r w:rsidRPr="000D7287">
              <w:rPr>
                <w:rStyle w:val="BoldandItalics"/>
              </w:rPr>
              <w:t>specific industry</w:t>
            </w:r>
            <w:r w:rsidRPr="000D7287">
              <w:t xml:space="preserve"> area</w:t>
            </w:r>
          </w:p>
          <w:p w:rsidR="00000000" w:rsidRPr="000D7287" w:rsidP="000D7287">
            <w:pPr>
              <w:pStyle w:val="List2"/>
            </w:pPr>
            <w:r w:rsidRPr="000D7287">
              <w:t>1.2.</w:t>
            </w:r>
            <w:r w:rsidRPr="000D7287">
              <w:tab/>
              <w:t>Investigate current and emerging practices in relation to sustainability in the specific industry</w:t>
            </w:r>
            <w:r w:rsidRPr="000D7287">
              <w:t xml:space="preserve"> area </w:t>
            </w:r>
          </w:p>
          <w:p w:rsidR="00000000" w:rsidRPr="000D7287" w:rsidP="000D7287">
            <w:pPr>
              <w:pStyle w:val="List2"/>
            </w:pPr>
            <w:r w:rsidRPr="000D7287">
              <w:t>1.3.</w:t>
            </w:r>
            <w:r w:rsidRPr="000D7287">
              <w:tab/>
              <w:t>Evaluate various approaches to building these into training practice and processes</w:t>
            </w:r>
          </w:p>
          <w:p w:rsidR="00000000" w:rsidP="000D7287">
            <w:pPr>
              <w:pStyle w:val="List2"/>
              <w:rPr>
                <w:lang w:val="en-NZ"/>
              </w:rPr>
            </w:pPr>
            <w:r w:rsidRPr="000D7287">
              <w:t>1.4.</w:t>
            </w:r>
            <w:r w:rsidRPr="000D7287">
              <w:tab/>
              <w:t>Identify specialist sustainability practitioners and seek advice as required</w:t>
            </w:r>
          </w:p>
        </w:tc>
      </w:tr>
      <w:tr w:rsidTr="00E0677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List"/>
              <w:rPr>
                <w:lang w:val="en-NZ"/>
              </w:rPr>
            </w:pPr>
            <w:r w:rsidRPr="000D7287">
              <w:t>2.</w:t>
            </w:r>
            <w:r w:rsidRPr="000D7287">
              <w:tab/>
              <w:t xml:space="preserve">Determine sustainability skills relevant to training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2"/>
            </w:pPr>
            <w:r w:rsidRPr="000D7287">
              <w:t>2.1.</w:t>
            </w:r>
            <w:r w:rsidRPr="000D7287">
              <w:tab/>
              <w:t>Analyse and docu</w:t>
            </w:r>
            <w:r w:rsidRPr="000D7287">
              <w:t xml:space="preserve">ment relevant </w:t>
            </w:r>
            <w:r w:rsidRPr="000D7287">
              <w:rPr>
                <w:rStyle w:val="BoldandItalics"/>
              </w:rPr>
              <w:t>sustainability skills</w:t>
            </w:r>
            <w:r w:rsidRPr="000D7287">
              <w:t xml:space="preserve"> in the </w:t>
            </w:r>
            <w:r w:rsidRPr="000D7287">
              <w:rPr>
                <w:rStyle w:val="BoldandItalics"/>
              </w:rPr>
              <w:t>training specification</w:t>
            </w:r>
          </w:p>
          <w:p w:rsidR="00000000" w:rsidRPr="000D7287" w:rsidP="000D7287">
            <w:pPr>
              <w:pStyle w:val="List2"/>
            </w:pPr>
            <w:r w:rsidRPr="000D7287">
              <w:t>2.2.</w:t>
            </w:r>
            <w:r w:rsidRPr="000D7287">
              <w:tab/>
              <w:t xml:space="preserve">Identify </w:t>
            </w:r>
            <w:r w:rsidRPr="000D7287">
              <w:rPr>
                <w:rStyle w:val="BoldandItalics"/>
              </w:rPr>
              <w:t>potential or implicit sustainability skills</w:t>
            </w:r>
            <w:r w:rsidRPr="000D7287">
              <w:t xml:space="preserve"> in the training specification </w:t>
            </w:r>
          </w:p>
          <w:p w:rsidR="00000000" w:rsidP="000D7287">
            <w:pPr>
              <w:pStyle w:val="List2"/>
              <w:rPr>
                <w:lang w:val="en-NZ"/>
              </w:rPr>
            </w:pPr>
            <w:r w:rsidRPr="000D7287">
              <w:t>2.3.</w:t>
            </w:r>
            <w:r w:rsidRPr="000D7287">
              <w:tab/>
              <w:t>Document these skills as part of the learning and assessment strategy</w:t>
            </w:r>
          </w:p>
        </w:tc>
      </w:tr>
      <w:tr w:rsidTr="00E0677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List"/>
              <w:rPr>
                <w:lang w:val="en-NZ"/>
              </w:rPr>
            </w:pPr>
            <w:r w:rsidRPr="000D7287">
              <w:t>3.</w:t>
            </w:r>
            <w:r w:rsidRPr="000D7287">
              <w:tab/>
              <w:t>Customise program to i</w:t>
            </w:r>
            <w:r w:rsidRPr="000D7287">
              <w:t xml:space="preserve">ncorporate sustainability skills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2"/>
            </w:pPr>
            <w:r w:rsidRPr="000D7287">
              <w:t>3.1.</w:t>
            </w:r>
            <w:r w:rsidRPr="000D7287">
              <w:tab/>
              <w:t>Select and customise or develop learning and assessment materials linked to the required sustainability skills and appropriate for the training specification and training context</w:t>
            </w:r>
          </w:p>
          <w:p w:rsidR="00000000" w:rsidRPr="000D7287" w:rsidP="000D7287">
            <w:pPr>
              <w:pStyle w:val="List2"/>
            </w:pPr>
            <w:r w:rsidRPr="000D7287">
              <w:t>3.2.</w:t>
            </w:r>
            <w:r w:rsidRPr="000D7287">
              <w:tab/>
              <w:t>Document customised program</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9" w:name="O_150263"/>
      <w:bookmarkEnd w:id="9"/>
      <w:r w:rsidRPr="000D7287">
        <w:t>Required Skills and Knowledge</w:t>
      </w:r>
    </w:p>
    <w:tbl>
      <w:tblPr>
        <w:tblW w:w="0" w:type="auto"/>
        <w:tblLayout w:type="fixed"/>
        <w:tblCellMar>
          <w:left w:w="62" w:type="dxa"/>
          <w:right w:w="62" w:type="dxa"/>
        </w:tblCellMar>
        <w:tblLook w:val="0000"/>
      </w:tblPr>
      <w:tblGrid>
        <w:gridCol w:w="8522"/>
      </w:tblGrid>
      <w:tr w:rsidTr="00E067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REQUIRED SKILLS AND KNOWLEDGE</w:t>
            </w:r>
          </w:p>
        </w:tc>
      </w:tr>
      <w:tr w:rsidTr="00E067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t>This section describes the skills and knowledge required for this unit.</w:t>
            </w:r>
          </w:p>
        </w:tc>
      </w:tr>
      <w:tr w:rsidTr="00E06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Required skills</w:t>
            </w:r>
          </w:p>
        </w:tc>
      </w:tr>
      <w:tr w:rsidTr="00E06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Bullet"/>
            </w:pPr>
            <w:r w:rsidRPr="000D7287">
              <w:t xml:space="preserve">communication skills to: </w:t>
            </w:r>
          </w:p>
          <w:p w:rsidR="00000000" w:rsidRPr="000D7287" w:rsidP="000D7287">
            <w:pPr>
              <w:pStyle w:val="ListBullet2"/>
            </w:pPr>
            <w:r w:rsidRPr="000D7287">
              <w:t xml:space="preserve">make judgements about the sustainability skill requirements of training </w:t>
            </w:r>
          </w:p>
          <w:p w:rsidR="00000000" w:rsidRPr="000D7287" w:rsidP="000D7287">
            <w:pPr>
              <w:pStyle w:val="ListBullet2"/>
            </w:pPr>
            <w:r w:rsidRPr="000D7287">
              <w:t>communicate with other professionals about sustainability skill requirements</w:t>
            </w:r>
          </w:p>
          <w:p w:rsidR="00000000" w:rsidRPr="000D7287" w:rsidP="000D7287">
            <w:pPr>
              <w:pStyle w:val="ListBullet2"/>
            </w:pPr>
            <w:r w:rsidRPr="000D7287">
              <w:t>liaise with personnel, including managers and supervisors, from the training and assessment organisation</w:t>
            </w:r>
          </w:p>
          <w:p w:rsidR="00000000" w:rsidRPr="000D7287" w:rsidP="000D7287">
            <w:pPr>
              <w:pStyle w:val="ListBullet2"/>
            </w:pPr>
            <w:r w:rsidRPr="000D7287">
              <w:t>analyse a wide range of documents</w:t>
            </w:r>
          </w:p>
          <w:p w:rsidR="00000000" w:rsidRPr="000D7287" w:rsidP="000D7287">
            <w:pPr>
              <w:pStyle w:val="ListBullet"/>
            </w:pPr>
            <w:r w:rsidRPr="000D7287">
              <w:t>self-management and organisational skills to analyse and apply sustainability skills to learning programs</w:t>
            </w:r>
          </w:p>
          <w:p w:rsidR="00000000" w:rsidP="000D7287">
            <w:pPr>
              <w:pStyle w:val="ListBullet"/>
              <w:rPr>
                <w:lang w:val="en-NZ"/>
              </w:rPr>
            </w:pPr>
            <w:r w:rsidRPr="000D7287">
              <w:t>research skills to analyse training specifications and determine embedded, explicit and implicit sustainability skil</w:t>
            </w:r>
            <w:r w:rsidRPr="000D7287">
              <w:t>ls</w:t>
            </w:r>
          </w:p>
        </w:tc>
      </w:tr>
      <w:tr w:rsidTr="00E06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Required knowledge</w:t>
            </w:r>
          </w:p>
        </w:tc>
      </w:tr>
      <w:tr w:rsidTr="00E06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Bullet"/>
            </w:pPr>
            <w:r w:rsidRPr="000D7287">
              <w:t>definitions of sustainability and different contexts in which a variety of definitions can be used</w:t>
            </w:r>
          </w:p>
          <w:p w:rsidR="00000000" w:rsidRPr="000D7287" w:rsidP="000D7287">
            <w:pPr>
              <w:pStyle w:val="ListBullet"/>
            </w:pPr>
            <w:r w:rsidRPr="000D7287">
              <w:t>training package contents, including industry-specific approaches to identifying sustainability skills within them</w:t>
            </w:r>
          </w:p>
          <w:p w:rsidR="00000000" w:rsidRPr="000D7287" w:rsidP="000D7287">
            <w:pPr>
              <w:pStyle w:val="ListBullet"/>
            </w:pPr>
            <w:r w:rsidRPr="000D7287">
              <w:t>national policy on</w:t>
            </w:r>
            <w:r w:rsidRPr="000D7287">
              <w:t xml:space="preserve"> sustainability, including specific policy in relation to the development of sustainability skills in the vocational education and training sector</w:t>
            </w:r>
          </w:p>
          <w:p w:rsidR="00000000" w:rsidRPr="000D7287" w:rsidP="000D7287">
            <w:pPr>
              <w:pStyle w:val="ListBullet"/>
            </w:pPr>
            <w:r w:rsidRPr="000D7287">
              <w:t>legislation, codes of practice and associated requirements, such as:</w:t>
            </w:r>
          </w:p>
          <w:p w:rsidR="00000000" w:rsidRPr="000D7287" w:rsidP="000D7287">
            <w:pPr>
              <w:pStyle w:val="ListBullet2"/>
            </w:pPr>
            <w:r w:rsidRPr="000D7287">
              <w:t>environmental legislation</w:t>
            </w:r>
          </w:p>
          <w:p w:rsidR="00000000" w:rsidRPr="000D7287" w:rsidP="000D7287">
            <w:pPr>
              <w:pStyle w:val="ListBullet2"/>
            </w:pPr>
            <w:r w:rsidRPr="000D7287">
              <w:t>equal employment opportunity legislation</w:t>
            </w:r>
          </w:p>
          <w:p w:rsidR="00000000" w:rsidRPr="000D7287" w:rsidP="000D7287">
            <w:pPr>
              <w:pStyle w:val="ListBullet2"/>
            </w:pPr>
            <w:r w:rsidRPr="000D7287">
              <w:t>privacy legislation</w:t>
            </w:r>
          </w:p>
          <w:p w:rsidR="00000000" w:rsidRPr="000D7287" w:rsidP="000D7287">
            <w:pPr>
              <w:pStyle w:val="ListBullet2"/>
            </w:pPr>
            <w:r w:rsidRPr="000D7287">
              <w:t>organisational requirements</w:t>
            </w:r>
          </w:p>
          <w:p w:rsidR="00000000" w:rsidRPr="000D7287" w:rsidP="000D7287">
            <w:pPr>
              <w:pStyle w:val="ListBullet"/>
            </w:pPr>
            <w:r w:rsidRPr="000D7287">
              <w:t>OHS relating to the work role, including:</w:t>
            </w:r>
          </w:p>
          <w:p w:rsidR="00000000" w:rsidRPr="000D7287" w:rsidP="000D7287">
            <w:pPr>
              <w:pStyle w:val="ListBullet2"/>
            </w:pPr>
            <w:r w:rsidRPr="000D7287">
              <w:t>reporting requirements for hazards</w:t>
            </w:r>
          </w:p>
          <w:p w:rsidR="00000000" w:rsidRPr="000D7287" w:rsidP="000D7287">
            <w:pPr>
              <w:pStyle w:val="ListBullet2"/>
            </w:pPr>
            <w:r w:rsidRPr="000D7287">
              <w:t>sources of OHS information</w:t>
            </w:r>
          </w:p>
          <w:p w:rsidR="00000000" w:rsidRPr="000D7287" w:rsidP="000D7287">
            <w:pPr>
              <w:pStyle w:val="ListBullet2"/>
            </w:pPr>
            <w:r w:rsidRPr="000D7287">
              <w:t>OHS obligations of employers and employees, including supervis</w:t>
            </w:r>
            <w:r w:rsidRPr="000D7287">
              <w:t>ors</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10" w:name="O_150264"/>
      <w:bookmarkEnd w:id="10"/>
      <w:r w:rsidRPr="000D7287">
        <w:t>Evidence Guide</w:t>
      </w:r>
    </w:p>
    <w:tbl>
      <w:tblPr>
        <w:tblW w:w="9570" w:type="dxa"/>
        <w:tblLayout w:type="fixed"/>
        <w:tblCellMar>
          <w:left w:w="62" w:type="dxa"/>
          <w:right w:w="62" w:type="dxa"/>
        </w:tblCellMar>
        <w:tblLook w:val="0000"/>
      </w:tblPr>
      <w:tblGrid>
        <w:gridCol w:w="2808"/>
        <w:gridCol w:w="6762"/>
      </w:tblGrid>
      <w:tr w:rsidTr="00E067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EVIDENCE GUIDE</w:t>
            </w:r>
          </w:p>
        </w:tc>
      </w:tr>
      <w:tr w:rsidTr="00E067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t xml:space="preserve">The Evidence Guide provides advice on assessment and must be read in conjunction with the performance criteria, required skills and knowledge, </w:t>
            </w:r>
            <w:r w:rsidRPr="000D7287">
              <w:t>range statement and the Assessment Guidelines for the Training Package.</w:t>
            </w:r>
          </w:p>
        </w:tc>
      </w:tr>
      <w:tr w:rsidTr="00E0677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t>Assessment must address the scope of this unit and reflect all components of the unit. A range of appropriate assessment methods and evidence-gathering techniq</w:t>
            </w:r>
            <w:r w:rsidRPr="000D7287">
              <w:t>ues must be used to determine competency. A judgement of competency should only be made when the assessor is confident that the required outcomes of the unit have been achieved and that consistent performance has been demonstrated.</w:t>
            </w:r>
          </w:p>
        </w:tc>
      </w:tr>
      <w:tr w:rsidTr="00E0677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Critical aspects for as</w:t>
            </w:r>
            <w:r w:rsidRPr="000D7287">
              <w:rPr>
                <w:rStyle w:val="SpecialBold"/>
              </w:rPr>
              <w:t>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Evidence of the ability to:</w:t>
            </w:r>
          </w:p>
          <w:p w:rsidR="00000000" w:rsidRPr="000D7287" w:rsidP="000D7287">
            <w:pPr>
              <w:pStyle w:val="ListBullet"/>
            </w:pPr>
            <w:r w:rsidRPr="000D7287">
              <w:t>identify sustainability skill issues in at least two different training products</w:t>
            </w:r>
          </w:p>
          <w:p w:rsidR="00000000" w:rsidRPr="000D7287" w:rsidP="000D7287">
            <w:pPr>
              <w:pStyle w:val="ListBullet"/>
            </w:pPr>
            <w:r w:rsidRPr="000D7287">
              <w:t>provide documentation setting out training products and learning strategies that incorporate sustainability skills</w:t>
            </w:r>
          </w:p>
          <w:p w:rsidR="00000000" w:rsidP="000D7287">
            <w:pPr>
              <w:pStyle w:val="ListBullet"/>
              <w:rPr>
                <w:lang w:val="en-NZ"/>
              </w:rPr>
            </w:pPr>
            <w:r w:rsidRPr="000D7287">
              <w:t>provide outlines of how those sustainability skills are to be incorporated into training and assessment approaches.</w:t>
            </w:r>
          </w:p>
        </w:tc>
      </w:tr>
      <w:tr w:rsidTr="00E0677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 xml:space="preserve">Context of and specific </w:t>
            </w:r>
            <w:r w:rsidRPr="000D7287">
              <w:rPr>
                <w:rStyle w:val="SpecialBold"/>
              </w:rPr>
              <w:t>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t>Evidence must be gathered in the workplace wherever possible. Where no workplace is available, a simulated workplace must be provided.</w:t>
            </w:r>
          </w:p>
        </w:tc>
      </w:tr>
      <w:tr w:rsidTr="00E0677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p>
        </w:tc>
      </w:tr>
      <w:tr w:rsidTr="00E0677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For further information about assess</w:t>
            </w:r>
            <w:r w:rsidRPr="000D7287">
              <w:t>ment of this and other TAE units, refer to relevant implementation guidance published on the IBSA website (www.ibsa.org.au).</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11" w:name="O_150265"/>
      <w:bookmarkEnd w:id="11"/>
      <w:r w:rsidRPr="000D7287">
        <w:t>Range Statement</w:t>
      </w:r>
    </w:p>
    <w:tbl>
      <w:tblPr>
        <w:tblW w:w="0" w:type="auto"/>
        <w:tblLayout w:type="fixed"/>
        <w:tblCellMar>
          <w:left w:w="62" w:type="dxa"/>
          <w:right w:w="62" w:type="dxa"/>
        </w:tblCellMar>
        <w:tblLook w:val="0000"/>
      </w:tblPr>
      <w:tblGrid>
        <w:gridCol w:w="2616"/>
        <w:gridCol w:w="5906"/>
      </w:tblGrid>
      <w:tr w:rsidTr="00E067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RANGE STATEMENT</w:t>
            </w:r>
          </w:p>
        </w:tc>
      </w:tr>
      <w:tr w:rsidTr="00E067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t>The range statement relates to the unit of competency as a whole. It allows for different work environments and situations that may affect performance. Bold italicised wording, if used in the performance criteria, is detailed below. Essential operating con</w:t>
            </w:r>
            <w:r w:rsidRPr="000D7287">
              <w:t>ditions that may be present with training and assessment (depending on the work situation, needs of the candidate, accessibility of the item, and local industry and regional contexts) may also be included.</w:t>
            </w:r>
          </w:p>
        </w:tc>
      </w:tr>
      <w:tr w:rsidTr="00E0677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BoldandItalics"/>
              </w:rPr>
              <w:t>Specific industry</w:t>
            </w:r>
            <w:r w:rsidRPr="000D7287">
              <w:t xml:space="preserve"> means: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ListBullet"/>
              <w:rPr>
                <w:lang w:val="en-NZ"/>
              </w:rPr>
            </w:pPr>
            <w:r w:rsidRPr="000D7287">
              <w:t>a specific industry are</w:t>
            </w:r>
            <w:r w:rsidRPr="000D7287">
              <w:t xml:space="preserve">a or sector area in which the candidate usually trains or assesses. </w:t>
            </w:r>
          </w:p>
        </w:tc>
      </w:tr>
      <w:tr w:rsidTr="00E0677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BoldandItalics"/>
              </w:rPr>
              <w:t>Sustainability skills</w:t>
            </w:r>
            <w:r w:rsidRPr="000D7287">
              <w:t xml:space="preserve">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ListBullet"/>
              <w:rPr>
                <w:lang w:val="en-NZ"/>
              </w:rPr>
            </w:pPr>
            <w:r w:rsidRPr="000D7287">
              <w:t xml:space="preserve">technical skills, knowledge, values and attitudes needed in the workforce to develop and support sustainable social, economic </w:t>
            </w:r>
            <w:r w:rsidRPr="000D7287">
              <w:t xml:space="preserve">and environmental outcomes in business, industry and the community, as defined in the National Green Skills Agreement December 2009. </w:t>
            </w:r>
          </w:p>
        </w:tc>
      </w:tr>
      <w:tr w:rsidTr="00E0677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BoldandItalics"/>
              </w:rPr>
              <w:t>Training specification</w:t>
            </w:r>
            <w:r w:rsidRPr="000D7287">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Bullet"/>
            </w:pPr>
            <w:r w:rsidRPr="000D7287">
              <w:t>training package units of competency</w:t>
            </w:r>
          </w:p>
          <w:p w:rsidR="00000000" w:rsidRPr="000D7287" w:rsidP="000D7287">
            <w:pPr>
              <w:pStyle w:val="ListBullet"/>
            </w:pPr>
            <w:r w:rsidRPr="000D7287">
              <w:t>learning outcomes from accredited courses with a</w:t>
            </w:r>
            <w:r w:rsidRPr="000D7287">
              <w:t xml:space="preserve"> vocational outcome</w:t>
            </w:r>
          </w:p>
          <w:p w:rsidR="00000000" w:rsidP="000D7287">
            <w:pPr>
              <w:pStyle w:val="ListBullet"/>
              <w:rPr>
                <w:lang w:val="en-NZ"/>
              </w:rPr>
            </w:pPr>
            <w:r w:rsidRPr="000D7287">
              <w:t>non-accredited industry specific learning programs.</w:t>
            </w:r>
          </w:p>
        </w:tc>
      </w:tr>
      <w:tr w:rsidTr="00E0677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BoldandItalics"/>
              </w:rPr>
              <w:t>Potential or implicit sustainability skills</w:t>
            </w:r>
            <w:r w:rsidRPr="000D7287">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ListBullet"/>
            </w:pPr>
            <w:r w:rsidRPr="000D7287">
              <w:t>areas of the training specification where the achievement of the performance criteria has an implied sustainable or green skil</w:t>
            </w:r>
            <w:r w:rsidRPr="000D7287">
              <w:t>ls context (e.g. increasing fuel efficiency in a performance criteria related to effective use of powered equipment).</w:t>
            </w:r>
          </w:p>
        </w:tc>
      </w:tr>
    </w:tbl>
    <w:p w:rsidR="00E0677E" w:rsidP="000D7287">
      <w:pPr>
        <w:pStyle w:val="BodyText"/>
      </w:pPr>
    </w:p>
    <w:p w:rsidR="00E0677E" w:rsidP="000D7287">
      <w:pPr>
        <w:pStyle w:val="BodyText"/>
      </w:pPr>
    </w:p>
    <w:p w:rsidR="00000000" w:rsidRPr="000D7287" w:rsidP="000D7287">
      <w:pPr>
        <w:pStyle w:val="Heading1"/>
      </w:pPr>
      <w:bookmarkStart w:id="12" w:name="O_150266"/>
      <w:bookmarkEnd w:id="12"/>
      <w:r w:rsidRPr="000D7287">
        <w:t>Unit Sector(s)</w:t>
      </w:r>
    </w:p>
    <w:tbl>
      <w:tblPr>
        <w:tblW w:w="0" w:type="auto"/>
        <w:tblLayout w:type="fixed"/>
        <w:tblCellMar>
          <w:left w:w="62" w:type="dxa"/>
          <w:right w:w="62" w:type="dxa"/>
        </w:tblCellMar>
        <w:tblLook w:val="0000"/>
      </w:tblPr>
      <w:tblGrid>
        <w:gridCol w:w="2600"/>
        <w:gridCol w:w="5922"/>
      </w:tblGrid>
      <w:tr w:rsidTr="00E0677E">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r w:rsidRPr="000D7287">
              <w:t>Sustainability practice</w:t>
            </w: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13" w:name="O_163609"/>
      <w:bookmarkEnd w:id="13"/>
      <w:r w:rsidRPr="000D7287">
        <w:t>Competency field</w:t>
      </w:r>
    </w:p>
    <w:tbl>
      <w:tblPr>
        <w:tblW w:w="0" w:type="auto"/>
        <w:tblLayout w:type="fixed"/>
        <w:tblCellMar>
          <w:left w:w="62" w:type="dxa"/>
          <w:right w:w="62" w:type="dxa"/>
        </w:tblCellMar>
        <w:tblLook w:val="0000"/>
      </w:tblPr>
      <w:tblGrid>
        <w:gridCol w:w="2784"/>
        <w:gridCol w:w="5738"/>
      </w:tblGrid>
      <w:tr w:rsidTr="00E067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p>
        </w:tc>
      </w:tr>
    </w:tbl>
    <w:p w:rsidR="00000000" w:rsidRPr="000D7287" w:rsidP="000D7287">
      <w:pPr>
        <w:pStyle w:val="BodyText"/>
      </w:pPr>
    </w:p>
    <w:p w:rsidR="00000000" w:rsidRPr="000D7287" w:rsidP="000D7287">
      <w:pPr>
        <w:pStyle w:val="AllowPageBreak"/>
      </w:pPr>
    </w:p>
    <w:p w:rsidR="00000000" w:rsidRPr="000D7287" w:rsidP="000D7287">
      <w:pPr>
        <w:pStyle w:val="Heading1"/>
      </w:pPr>
      <w:bookmarkStart w:id="14" w:name="O_163608"/>
      <w:bookmarkEnd w:id="14"/>
      <w:r w:rsidRPr="000D7287">
        <w:t>Co-requisite units</w:t>
      </w:r>
    </w:p>
    <w:tbl>
      <w:tblPr>
        <w:tblW w:w="0" w:type="auto"/>
        <w:tblLayout w:type="fixed"/>
        <w:tblCellMar>
          <w:left w:w="62" w:type="dxa"/>
          <w:right w:w="62" w:type="dxa"/>
        </w:tblCellMar>
        <w:tblLook w:val="0000"/>
      </w:tblPr>
      <w:tblGrid>
        <w:gridCol w:w="2641"/>
        <w:gridCol w:w="1322"/>
        <w:gridCol w:w="4559"/>
      </w:tblGrid>
      <w:tr w:rsidTr="00E0677E">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r w:rsidRPr="000D72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p>
        </w:tc>
      </w:tr>
      <w:tr w:rsidTr="00E0677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7">
            <w:pPr>
              <w:pStyle w:val="BodyText"/>
              <w:rPr>
                <w:lang w:val="en-NZ"/>
              </w:rPr>
            </w:pPr>
          </w:p>
        </w:tc>
      </w:tr>
      <w:tr w:rsidTr="00E0677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7" w:rsidP="000D7287">
            <w:pPr>
              <w:pStyle w:val="BodyText"/>
            </w:pPr>
          </w:p>
        </w:tc>
      </w:tr>
    </w:tbl>
    <w:p w:rsidR="00000000" w:rsidRPr="000D7287" w:rsidP="000D7287">
      <w:pPr>
        <w:pStyle w:val="BodyText"/>
      </w:pPr>
    </w:p>
    <w:p w:rsidR="00000000" w:rsidRPr="000D7287" w:rsidP="000D7287"/>
    <w:sectPr w:rsidSect="000D72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77E" w:rsidP="00E067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7E" w:rsidP="000D72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677E" w:rsidP="000D72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677E" w:rsidP="000D72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7" w:rsidRPr="00E0677E" w:rsidP="00E067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7E" w:rsidRPr="002D2AF8" w:rsidP="000D7287">
    <w:pPr>
      <w:pStyle w:val="Header"/>
      <w:framePr w:wrap="around"/>
    </w:pPr>
    <w:r>
      <w:fldChar w:fldCharType="begin"/>
    </w:r>
    <w:r>
      <w:instrText xml:space="preserve"> TITLE   \* MERGEFORMAT </w:instrText>
    </w:r>
    <w:r>
      <w:fldChar w:fldCharType="separate"/>
    </w:r>
    <w:r>
      <w:t>TAESUS501A Analyse and apply sustainability skills to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0677E" w:rsidP="000D7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80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4B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E0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287"/>
    <w:pPr>
      <w:spacing w:before="360" w:after="60"/>
      <w:outlineLvl w:val="0"/>
    </w:pPr>
    <w:rPr>
      <w:sz w:val="32"/>
    </w:rPr>
  </w:style>
  <w:style w:type="paragraph" w:styleId="Heading2">
    <w:name w:val="heading 2"/>
    <w:basedOn w:val="HeadingBase"/>
    <w:next w:val="BodyText"/>
    <w:link w:val="Heading2Char"/>
    <w:qFormat/>
    <w:rsid w:val="000D7287"/>
    <w:pPr>
      <w:keepLines/>
      <w:spacing w:before="240" w:after="120"/>
      <w:outlineLvl w:val="1"/>
    </w:pPr>
    <w:rPr>
      <w:sz w:val="28"/>
      <w:szCs w:val="40"/>
    </w:rPr>
  </w:style>
  <w:style w:type="paragraph" w:styleId="Heading3">
    <w:name w:val="heading 3"/>
    <w:basedOn w:val="HeadingBase"/>
    <w:next w:val="BodyText"/>
    <w:link w:val="Heading3Char"/>
    <w:qFormat/>
    <w:rsid w:val="000D7287"/>
    <w:pPr>
      <w:spacing w:before="180" w:after="120"/>
      <w:outlineLvl w:val="2"/>
    </w:pPr>
    <w:rPr>
      <w:spacing w:val="-10"/>
      <w:kern w:val="32"/>
    </w:rPr>
  </w:style>
  <w:style w:type="paragraph" w:styleId="Heading4">
    <w:name w:val="heading 4"/>
    <w:basedOn w:val="HeadingBase"/>
    <w:next w:val="BodyText"/>
    <w:link w:val="Heading4Char"/>
    <w:qFormat/>
    <w:rsid w:val="000D7287"/>
    <w:pPr>
      <w:spacing w:before="160" w:after="120"/>
      <w:outlineLvl w:val="3"/>
    </w:pPr>
    <w:rPr>
      <w:sz w:val="22"/>
    </w:rPr>
  </w:style>
  <w:style w:type="paragraph" w:styleId="Heading5">
    <w:name w:val="heading 5"/>
    <w:basedOn w:val="HeadingBase"/>
    <w:next w:val="Normal"/>
    <w:link w:val="Heading5Char"/>
    <w:qFormat/>
    <w:rsid w:val="000D7287"/>
    <w:pPr>
      <w:spacing w:before="80"/>
      <w:outlineLvl w:val="4"/>
    </w:pPr>
    <w:rPr>
      <w:color w:val="918585"/>
      <w:sz w:val="20"/>
    </w:rPr>
  </w:style>
  <w:style w:type="paragraph" w:styleId="Heading6">
    <w:name w:val="heading 6"/>
    <w:basedOn w:val="HeadingBase"/>
    <w:next w:val="Normal"/>
    <w:link w:val="Heading6Char"/>
    <w:qFormat/>
    <w:rsid w:val="000D7287"/>
    <w:pPr>
      <w:spacing w:before="60"/>
      <w:outlineLvl w:val="5"/>
    </w:pPr>
    <w:rPr>
      <w:color w:val="918585"/>
      <w:sz w:val="20"/>
    </w:rPr>
  </w:style>
  <w:style w:type="paragraph" w:styleId="Heading7">
    <w:name w:val="heading 7"/>
    <w:basedOn w:val="Normal"/>
    <w:next w:val="Normal"/>
    <w:link w:val="Heading7Char"/>
    <w:qFormat/>
    <w:rsid w:val="000D7287"/>
    <w:pPr>
      <w:ind w:left="720"/>
      <w:outlineLvl w:val="6"/>
    </w:pPr>
    <w:rPr>
      <w:i/>
    </w:rPr>
  </w:style>
  <w:style w:type="paragraph" w:styleId="Heading8">
    <w:name w:val="heading 8"/>
    <w:basedOn w:val="Normal"/>
    <w:next w:val="Normal"/>
    <w:link w:val="Heading8Char"/>
    <w:qFormat/>
    <w:rsid w:val="000D7287"/>
    <w:pPr>
      <w:ind w:left="720"/>
      <w:outlineLvl w:val="7"/>
    </w:pPr>
    <w:rPr>
      <w:i/>
    </w:rPr>
  </w:style>
  <w:style w:type="paragraph" w:styleId="Heading9">
    <w:name w:val="heading 9"/>
    <w:basedOn w:val="Normal"/>
    <w:next w:val="Normal"/>
    <w:link w:val="Heading9Char"/>
    <w:qFormat/>
    <w:rsid w:val="000D7287"/>
    <w:pPr>
      <w:ind w:left="720"/>
      <w:outlineLvl w:val="8"/>
    </w:pPr>
    <w:rPr>
      <w:i/>
    </w:rPr>
  </w:style>
  <w:style w:type="character" w:default="1" w:styleId="DefaultParagraphFont">
    <w:name w:val="Default Paragraph Font"/>
    <w:uiPriority w:val="1"/>
    <w:unhideWhenUsed/>
    <w:rsid w:val="000D7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287"/>
  </w:style>
  <w:style w:type="character" w:customStyle="1" w:styleId="Heading1Char">
    <w:name w:val="Heading 1 Char"/>
    <w:basedOn w:val="DefaultParagraphFont"/>
    <w:link w:val="Heading1"/>
    <w:rsid w:val="000D7287"/>
    <w:rPr>
      <w:rFonts w:ascii="Times New Roman" w:eastAsia="Times New Roman" w:hAnsi="Times New Roman" w:cs="Times New Roman"/>
      <w:b/>
      <w:sz w:val="32"/>
      <w:szCs w:val="20"/>
      <w:lang w:eastAsia="en-US"/>
    </w:rPr>
  </w:style>
  <w:style w:type="paragraph" w:styleId="BodyText">
    <w:name w:val="Body Text"/>
    <w:basedOn w:val="Normal"/>
    <w:link w:val="BodyTextChar"/>
    <w:rsid w:val="000D72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287"/>
    <w:rPr>
      <w:rFonts w:ascii="Times New Roman" w:eastAsia="Times New Roman" w:hAnsi="Times New Roman" w:cs="Times New Roman"/>
      <w:sz w:val="24"/>
      <w:lang w:eastAsia="en-US"/>
    </w:rPr>
  </w:style>
  <w:style w:type="paragraph" w:styleId="Footer">
    <w:name w:val="footer"/>
    <w:basedOn w:val="Normal"/>
    <w:link w:val="FooterChar"/>
    <w:rsid w:val="000D7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287"/>
    <w:rPr>
      <w:rFonts w:ascii="Times New Roman" w:eastAsia="Times New Roman" w:hAnsi="Times New Roman" w:cs="Times New Roman"/>
      <w:sz w:val="16"/>
      <w:lang w:eastAsia="en-US"/>
    </w:rPr>
  </w:style>
  <w:style w:type="paragraph" w:styleId="List">
    <w:name w:val="List"/>
    <w:basedOn w:val="BodyText"/>
    <w:next w:val="BodyText"/>
    <w:rsid w:val="000D7287"/>
    <w:pPr>
      <w:tabs>
        <w:tab w:val="left" w:pos="340"/>
      </w:tabs>
      <w:spacing w:before="60" w:after="60"/>
      <w:ind w:left="340" w:hanging="340"/>
    </w:pPr>
  </w:style>
  <w:style w:type="paragraph" w:styleId="ListBullet">
    <w:name w:val="List Bullet"/>
    <w:basedOn w:val="List"/>
    <w:rsid w:val="000D7287"/>
    <w:pPr>
      <w:numPr>
        <w:numId w:val="13"/>
      </w:numPr>
      <w:tabs>
        <w:tab w:val="clear" w:pos="340"/>
      </w:tabs>
      <w:spacing w:before="40" w:after="40"/>
    </w:pPr>
  </w:style>
  <w:style w:type="character" w:customStyle="1" w:styleId="SpecialBold">
    <w:name w:val="Special Bold"/>
    <w:basedOn w:val="DefaultParagraphFont"/>
    <w:rsid w:val="000D7287"/>
    <w:rPr>
      <w:b/>
      <w:spacing w:val="0"/>
    </w:rPr>
  </w:style>
  <w:style w:type="paragraph" w:styleId="ListBullet2">
    <w:name w:val="List Bullet 2"/>
    <w:basedOn w:val="List2"/>
    <w:rsid w:val="000D7287"/>
    <w:pPr>
      <w:numPr>
        <w:numId w:val="14"/>
      </w:numPr>
      <w:tabs>
        <w:tab w:val="clear" w:pos="680"/>
      </w:tabs>
    </w:pPr>
  </w:style>
  <w:style w:type="paragraph" w:customStyle="1" w:styleId="SuperHeading">
    <w:name w:val="SuperHeading"/>
    <w:basedOn w:val="Normal"/>
    <w:rsid w:val="000D7287"/>
    <w:pPr>
      <w:spacing w:before="240" w:after="120"/>
      <w:outlineLvl w:val="0"/>
    </w:pPr>
    <w:rPr>
      <w:rFonts w:ascii="Times New Roman" w:hAnsi="Times New Roman"/>
      <w:b/>
      <w:sz w:val="28"/>
    </w:rPr>
  </w:style>
  <w:style w:type="paragraph" w:customStyle="1" w:styleId="AllowPageBreak">
    <w:name w:val="AllowPageBreak"/>
    <w:rsid w:val="000D72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287"/>
    <w:pPr>
      <w:tabs>
        <w:tab w:val="left" w:pos="680"/>
      </w:tabs>
      <w:spacing w:before="60" w:after="60"/>
      <w:ind w:left="680" w:hanging="340"/>
    </w:pPr>
  </w:style>
  <w:style w:type="character" w:customStyle="1" w:styleId="BoldandItalics">
    <w:name w:val="Bold and Italics"/>
    <w:qFormat/>
    <w:rsid w:val="000D7287"/>
    <w:rPr>
      <w:b/>
      <w:i/>
      <w:u w:val="none"/>
    </w:rPr>
  </w:style>
  <w:style w:type="character" w:customStyle="1" w:styleId="Heading2Char">
    <w:name w:val="Heading 2 Char"/>
    <w:basedOn w:val="DefaultParagraphFont"/>
    <w:link w:val="Heading2"/>
    <w:rsid w:val="000D7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287"/>
    <w:rPr>
      <w:rFonts w:ascii="Courier New" w:eastAsia="Times New Roman" w:hAnsi="Courier New" w:cs="Times New Roman"/>
      <w:i/>
      <w:szCs w:val="20"/>
      <w:lang w:eastAsia="en-US"/>
    </w:rPr>
  </w:style>
  <w:style w:type="paragraph" w:customStyle="1" w:styleId="HeadingBase">
    <w:name w:val="Heading Base"/>
    <w:rsid w:val="000D7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287"/>
    <w:pPr>
      <w:tabs>
        <w:tab w:val="right" w:leader="dot" w:pos="9072"/>
      </w:tabs>
      <w:ind w:left="567"/>
    </w:pPr>
    <w:rPr>
      <w:szCs w:val="22"/>
    </w:rPr>
  </w:style>
  <w:style w:type="paragraph" w:customStyle="1" w:styleId="TOCBase">
    <w:name w:val="TOC Base"/>
    <w:rsid w:val="000D7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287"/>
    <w:pPr>
      <w:tabs>
        <w:tab w:val="right" w:leader="dot" w:pos="9072"/>
      </w:tabs>
      <w:spacing w:before="40" w:after="40"/>
      <w:ind w:left="284"/>
    </w:pPr>
    <w:rPr>
      <w:rFonts w:ascii="Times New Roman" w:hAnsi="Times New Roman"/>
    </w:rPr>
  </w:style>
  <w:style w:type="paragraph" w:styleId="TOC1">
    <w:name w:val="toc 1"/>
    <w:basedOn w:val="TOCBase"/>
    <w:next w:val="Normal"/>
    <w:rsid w:val="000D72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287"/>
    <w:pPr>
      <w:spacing w:before="5040"/>
      <w:jc w:val="center"/>
    </w:pPr>
    <w:rPr>
      <w:sz w:val="48"/>
      <w:szCs w:val="72"/>
      <w:lang w:val="en-US"/>
    </w:rPr>
  </w:style>
  <w:style w:type="character" w:customStyle="1" w:styleId="TitleChar">
    <w:name w:val="Title Char"/>
    <w:basedOn w:val="DefaultParagraphFont"/>
    <w:link w:val="Title"/>
    <w:rsid w:val="000D7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287"/>
    <w:pPr>
      <w:tabs>
        <w:tab w:val="left" w:pos="3600"/>
        <w:tab w:val="left" w:pos="3958"/>
      </w:tabs>
    </w:pPr>
  </w:style>
  <w:style w:type="paragraph" w:customStyle="1" w:styleId="Note">
    <w:name w:val="Note"/>
    <w:basedOn w:val="BodyText"/>
    <w:rsid w:val="000D7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287"/>
    <w:pPr>
      <w:framePr w:wrap="auto" w:hAnchor="text" w:y="6049"/>
    </w:pPr>
    <w:rPr>
      <w:color w:val="000000"/>
      <w:sz w:val="40"/>
    </w:rPr>
  </w:style>
  <w:style w:type="paragraph" w:customStyle="1" w:styleId="TOCTitle">
    <w:name w:val="TOCTitle"/>
    <w:basedOn w:val="Heading1"/>
    <w:rsid w:val="000D7287"/>
    <w:pPr>
      <w:spacing w:after="240"/>
      <w:jc w:val="center"/>
      <w:outlineLvl w:val="9"/>
    </w:pPr>
    <w:rPr>
      <w:caps/>
    </w:rPr>
  </w:style>
  <w:style w:type="paragraph" w:customStyle="1" w:styleId="Version">
    <w:name w:val="Version"/>
    <w:rsid w:val="000D7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287"/>
    <w:pPr>
      <w:keepNext w:val="0"/>
      <w:tabs>
        <w:tab w:val="right" w:pos="4176"/>
      </w:tabs>
      <w:ind w:left="198" w:hanging="198"/>
    </w:pPr>
    <w:rPr>
      <w:rFonts w:ascii="Garamond" w:hAnsi="Garamond"/>
    </w:rPr>
  </w:style>
  <w:style w:type="paragraph" w:styleId="IndexHeading">
    <w:name w:val="index heading"/>
    <w:basedOn w:val="Normal"/>
    <w:next w:val="Index1"/>
    <w:semiHidden/>
    <w:rsid w:val="000D7287"/>
    <w:pPr>
      <w:spacing w:before="120" w:after="120"/>
    </w:pPr>
    <w:rPr>
      <w:rFonts w:ascii="Arial" w:hAnsi="Arial"/>
      <w:b/>
      <w:color w:val="918585"/>
      <w:sz w:val="24"/>
    </w:rPr>
  </w:style>
  <w:style w:type="paragraph" w:styleId="Header">
    <w:name w:val="header"/>
    <w:basedOn w:val="Normal"/>
    <w:link w:val="HeaderChar"/>
    <w:rsid w:val="000D7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287"/>
    <w:rPr>
      <w:rFonts w:ascii="Times New Roman" w:eastAsia="Times New Roman" w:hAnsi="Times New Roman" w:cs="Times New Roman"/>
      <w:sz w:val="16"/>
      <w:szCs w:val="20"/>
      <w:lang w:val="en-GB" w:eastAsia="en-US"/>
    </w:rPr>
  </w:style>
  <w:style w:type="paragraph" w:customStyle="1" w:styleId="Chapter">
    <w:name w:val="Chapter"/>
    <w:basedOn w:val="Normal"/>
    <w:rsid w:val="000D7287"/>
    <w:pPr>
      <w:spacing w:before="240"/>
    </w:pPr>
    <w:rPr>
      <w:rFonts w:ascii="Times New Roman" w:hAnsi="Times New Roman"/>
      <w:smallCaps/>
      <w:spacing w:val="80"/>
      <w:sz w:val="28"/>
    </w:rPr>
  </w:style>
  <w:style w:type="paragraph" w:customStyle="1" w:styleId="InChapter">
    <w:name w:val="InChapter"/>
    <w:basedOn w:val="Heading3"/>
    <w:rsid w:val="000D7287"/>
    <w:pPr>
      <w:spacing w:after="240"/>
      <w:outlineLvl w:val="9"/>
    </w:pPr>
    <w:rPr>
      <w:noProof/>
    </w:rPr>
  </w:style>
  <w:style w:type="paragraph" w:styleId="Index2">
    <w:name w:val="index 2"/>
    <w:basedOn w:val="Normal"/>
    <w:next w:val="Normal"/>
    <w:semiHidden/>
    <w:rsid w:val="000D7287"/>
    <w:pPr>
      <w:tabs>
        <w:tab w:val="right" w:pos="4176"/>
      </w:tabs>
      <w:ind w:left="568" w:hanging="284"/>
    </w:pPr>
    <w:rPr>
      <w:rFonts w:ascii="Garamond" w:hAnsi="Garamond"/>
    </w:rPr>
  </w:style>
  <w:style w:type="paragraph" w:customStyle="1" w:styleId="Byline">
    <w:name w:val="Byline"/>
    <w:rsid w:val="000D7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287"/>
    <w:pPr>
      <w:tabs>
        <w:tab w:val="clear" w:pos="3600"/>
        <w:tab w:val="clear" w:pos="3958"/>
      </w:tabs>
      <w:jc w:val="right"/>
    </w:pPr>
  </w:style>
  <w:style w:type="character" w:styleId="Emphasis">
    <w:name w:val="Emphasis"/>
    <w:basedOn w:val="DefaultParagraphFont"/>
    <w:qFormat/>
    <w:rsid w:val="000D7287"/>
    <w:rPr>
      <w:i/>
    </w:rPr>
  </w:style>
  <w:style w:type="paragraph" w:styleId="Caption">
    <w:name w:val="caption"/>
    <w:basedOn w:val="BodyText"/>
    <w:next w:val="Normal"/>
    <w:qFormat/>
    <w:rsid w:val="000D7287"/>
    <w:pPr>
      <w:framePr w:w="2268" w:hSpace="181" w:vSpace="181" w:wrap="around" w:vAnchor="text" w:hAnchor="page" w:x="1135" w:y="285" w:anchorLock="1"/>
    </w:pPr>
    <w:rPr>
      <w:i/>
    </w:rPr>
  </w:style>
  <w:style w:type="paragraph" w:customStyle="1" w:styleId="MiniTOCTitle">
    <w:name w:val="MiniTOCTitle"/>
    <w:basedOn w:val="Heading4"/>
    <w:rsid w:val="000D7287"/>
    <w:pPr>
      <w:spacing w:before="240"/>
      <w:outlineLvl w:val="9"/>
    </w:pPr>
    <w:rPr>
      <w:noProof/>
      <w:sz w:val="24"/>
    </w:rPr>
  </w:style>
  <w:style w:type="paragraph" w:customStyle="1" w:styleId="MiniTOCItem">
    <w:name w:val="MiniTOCItem"/>
    <w:basedOn w:val="ListBullet"/>
    <w:rsid w:val="000D7287"/>
    <w:pPr>
      <w:numPr>
        <w:numId w:val="0"/>
      </w:numPr>
      <w:tabs>
        <w:tab w:val="right" w:leader="dot" w:pos="6521"/>
      </w:tabs>
      <w:spacing w:before="0" w:after="0"/>
    </w:pPr>
  </w:style>
  <w:style w:type="paragraph" w:customStyle="1" w:styleId="TOFTitle">
    <w:name w:val="TOFTitle"/>
    <w:basedOn w:val="TOCTitle"/>
    <w:rsid w:val="000D7287"/>
  </w:style>
  <w:style w:type="paragraph" w:styleId="TableofFigures">
    <w:name w:val="table of figures"/>
    <w:basedOn w:val="Normal"/>
    <w:next w:val="Normal"/>
    <w:semiHidden/>
    <w:rsid w:val="000D7287"/>
    <w:pPr>
      <w:tabs>
        <w:tab w:val="right" w:leader="dot" w:pos="9072"/>
      </w:tabs>
      <w:ind w:left="970" w:hanging="403"/>
    </w:pPr>
    <w:rPr>
      <w:rFonts w:ascii="Times New Roman" w:hAnsi="Times New Roman"/>
      <w:b/>
    </w:rPr>
  </w:style>
  <w:style w:type="paragraph" w:styleId="ListNumber">
    <w:name w:val="List Number"/>
    <w:basedOn w:val="List"/>
    <w:rsid w:val="000D7287"/>
    <w:pPr>
      <w:numPr>
        <w:numId w:val="11"/>
      </w:numPr>
    </w:pPr>
  </w:style>
  <w:style w:type="character" w:customStyle="1" w:styleId="WingdingSymbols">
    <w:name w:val="Wingding Symbols"/>
    <w:rsid w:val="000D7287"/>
    <w:rPr>
      <w:rFonts w:ascii="Wingdings" w:hAnsi="Wingdings"/>
    </w:rPr>
  </w:style>
  <w:style w:type="paragraph" w:customStyle="1" w:styleId="TableHeading">
    <w:name w:val="Table Heading"/>
    <w:basedOn w:val="HeadingBase"/>
    <w:rsid w:val="000D7287"/>
    <w:pPr>
      <w:keepLines/>
      <w:pBdr>
        <w:bottom w:val="single" w:sz="6" w:space="1" w:color="918585"/>
      </w:pBdr>
      <w:spacing w:before="240"/>
    </w:pPr>
  </w:style>
  <w:style w:type="character" w:customStyle="1" w:styleId="HotSpot">
    <w:name w:val="HotSpot"/>
    <w:rsid w:val="000D7287"/>
    <w:rPr>
      <w:color w:val="0033CC"/>
      <w:u w:val="none"/>
    </w:rPr>
  </w:style>
  <w:style w:type="paragraph" w:customStyle="1" w:styleId="BodyTextRight">
    <w:name w:val="Body Text Right"/>
    <w:basedOn w:val="BodyText"/>
    <w:rsid w:val="000D7287"/>
    <w:pPr>
      <w:spacing w:before="0" w:after="0"/>
      <w:jc w:val="right"/>
    </w:pPr>
  </w:style>
  <w:style w:type="paragraph" w:styleId="Index3">
    <w:name w:val="index 3"/>
    <w:basedOn w:val="ListNumber2"/>
    <w:next w:val="Normal"/>
    <w:semiHidden/>
    <w:rsid w:val="000D7287"/>
    <w:pPr>
      <w:numPr>
        <w:numId w:val="0"/>
      </w:numPr>
      <w:tabs>
        <w:tab w:val="right" w:leader="dot" w:pos="4176"/>
      </w:tabs>
    </w:pPr>
  </w:style>
  <w:style w:type="paragraph" w:styleId="ListNumber2">
    <w:name w:val="List Number 2"/>
    <w:basedOn w:val="List2"/>
    <w:rsid w:val="000D7287"/>
    <w:pPr>
      <w:numPr>
        <w:numId w:val="10"/>
      </w:numPr>
      <w:tabs>
        <w:tab w:val="clear" w:pos="1060"/>
      </w:tabs>
    </w:pPr>
  </w:style>
  <w:style w:type="paragraph" w:customStyle="1" w:styleId="MarginNote">
    <w:name w:val="Margin Note"/>
    <w:basedOn w:val="BodyText"/>
    <w:rsid w:val="000D7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287"/>
    <w:rPr>
      <w:sz w:val="32"/>
    </w:rPr>
  </w:style>
  <w:style w:type="paragraph" w:customStyle="1" w:styleId="HeadingProcedure">
    <w:name w:val="Heading Procedure"/>
    <w:basedOn w:val="HeadingBase"/>
    <w:next w:val="Normal"/>
    <w:rsid w:val="000D7287"/>
    <w:pPr>
      <w:tabs>
        <w:tab w:val="left" w:pos="0"/>
      </w:tabs>
      <w:spacing w:before="120" w:after="60"/>
    </w:pPr>
    <w:rPr>
      <w:i/>
      <w:color w:val="918585"/>
      <w:sz w:val="22"/>
    </w:rPr>
  </w:style>
  <w:style w:type="paragraph" w:customStyle="1" w:styleId="TableBodyText">
    <w:name w:val="Table Body Text"/>
    <w:basedOn w:val="BodyText"/>
    <w:rsid w:val="000D7287"/>
    <w:pPr>
      <w:spacing w:before="60" w:after="60"/>
    </w:pPr>
  </w:style>
  <w:style w:type="paragraph" w:styleId="ListContinue">
    <w:name w:val="List Continue"/>
    <w:basedOn w:val="List"/>
    <w:rsid w:val="000D7287"/>
    <w:pPr>
      <w:ind w:firstLine="0"/>
    </w:pPr>
  </w:style>
  <w:style w:type="paragraph" w:customStyle="1" w:styleId="ListNote">
    <w:name w:val="List Note"/>
    <w:basedOn w:val="List"/>
    <w:rsid w:val="000D7287"/>
    <w:pPr>
      <w:pBdr>
        <w:top w:val="single" w:sz="6" w:space="2" w:color="918585"/>
        <w:bottom w:val="single" w:sz="6" w:space="2" w:color="918585"/>
      </w:pBdr>
      <w:tabs>
        <w:tab w:val="left" w:pos="1021"/>
      </w:tabs>
      <w:ind w:firstLine="0"/>
    </w:pPr>
  </w:style>
  <w:style w:type="paragraph" w:customStyle="1" w:styleId="Warning">
    <w:name w:val="Warning"/>
    <w:basedOn w:val="BodyText"/>
    <w:rsid w:val="000D7287"/>
    <w:pPr>
      <w:shd w:val="clear" w:color="auto" w:fill="D9D9D9"/>
      <w:tabs>
        <w:tab w:val="left" w:pos="992"/>
      </w:tabs>
      <w:ind w:left="119" w:right="119"/>
    </w:pPr>
    <w:rPr>
      <w:sz w:val="20"/>
    </w:rPr>
  </w:style>
  <w:style w:type="paragraph" w:customStyle="1" w:styleId="MarginIcons">
    <w:name w:val="Margin Icons"/>
    <w:basedOn w:val="BodyText"/>
    <w:rsid w:val="000D7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287"/>
    <w:rPr>
      <w:rFonts w:ascii="Courier New" w:hAnsi="Courier New"/>
    </w:rPr>
  </w:style>
  <w:style w:type="paragraph" w:customStyle="1" w:styleId="NoteBullet">
    <w:name w:val="Note Bullet"/>
    <w:basedOn w:val="Note"/>
    <w:rsid w:val="000D7287"/>
    <w:pPr>
      <w:tabs>
        <w:tab w:val="clear" w:pos="680"/>
      </w:tabs>
      <w:spacing w:before="60" w:after="60"/>
    </w:pPr>
  </w:style>
  <w:style w:type="paragraph" w:customStyle="1" w:styleId="SubHeading2">
    <w:name w:val="SubHeading2"/>
    <w:basedOn w:val="HeadingBase"/>
    <w:rsid w:val="000D7287"/>
    <w:pPr>
      <w:spacing w:before="240" w:after="60"/>
    </w:pPr>
    <w:rPr>
      <w:sz w:val="20"/>
    </w:rPr>
  </w:style>
  <w:style w:type="paragraph" w:customStyle="1" w:styleId="SubHeading1">
    <w:name w:val="SubHeading1"/>
    <w:basedOn w:val="HeadingBase"/>
    <w:rsid w:val="000D7287"/>
    <w:pPr>
      <w:spacing w:before="240" w:after="60"/>
    </w:pPr>
    <w:rPr>
      <w:color w:val="918585"/>
      <w:sz w:val="22"/>
    </w:rPr>
  </w:style>
  <w:style w:type="paragraph" w:customStyle="1" w:styleId="SideHeading">
    <w:name w:val="Side Heading"/>
    <w:basedOn w:val="HeadingBase"/>
    <w:rsid w:val="000D7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287"/>
    <w:pPr>
      <w:numPr>
        <w:numId w:val="12"/>
      </w:numPr>
    </w:pPr>
  </w:style>
  <w:style w:type="paragraph" w:styleId="PlainText">
    <w:name w:val="Plain Text"/>
    <w:basedOn w:val="Normal"/>
    <w:link w:val="PlainTextChar"/>
    <w:rsid w:val="000D7287"/>
    <w:rPr>
      <w:sz w:val="20"/>
    </w:rPr>
  </w:style>
  <w:style w:type="character" w:customStyle="1" w:styleId="PlainTextChar">
    <w:name w:val="Plain Text Char"/>
    <w:basedOn w:val="DefaultParagraphFont"/>
    <w:link w:val="PlainText"/>
    <w:rsid w:val="000D7287"/>
    <w:rPr>
      <w:rFonts w:ascii="Courier New" w:eastAsia="Times New Roman" w:hAnsi="Courier New" w:cs="Times New Roman"/>
      <w:sz w:val="20"/>
      <w:szCs w:val="20"/>
      <w:lang w:eastAsia="en-US"/>
    </w:rPr>
  </w:style>
  <w:style w:type="character" w:customStyle="1" w:styleId="MenuOption">
    <w:name w:val="Menu Option"/>
    <w:basedOn w:val="DefaultParagraphFont"/>
    <w:rsid w:val="000D7287"/>
    <w:rPr>
      <w:b/>
      <w:smallCaps/>
    </w:rPr>
  </w:style>
  <w:style w:type="paragraph" w:customStyle="1" w:styleId="TableListNumber">
    <w:name w:val="Table List Number"/>
    <w:basedOn w:val="ListNumber"/>
    <w:rsid w:val="000D7287"/>
    <w:pPr>
      <w:numPr>
        <w:numId w:val="0"/>
      </w:numPr>
    </w:pPr>
  </w:style>
  <w:style w:type="paragraph" w:styleId="TOC4">
    <w:name w:val="toc 4"/>
    <w:basedOn w:val="TOCBase"/>
    <w:next w:val="Normal"/>
    <w:semiHidden/>
    <w:rsid w:val="000D7287"/>
    <w:pPr>
      <w:tabs>
        <w:tab w:val="right" w:leader="dot" w:pos="9071"/>
      </w:tabs>
      <w:ind w:left="1701"/>
    </w:pPr>
  </w:style>
  <w:style w:type="paragraph" w:customStyle="1" w:styleId="ListAlpha">
    <w:name w:val="List Alpha"/>
    <w:basedOn w:val="List"/>
    <w:rsid w:val="000D7287"/>
    <w:pPr>
      <w:numPr>
        <w:numId w:val="9"/>
      </w:numPr>
    </w:pPr>
  </w:style>
  <w:style w:type="paragraph" w:customStyle="1" w:styleId="ListAlpha2">
    <w:name w:val="List Alpha 2"/>
    <w:basedOn w:val="List2"/>
    <w:rsid w:val="000D7287"/>
    <w:pPr>
      <w:numPr>
        <w:numId w:val="8"/>
      </w:numPr>
    </w:pPr>
  </w:style>
  <w:style w:type="paragraph" w:styleId="List3">
    <w:name w:val="List 3"/>
    <w:basedOn w:val="BodyText"/>
    <w:rsid w:val="000D7287"/>
    <w:pPr>
      <w:tabs>
        <w:tab w:val="left" w:pos="1021"/>
      </w:tabs>
      <w:spacing w:before="60" w:after="60"/>
      <w:ind w:left="1020" w:hanging="340"/>
    </w:pPr>
  </w:style>
  <w:style w:type="paragraph" w:styleId="List4">
    <w:name w:val="List 4"/>
    <w:basedOn w:val="BodyText"/>
    <w:rsid w:val="000D7287"/>
    <w:pPr>
      <w:tabs>
        <w:tab w:val="left" w:pos="1361"/>
      </w:tabs>
      <w:spacing w:before="60" w:after="60"/>
      <w:ind w:left="1361" w:hanging="340"/>
    </w:pPr>
  </w:style>
  <w:style w:type="paragraph" w:styleId="List5">
    <w:name w:val="List 5"/>
    <w:basedOn w:val="BodyText"/>
    <w:rsid w:val="000D7287"/>
    <w:pPr>
      <w:tabs>
        <w:tab w:val="left" w:pos="1701"/>
      </w:tabs>
      <w:spacing w:before="60" w:after="60"/>
      <w:ind w:left="1701" w:hanging="340"/>
    </w:pPr>
  </w:style>
  <w:style w:type="paragraph" w:styleId="ListBullet3">
    <w:name w:val="List Bullet 3"/>
    <w:basedOn w:val="List3"/>
    <w:rsid w:val="000D7287"/>
    <w:pPr>
      <w:numPr>
        <w:numId w:val="15"/>
      </w:numPr>
      <w:tabs>
        <w:tab w:val="clear" w:pos="1021"/>
      </w:tabs>
      <w:ind w:left="1037" w:hanging="357"/>
    </w:pPr>
  </w:style>
  <w:style w:type="paragraph" w:styleId="ListBullet4">
    <w:name w:val="List Bullet 4"/>
    <w:basedOn w:val="List4"/>
    <w:rsid w:val="000D7287"/>
    <w:pPr>
      <w:numPr>
        <w:numId w:val="3"/>
      </w:numPr>
    </w:pPr>
  </w:style>
  <w:style w:type="paragraph" w:styleId="ListBullet5">
    <w:name w:val="List Bullet 5"/>
    <w:basedOn w:val="List5"/>
    <w:rsid w:val="000D7287"/>
    <w:pPr>
      <w:numPr>
        <w:numId w:val="4"/>
      </w:numPr>
    </w:pPr>
  </w:style>
  <w:style w:type="paragraph" w:styleId="ListContinue2">
    <w:name w:val="List Continue 2"/>
    <w:basedOn w:val="List2"/>
    <w:rsid w:val="000D7287"/>
    <w:pPr>
      <w:ind w:firstLine="0"/>
    </w:pPr>
  </w:style>
  <w:style w:type="paragraph" w:styleId="ListContinue3">
    <w:name w:val="List Continue 3"/>
    <w:basedOn w:val="List3"/>
    <w:rsid w:val="000D7287"/>
    <w:pPr>
      <w:ind w:left="1021" w:firstLine="0"/>
    </w:pPr>
  </w:style>
  <w:style w:type="paragraph" w:styleId="ListContinue4">
    <w:name w:val="List Continue 4"/>
    <w:basedOn w:val="List4"/>
    <w:rsid w:val="000D7287"/>
    <w:pPr>
      <w:ind w:firstLine="0"/>
    </w:pPr>
  </w:style>
  <w:style w:type="paragraph" w:styleId="ListContinue5">
    <w:name w:val="List Continue 5"/>
    <w:basedOn w:val="List5"/>
    <w:rsid w:val="000D7287"/>
    <w:pPr>
      <w:ind w:firstLine="0"/>
    </w:pPr>
  </w:style>
  <w:style w:type="paragraph" w:styleId="ListNumber3">
    <w:name w:val="List Number 3"/>
    <w:basedOn w:val="List3"/>
    <w:rsid w:val="000D7287"/>
    <w:pPr>
      <w:numPr>
        <w:numId w:val="5"/>
      </w:numPr>
    </w:pPr>
  </w:style>
  <w:style w:type="paragraph" w:styleId="ListNumber4">
    <w:name w:val="List Number 4"/>
    <w:basedOn w:val="List4"/>
    <w:rsid w:val="000D7287"/>
    <w:pPr>
      <w:numPr>
        <w:numId w:val="6"/>
      </w:numPr>
    </w:pPr>
  </w:style>
  <w:style w:type="paragraph" w:styleId="ListNumber5">
    <w:name w:val="List Number 5"/>
    <w:basedOn w:val="List5"/>
    <w:rsid w:val="000D7287"/>
    <w:pPr>
      <w:numPr>
        <w:numId w:val="7"/>
      </w:numPr>
    </w:pPr>
  </w:style>
  <w:style w:type="paragraph" w:styleId="BlockText">
    <w:name w:val="Block Text"/>
    <w:basedOn w:val="Normal"/>
    <w:rsid w:val="000D7287"/>
    <w:pPr>
      <w:spacing w:after="120"/>
      <w:ind w:left="1440" w:right="1440"/>
    </w:pPr>
  </w:style>
  <w:style w:type="character" w:customStyle="1" w:styleId="Subscript">
    <w:name w:val="Subscript"/>
    <w:basedOn w:val="DefaultParagraphFont"/>
    <w:rsid w:val="000D7287"/>
    <w:rPr>
      <w:sz w:val="16"/>
      <w:vertAlign w:val="subscript"/>
    </w:rPr>
  </w:style>
  <w:style w:type="character" w:customStyle="1" w:styleId="Superscript">
    <w:name w:val="Superscript"/>
    <w:basedOn w:val="DefaultParagraphFont"/>
    <w:rsid w:val="000D7287"/>
    <w:rPr>
      <w:sz w:val="16"/>
      <w:vertAlign w:val="superscript"/>
    </w:rPr>
  </w:style>
  <w:style w:type="character" w:customStyle="1" w:styleId="Symbols">
    <w:name w:val="Symbols"/>
    <w:basedOn w:val="DefaultParagraphFont"/>
    <w:rsid w:val="000D7287"/>
    <w:rPr>
      <w:rFonts w:ascii="Symbol" w:hAnsi="Symbol"/>
    </w:rPr>
  </w:style>
  <w:style w:type="character" w:customStyle="1" w:styleId="MenuOptions">
    <w:name w:val="Menu Options"/>
    <w:basedOn w:val="DefaultParagraphFont"/>
    <w:rsid w:val="000D7287"/>
    <w:rPr>
      <w:rFonts w:ascii="Arial Narrow" w:hAnsi="Arial Narrow"/>
      <w:smallCaps/>
    </w:rPr>
  </w:style>
  <w:style w:type="character" w:customStyle="1" w:styleId="Buttons">
    <w:name w:val="Buttons"/>
    <w:basedOn w:val="DefaultParagraphFont"/>
    <w:rsid w:val="000D7287"/>
    <w:rPr>
      <w:b/>
    </w:rPr>
  </w:style>
  <w:style w:type="character" w:customStyle="1" w:styleId="Underlined">
    <w:name w:val="Underlined"/>
    <w:basedOn w:val="DefaultParagraphFont"/>
    <w:rsid w:val="000D7287"/>
    <w:rPr>
      <w:u w:val="single"/>
    </w:rPr>
  </w:style>
  <w:style w:type="paragraph" w:customStyle="1" w:styleId="TableBodyTextRight">
    <w:name w:val="Table Body Text Right"/>
    <w:basedOn w:val="TableBodyText"/>
    <w:rsid w:val="000D7287"/>
    <w:pPr>
      <w:widowControl w:val="0"/>
      <w:autoSpaceDE w:val="0"/>
      <w:autoSpaceDN w:val="0"/>
      <w:adjustRightInd w:val="0"/>
      <w:jc w:val="right"/>
    </w:pPr>
    <w:rPr>
      <w:rFonts w:cs="Arial"/>
      <w:szCs w:val="18"/>
    </w:rPr>
  </w:style>
  <w:style w:type="paragraph" w:customStyle="1" w:styleId="CopyrightText">
    <w:name w:val="Copyright Text"/>
    <w:basedOn w:val="BodyText"/>
    <w:rsid w:val="000D7287"/>
    <w:rPr>
      <w:sz w:val="18"/>
    </w:rPr>
  </w:style>
  <w:style w:type="paragraph" w:customStyle="1" w:styleId="BodySmallRight">
    <w:name w:val="Body Small Right"/>
    <w:basedOn w:val="BodyTextRight"/>
    <w:rsid w:val="000D7287"/>
    <w:rPr>
      <w:sz w:val="18"/>
      <w:szCs w:val="18"/>
    </w:rPr>
  </w:style>
  <w:style w:type="paragraph" w:customStyle="1" w:styleId="MarginEdition">
    <w:name w:val="Margin Edition"/>
    <w:basedOn w:val="MarginNote"/>
    <w:rsid w:val="000D7287"/>
    <w:pPr>
      <w:spacing w:before="0" w:after="0"/>
    </w:pPr>
    <w:rPr>
      <w:rFonts w:ascii="Times New Roman" w:hAnsi="Times New Roman"/>
      <w:color w:val="999999"/>
    </w:rPr>
  </w:style>
  <w:style w:type="paragraph" w:customStyle="1" w:styleId="Spacer">
    <w:name w:val="Spacer"/>
    <w:basedOn w:val="Normal"/>
    <w:rsid w:val="000D7287"/>
    <w:rPr>
      <w:sz w:val="2"/>
      <w:szCs w:val="2"/>
    </w:rPr>
  </w:style>
  <w:style w:type="character" w:customStyle="1" w:styleId="Small">
    <w:name w:val="Small"/>
    <w:basedOn w:val="DefaultParagraphFont"/>
    <w:rsid w:val="000D7287"/>
    <w:rPr>
      <w:sz w:val="16"/>
    </w:rPr>
  </w:style>
  <w:style w:type="paragraph" w:customStyle="1" w:styleId="WideTable">
    <w:name w:val="Wide Table"/>
    <w:basedOn w:val="Normal"/>
    <w:rsid w:val="000D7287"/>
    <w:pPr>
      <w:ind w:left="-1418"/>
    </w:pPr>
    <w:rPr>
      <w:sz w:val="2"/>
      <w:szCs w:val="2"/>
    </w:rPr>
  </w:style>
  <w:style w:type="character" w:styleId="PageNumber">
    <w:name w:val="page number"/>
    <w:basedOn w:val="DefaultParagraphFont"/>
    <w:rsid w:val="000D7287"/>
  </w:style>
  <w:style w:type="paragraph" w:styleId="Quote">
    <w:name w:val="Quote"/>
    <w:basedOn w:val="Heading1"/>
    <w:link w:val="QuoteChar"/>
    <w:qFormat/>
    <w:rsid w:val="000D7287"/>
    <w:rPr>
      <w:b w:val="0"/>
      <w:sz w:val="72"/>
      <w:szCs w:val="72"/>
      <w:lang w:val="en-NZ"/>
    </w:rPr>
  </w:style>
  <w:style w:type="character" w:customStyle="1" w:styleId="QuoteChar">
    <w:name w:val="Quote Char"/>
    <w:basedOn w:val="DefaultParagraphFont"/>
    <w:link w:val="Quote"/>
    <w:rsid w:val="000D7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287"/>
    <w:pPr>
      <w:pageBreakBefore/>
    </w:pPr>
  </w:style>
  <w:style w:type="paragraph" w:customStyle="1" w:styleId="Border">
    <w:name w:val="Border"/>
    <w:basedOn w:val="Normal"/>
    <w:qFormat/>
    <w:rsid w:val="000D7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287"/>
    <w:rPr>
      <w:b/>
      <w:bCs/>
      <w:i/>
      <w:iCs/>
      <w:color w:val="auto"/>
    </w:rPr>
  </w:style>
  <w:style w:type="paragraph" w:styleId="IntenseQuote">
    <w:name w:val="Intense Quote"/>
    <w:basedOn w:val="Normal"/>
    <w:next w:val="Normal"/>
    <w:link w:val="IntenseQuoteChar"/>
    <w:uiPriority w:val="30"/>
    <w:qFormat/>
    <w:rsid w:val="000D7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287"/>
    <w:rPr>
      <w:smallCaps/>
      <w:color w:val="auto"/>
      <w:u w:val="single"/>
    </w:rPr>
  </w:style>
  <w:style w:type="character" w:styleId="IntenseReference">
    <w:name w:val="Intense Reference"/>
    <w:basedOn w:val="DefaultParagraphFont"/>
    <w:uiPriority w:val="32"/>
    <w:qFormat/>
    <w:rsid w:val="000D7287"/>
    <w:rPr>
      <w:b/>
      <w:bCs/>
      <w:smallCaps/>
      <w:color w:val="auto"/>
      <w:spacing w:val="5"/>
      <w:u w:val="single"/>
    </w:rPr>
  </w:style>
  <w:style w:type="paragraph" w:customStyle="1" w:styleId="2ColumnHeading">
    <w:name w:val="2Column Heading"/>
    <w:basedOn w:val="BodyText"/>
    <w:qFormat/>
    <w:rsid w:val="000D7287"/>
    <w:pPr>
      <w:spacing w:after="60"/>
      <w:ind w:left="-2268"/>
    </w:pPr>
    <w:rPr>
      <w:b/>
    </w:rPr>
  </w:style>
  <w:style w:type="paragraph" w:customStyle="1" w:styleId="Heading1TOC">
    <w:name w:val="Heading1 TOC"/>
    <w:basedOn w:val="Normal"/>
    <w:qFormat/>
    <w:rsid w:val="000D7287"/>
    <w:pPr>
      <w:spacing w:before="240" w:after="120"/>
    </w:pPr>
    <w:rPr>
      <w:rFonts w:ascii="Times New Roman" w:hAnsi="Times New Roman"/>
      <w:b/>
      <w:sz w:val="32"/>
    </w:rPr>
  </w:style>
  <w:style w:type="paragraph" w:customStyle="1" w:styleId="Heading2TOC">
    <w:name w:val="Heading2 TOC"/>
    <w:basedOn w:val="Normal"/>
    <w:qFormat/>
    <w:rsid w:val="000D7287"/>
    <w:pPr>
      <w:spacing w:before="240" w:after="60"/>
    </w:pPr>
    <w:rPr>
      <w:rFonts w:ascii="Times New Roman" w:hAnsi="Times New Roman"/>
      <w:b/>
      <w:sz w:val="28"/>
    </w:rPr>
  </w:style>
  <w:style w:type="character" w:customStyle="1" w:styleId="Underline">
    <w:name w:val="Underline"/>
    <w:basedOn w:val="DefaultParagraphFont"/>
    <w:qFormat/>
    <w:rsid w:val="000D7287"/>
    <w:rPr>
      <w:u w:val="single"/>
    </w:rPr>
  </w:style>
  <w:style w:type="paragraph" w:styleId="BalloonText">
    <w:name w:val="Balloon Text"/>
    <w:basedOn w:val="Normal"/>
    <w:link w:val="BalloonTextChar"/>
    <w:rsid w:val="000D7287"/>
    <w:rPr>
      <w:rFonts w:ascii="Tahoma" w:hAnsi="Tahoma" w:cs="Tahoma"/>
      <w:sz w:val="16"/>
      <w:szCs w:val="16"/>
    </w:rPr>
  </w:style>
  <w:style w:type="character" w:customStyle="1" w:styleId="BalloonTextChar">
    <w:name w:val="Balloon Text Char"/>
    <w:basedOn w:val="DefaultParagraphFont"/>
    <w:link w:val="BalloonText"/>
    <w:rsid w:val="000D7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2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287"/>
    <w:rPr>
      <w:b/>
      <w:color w:val="660033"/>
      <w:spacing w:val="0"/>
    </w:rPr>
  </w:style>
  <w:style w:type="paragraph" w:customStyle="1" w:styleId="Nameditemlist">
    <w:name w:val="Named item list"/>
    <w:basedOn w:val="BodyText"/>
    <w:qFormat/>
    <w:rsid w:val="000D72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908</Words>
  <Characters>5926</Characters>
  <Application>Microsoft Office Word</Application>
  <DocSecurity>0</DocSecurity>
  <Lines>214</Lines>
  <Paragraphs>95</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TAESUS501A Analyse and apply sustainability skills to learning programs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2012-10-10T07:20:00Z</dcterms:created>
  <dcterms:modified xsi:type="dcterms:W3CDTF">2012-10-10T07:20:00Z</dcterms:modified>
</cp:coreProperties>
</file>