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596" w:rsidP="00E24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TAESS00002 Enterprise and Industry Engagement Skill Set</w:t>
      </w:r>
      <w:r>
        <w:fldChar w:fldCharType="end"/>
      </w:r>
    </w:p>
    <w:p w:rsidR="00E24596" w:rsidP="00E24596">
      <w:pPr>
        <w:pStyle w:val="Version"/>
        <w:sectPr w:rsidSect="008A4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CFB" w:rsidP="008A4CFB">
      <w:pPr>
        <w:pStyle w:val="SuperHeading"/>
      </w:pPr>
      <w:r w:rsidRPr="008A4CFB">
        <w:t>TAESS00002 Enterprise and Industry Engagement Skill Set</w:t>
      </w:r>
    </w:p>
    <w:p w:rsidR="00000000" w:rsidRPr="008A4CFB" w:rsidP="008A4CFB">
      <w:pPr>
        <w:pStyle w:val="Heading1"/>
      </w:pPr>
      <w:bookmarkStart w:id="1" w:name="O_495254"/>
      <w:bookmarkEnd w:id="1"/>
      <w:r w:rsidRPr="008A4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A4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FB" w:rsidP="008A4CFB">
            <w:pPr>
              <w:pStyle w:val="BodyText"/>
            </w:pPr>
            <w:r w:rsidRPr="008A4C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FB">
            <w:pPr>
              <w:pStyle w:val="BodyText"/>
              <w:rPr>
                <w:lang w:val="en-NZ"/>
              </w:rPr>
            </w:pPr>
            <w:r w:rsidRPr="008A4CFB">
              <w:rPr>
                <w:rStyle w:val="SpecialBold"/>
              </w:rPr>
              <w:t>Comments</w:t>
            </w:r>
          </w:p>
        </w:tc>
      </w:tr>
      <w:tr w:rsidTr="008A4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FB">
            <w:pPr>
              <w:pStyle w:val="BodyText"/>
              <w:rPr>
                <w:lang w:val="en-NZ"/>
              </w:rPr>
            </w:pPr>
            <w:r w:rsidRPr="008A4C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FB" w:rsidP="008A4CFB">
            <w:pPr>
              <w:pStyle w:val="BodyText"/>
            </w:pPr>
            <w:r w:rsidRPr="008A4CFB">
              <w:t xml:space="preserve">This Skill Set first released with </w:t>
            </w:r>
            <w:r w:rsidRPr="008A4CFB">
              <w:rPr>
                <w:rStyle w:val="Emphasis"/>
              </w:rPr>
              <w:t>TAE10 Training and Education  Training Package version 3.0</w:t>
            </w:r>
          </w:p>
        </w:tc>
      </w:tr>
    </w:tbl>
    <w:p w:rsidR="00000000" w:rsidRPr="008A4CFB" w:rsidP="008A4CFB">
      <w:pPr>
        <w:pStyle w:val="BodyText"/>
      </w:pPr>
    </w:p>
    <w:p w:rsidR="00000000" w:rsidRPr="008A4CFB" w:rsidP="008A4CFB">
      <w:pPr>
        <w:pStyle w:val="AllowPageBreak"/>
      </w:pPr>
    </w:p>
    <w:p w:rsidR="00000000" w:rsidRPr="008A4CFB" w:rsidP="008A4CFB">
      <w:pPr>
        <w:pStyle w:val="Heading1"/>
      </w:pPr>
      <w:bookmarkStart w:id="2" w:name="O_495255"/>
      <w:bookmarkEnd w:id="2"/>
      <w:r w:rsidRPr="008A4CFB">
        <w:t>Description</w:t>
      </w:r>
    </w:p>
    <w:p w:rsidR="00000000" w:rsidRPr="008A4CFB" w:rsidP="008A4CFB">
      <w:pPr>
        <w:pStyle w:val="BodyText"/>
      </w:pPr>
      <w:r w:rsidRPr="008A4CFB">
        <w:t xml:space="preserve">This skill set will support the development and implementation of </w:t>
      </w:r>
      <w:r w:rsidRPr="008A4CFB">
        <w:t xml:space="preserve">RPL strategies and the engagement of VET practitioners with enterprises and industry. </w:t>
      </w:r>
    </w:p>
    <w:p w:rsidR="00000000" w:rsidRPr="008A4CFB" w:rsidP="008A4CFB">
      <w:pPr>
        <w:pStyle w:val="AllowPageBreak"/>
      </w:pPr>
    </w:p>
    <w:p w:rsidR="00000000" w:rsidRPr="008A4CFB" w:rsidP="008A4CFB">
      <w:pPr>
        <w:pStyle w:val="Heading1"/>
      </w:pPr>
      <w:bookmarkStart w:id="3" w:name="O_495256"/>
      <w:bookmarkEnd w:id="3"/>
      <w:r w:rsidRPr="008A4CFB">
        <w:t>Pathways Information</w:t>
      </w:r>
    </w:p>
    <w:p w:rsidR="00000000" w:rsidRPr="008A4CFB" w:rsidP="008A4CFB">
      <w:pPr>
        <w:pStyle w:val="BodyText"/>
      </w:pPr>
      <w:r w:rsidRPr="008A4CFB">
        <w:t>These units provide credit towards TAE50111 Diploma of Vocational Education and Training and TAE50211 Diploma of Training Design an</w:t>
      </w:r>
      <w:r w:rsidRPr="008A4CFB">
        <w:t>d Development.</w:t>
      </w:r>
    </w:p>
    <w:p w:rsidR="00000000" w:rsidRPr="008A4CFB" w:rsidP="008A4CFB">
      <w:pPr>
        <w:pStyle w:val="AllowPageBreak"/>
      </w:pPr>
    </w:p>
    <w:p w:rsidR="00000000" w:rsidRPr="008A4CFB" w:rsidP="008A4CFB">
      <w:pPr>
        <w:pStyle w:val="Heading1"/>
      </w:pPr>
      <w:bookmarkStart w:id="4" w:name="O_495257"/>
      <w:bookmarkEnd w:id="4"/>
      <w:r w:rsidRPr="008A4CFB">
        <w:t>Licensing/Regulatory Information</w:t>
      </w:r>
    </w:p>
    <w:p w:rsidR="00000000" w:rsidRPr="008A4CFB" w:rsidP="008A4CFB">
      <w:pPr>
        <w:pStyle w:val="BodyText"/>
      </w:pPr>
      <w:r w:rsidRPr="008A4CFB">
        <w:t>Nil</w:t>
      </w:r>
    </w:p>
    <w:p w:rsidR="00000000" w:rsidRPr="008A4CFB" w:rsidP="008A4CFB">
      <w:pPr>
        <w:pStyle w:val="AllowPageBreak"/>
      </w:pPr>
    </w:p>
    <w:p w:rsidR="00000000" w:rsidRPr="008A4CFB" w:rsidP="008A4CFB">
      <w:pPr>
        <w:pStyle w:val="Heading1"/>
      </w:pPr>
      <w:bookmarkStart w:id="5" w:name="O_495258"/>
      <w:bookmarkEnd w:id="5"/>
      <w:r w:rsidRPr="008A4CFB">
        <w:t>Skill Set Requirements</w:t>
      </w:r>
    </w:p>
    <w:p w:rsidR="00000000" w:rsidRPr="008A4CFB" w:rsidP="008A4CFB">
      <w:pPr>
        <w:pStyle w:val="BodyText"/>
      </w:pPr>
      <w:r w:rsidRPr="008A4CFB">
        <w:t>TAEASS504A Develop and implement recognition strategies</w:t>
      </w:r>
    </w:p>
    <w:p w:rsidR="00000000" w:rsidRPr="008A4CFB" w:rsidP="008A4CFB">
      <w:pPr>
        <w:pStyle w:val="BodyText"/>
      </w:pPr>
      <w:r w:rsidRPr="008A4CFB">
        <w:t>TAEICR501A Work in partnership with industry, enterprises and community groups</w:t>
      </w:r>
    </w:p>
    <w:p w:rsidR="00000000" w:rsidRPr="008A4CFB" w:rsidP="008A4CFB">
      <w:pPr>
        <w:pStyle w:val="BodyText"/>
      </w:pPr>
      <w:r w:rsidRPr="008A4CFB">
        <w:t>TAETAS501B Undertake organisational training needs analysis</w:t>
      </w:r>
    </w:p>
    <w:p w:rsidR="00000000" w:rsidRPr="008A4CFB" w:rsidP="008A4CFB">
      <w:pPr>
        <w:pStyle w:val="AllowPageBreak"/>
      </w:pPr>
    </w:p>
    <w:p w:rsidR="00000000" w:rsidRPr="008A4CFB" w:rsidP="008A4CFB">
      <w:pPr>
        <w:pStyle w:val="Heading1"/>
      </w:pPr>
      <w:bookmarkStart w:id="6" w:name="O_495259"/>
      <w:bookmarkEnd w:id="6"/>
      <w:r w:rsidRPr="008A4CFB">
        <w:t>Target Group</w:t>
      </w:r>
    </w:p>
    <w:p w:rsidR="00000000" w:rsidRPr="008A4CFB" w:rsidP="008A4CFB">
      <w:pPr>
        <w:pStyle w:val="BodyText"/>
      </w:pPr>
      <w:r w:rsidRPr="008A4CFB">
        <w:t>Individuals wishing to develop and implement RPL strategies, develop partnership arrangements with industry and enterprises and conduct training needs analyses.</w:t>
      </w:r>
    </w:p>
    <w:p w:rsidR="00000000" w:rsidRPr="008A4CFB" w:rsidP="008A4CFB">
      <w:pPr>
        <w:pStyle w:val="AllowPageBreak"/>
      </w:pPr>
    </w:p>
    <w:p w:rsidR="00000000" w:rsidRPr="008A4CFB" w:rsidP="008A4CFB">
      <w:pPr>
        <w:pStyle w:val="Heading1"/>
      </w:pPr>
      <w:bookmarkStart w:id="7" w:name="O_495260"/>
      <w:bookmarkEnd w:id="7"/>
      <w:r w:rsidRPr="008A4CFB">
        <w:t>Suggested words for Statement of Attainment</w:t>
      </w:r>
    </w:p>
    <w:p w:rsidR="00000000" w:rsidRPr="008A4CFB" w:rsidP="008A4CFB">
      <w:pPr>
        <w:pStyle w:val="BodyText"/>
      </w:pPr>
      <w:r w:rsidRPr="008A4CFB">
        <w:t>These units meet industry requirements for VET practitioners engaging with enterprises and industry.</w:t>
      </w:r>
    </w:p>
    <w:p w:rsidR="00000000" w:rsidRPr="008A4CFB" w:rsidP="008A4CFB"/>
    <w:sectPr w:rsidSect="008A4C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FB" w:rsidRPr="00E24596" w:rsidP="00E24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96" w:rsidP="008A4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24596" w:rsidP="008A4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4596" w:rsidP="008A4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FB" w:rsidRPr="00E24596" w:rsidP="00E245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96" w:rsidRPr="002D2AF8" w:rsidP="008A4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TAESS00002 Enterprise and Industry Engagement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24596" w:rsidP="008A4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CFB"/>
  </w:style>
  <w:style w:type="character" w:customStyle="1" w:styleId="Heading1Char">
    <w:name w:val="Heading 1 Char"/>
    <w:basedOn w:val="DefaultParagraphFont"/>
    <w:link w:val="Heading1"/>
    <w:rsid w:val="008A4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C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C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4CFB"/>
    <w:rPr>
      <w:b/>
      <w:spacing w:val="0"/>
    </w:rPr>
  </w:style>
  <w:style w:type="character" w:styleId="Emphasis">
    <w:name w:val="Emphasis"/>
    <w:basedOn w:val="DefaultParagraphFont"/>
    <w:qFormat/>
    <w:rsid w:val="008A4CFB"/>
    <w:rPr>
      <w:i/>
    </w:rPr>
  </w:style>
  <w:style w:type="paragraph" w:customStyle="1" w:styleId="SuperHeading">
    <w:name w:val="SuperHeading"/>
    <w:basedOn w:val="Normal"/>
    <w:rsid w:val="008A4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C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C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4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CFB"/>
  </w:style>
  <w:style w:type="paragraph" w:styleId="TableofFigures">
    <w:name w:val="table of figures"/>
    <w:basedOn w:val="Normal"/>
    <w:next w:val="Normal"/>
    <w:semiHidden/>
    <w:rsid w:val="008A4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CFB"/>
    <w:pPr>
      <w:numPr>
        <w:numId w:val="9"/>
      </w:numPr>
    </w:pPr>
  </w:style>
  <w:style w:type="character" w:customStyle="1" w:styleId="WingdingSymbols">
    <w:name w:val="Wingding Symbols"/>
    <w:rsid w:val="008A4CFB"/>
    <w:rPr>
      <w:rFonts w:ascii="Wingdings" w:hAnsi="Wingdings"/>
    </w:rPr>
  </w:style>
  <w:style w:type="paragraph" w:customStyle="1" w:styleId="TableHeading">
    <w:name w:val="Table Heading"/>
    <w:basedOn w:val="HeadingBase"/>
    <w:rsid w:val="008A4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CFB"/>
    <w:rPr>
      <w:color w:val="0033CC"/>
      <w:u w:val="none"/>
    </w:rPr>
  </w:style>
  <w:style w:type="paragraph" w:customStyle="1" w:styleId="BodyTextRight">
    <w:name w:val="Body Text Right"/>
    <w:basedOn w:val="BodyText"/>
    <w:rsid w:val="008A4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C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CFB"/>
    <w:rPr>
      <w:sz w:val="32"/>
    </w:rPr>
  </w:style>
  <w:style w:type="paragraph" w:customStyle="1" w:styleId="HeadingProcedure">
    <w:name w:val="Heading Procedure"/>
    <w:basedOn w:val="HeadingBase"/>
    <w:next w:val="Normal"/>
    <w:rsid w:val="008A4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CFB"/>
    <w:pPr>
      <w:spacing w:before="60" w:after="60"/>
    </w:pPr>
  </w:style>
  <w:style w:type="paragraph" w:styleId="ListContinue">
    <w:name w:val="List Continue"/>
    <w:basedOn w:val="List"/>
    <w:rsid w:val="008A4CFB"/>
    <w:pPr>
      <w:ind w:firstLine="0"/>
    </w:pPr>
  </w:style>
  <w:style w:type="paragraph" w:customStyle="1" w:styleId="ListNote">
    <w:name w:val="List Note"/>
    <w:basedOn w:val="List"/>
    <w:rsid w:val="008A4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CFB"/>
    <w:rPr>
      <w:rFonts w:ascii="Courier New" w:hAnsi="Courier New"/>
    </w:rPr>
  </w:style>
  <w:style w:type="paragraph" w:customStyle="1" w:styleId="NoteBullet">
    <w:name w:val="Note Bullet"/>
    <w:basedOn w:val="Note"/>
    <w:rsid w:val="008A4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CFB"/>
    <w:rPr>
      <w:b/>
      <w:smallCaps/>
    </w:rPr>
  </w:style>
  <w:style w:type="paragraph" w:customStyle="1" w:styleId="TableListNumber">
    <w:name w:val="Table List Number"/>
    <w:basedOn w:val="ListNumber"/>
    <w:rsid w:val="008A4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CFB"/>
    <w:pPr>
      <w:numPr>
        <w:numId w:val="7"/>
      </w:numPr>
    </w:pPr>
  </w:style>
  <w:style w:type="paragraph" w:customStyle="1" w:styleId="ListAlpha2">
    <w:name w:val="List Alpha 2"/>
    <w:basedOn w:val="List2"/>
    <w:rsid w:val="008A4CFB"/>
    <w:pPr>
      <w:numPr>
        <w:numId w:val="6"/>
      </w:numPr>
    </w:pPr>
  </w:style>
  <w:style w:type="paragraph" w:styleId="List2">
    <w:name w:val="List 2"/>
    <w:basedOn w:val="BodyText"/>
    <w:rsid w:val="008A4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CFB"/>
    <w:pPr>
      <w:numPr>
        <w:numId w:val="1"/>
      </w:numPr>
    </w:pPr>
  </w:style>
  <w:style w:type="paragraph" w:styleId="ListBullet5">
    <w:name w:val="List Bullet 5"/>
    <w:basedOn w:val="List5"/>
    <w:rsid w:val="008A4CFB"/>
    <w:pPr>
      <w:numPr>
        <w:numId w:val="2"/>
      </w:numPr>
    </w:pPr>
  </w:style>
  <w:style w:type="paragraph" w:styleId="ListContinue2">
    <w:name w:val="List Continue 2"/>
    <w:basedOn w:val="List2"/>
    <w:rsid w:val="008A4CFB"/>
    <w:pPr>
      <w:ind w:firstLine="0"/>
    </w:pPr>
  </w:style>
  <w:style w:type="paragraph" w:styleId="ListContinue3">
    <w:name w:val="List Continue 3"/>
    <w:basedOn w:val="List3"/>
    <w:rsid w:val="008A4CFB"/>
    <w:pPr>
      <w:ind w:left="1021" w:firstLine="0"/>
    </w:pPr>
  </w:style>
  <w:style w:type="paragraph" w:styleId="ListContinue4">
    <w:name w:val="List Continue 4"/>
    <w:basedOn w:val="List4"/>
    <w:rsid w:val="008A4CFB"/>
    <w:pPr>
      <w:ind w:firstLine="0"/>
    </w:pPr>
  </w:style>
  <w:style w:type="paragraph" w:styleId="ListContinue5">
    <w:name w:val="List Continue 5"/>
    <w:basedOn w:val="List5"/>
    <w:rsid w:val="008A4CFB"/>
    <w:pPr>
      <w:ind w:firstLine="0"/>
    </w:pPr>
  </w:style>
  <w:style w:type="paragraph" w:styleId="ListNumber3">
    <w:name w:val="List Number 3"/>
    <w:basedOn w:val="List3"/>
    <w:rsid w:val="008A4CFB"/>
    <w:pPr>
      <w:numPr>
        <w:numId w:val="3"/>
      </w:numPr>
    </w:pPr>
  </w:style>
  <w:style w:type="paragraph" w:styleId="ListNumber4">
    <w:name w:val="List Number 4"/>
    <w:basedOn w:val="List4"/>
    <w:rsid w:val="008A4CFB"/>
    <w:pPr>
      <w:numPr>
        <w:numId w:val="4"/>
      </w:numPr>
    </w:pPr>
  </w:style>
  <w:style w:type="paragraph" w:styleId="ListNumber5">
    <w:name w:val="List Number 5"/>
    <w:basedOn w:val="List5"/>
    <w:rsid w:val="008A4CFB"/>
    <w:pPr>
      <w:numPr>
        <w:numId w:val="5"/>
      </w:numPr>
    </w:pPr>
  </w:style>
  <w:style w:type="paragraph" w:styleId="BlockText">
    <w:name w:val="Block Text"/>
    <w:basedOn w:val="Normal"/>
    <w:rsid w:val="008A4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CFB"/>
    <w:rPr>
      <w:sz w:val="16"/>
      <w:vertAlign w:val="superscript"/>
    </w:rPr>
  </w:style>
  <w:style w:type="character" w:customStyle="1" w:styleId="Symbols">
    <w:name w:val="Symbols"/>
    <w:basedOn w:val="DefaultParagraphFont"/>
    <w:rsid w:val="008A4CFB"/>
    <w:rPr>
      <w:rFonts w:ascii="Symbol" w:hAnsi="Symbol"/>
    </w:rPr>
  </w:style>
  <w:style w:type="character" w:customStyle="1" w:styleId="MenuOptions">
    <w:name w:val="Menu Options"/>
    <w:basedOn w:val="DefaultParagraphFont"/>
    <w:rsid w:val="008A4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CFB"/>
    <w:rPr>
      <w:b/>
    </w:rPr>
  </w:style>
  <w:style w:type="character" w:customStyle="1" w:styleId="Underlined">
    <w:name w:val="Underlined"/>
    <w:basedOn w:val="DefaultParagraphFont"/>
    <w:rsid w:val="008A4CFB"/>
    <w:rPr>
      <w:u w:val="single"/>
    </w:rPr>
  </w:style>
  <w:style w:type="paragraph" w:customStyle="1" w:styleId="TableBodyTextRight">
    <w:name w:val="Table Body Text Right"/>
    <w:basedOn w:val="TableBodyText"/>
    <w:rsid w:val="008A4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CFB"/>
    <w:rPr>
      <w:sz w:val="18"/>
    </w:rPr>
  </w:style>
  <w:style w:type="paragraph" w:customStyle="1" w:styleId="BodySmallRight">
    <w:name w:val="Body Small Right"/>
    <w:basedOn w:val="BodyTextRight"/>
    <w:rsid w:val="008A4CFB"/>
    <w:rPr>
      <w:sz w:val="18"/>
      <w:szCs w:val="18"/>
    </w:rPr>
  </w:style>
  <w:style w:type="paragraph" w:customStyle="1" w:styleId="MarginEdition">
    <w:name w:val="Margin Edition"/>
    <w:basedOn w:val="MarginNote"/>
    <w:rsid w:val="008A4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CFB"/>
    <w:rPr>
      <w:sz w:val="2"/>
      <w:szCs w:val="2"/>
    </w:rPr>
  </w:style>
  <w:style w:type="character" w:customStyle="1" w:styleId="Small">
    <w:name w:val="Small"/>
    <w:basedOn w:val="DefaultParagraphFont"/>
    <w:rsid w:val="008A4CFB"/>
    <w:rPr>
      <w:sz w:val="16"/>
    </w:rPr>
  </w:style>
  <w:style w:type="paragraph" w:customStyle="1" w:styleId="WideTable">
    <w:name w:val="Wide Table"/>
    <w:basedOn w:val="Normal"/>
    <w:rsid w:val="008A4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CFB"/>
  </w:style>
  <w:style w:type="paragraph" w:styleId="Quote">
    <w:name w:val="Quote"/>
    <w:basedOn w:val="Heading1"/>
    <w:link w:val="QuoteChar"/>
    <w:qFormat/>
    <w:rsid w:val="008A4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CFB"/>
    <w:pPr>
      <w:pageBreakBefore/>
    </w:pPr>
  </w:style>
  <w:style w:type="paragraph" w:customStyle="1" w:styleId="Border">
    <w:name w:val="Border"/>
    <w:basedOn w:val="Normal"/>
    <w:qFormat/>
    <w:rsid w:val="008A4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CFB"/>
    <w:rPr>
      <w:u w:val="single"/>
    </w:rPr>
  </w:style>
  <w:style w:type="character" w:customStyle="1" w:styleId="BoldandItalics">
    <w:name w:val="Bold and Italics"/>
    <w:qFormat/>
    <w:rsid w:val="008A4CFB"/>
    <w:rPr>
      <w:b/>
      <w:i/>
      <w:u w:val="none"/>
    </w:rPr>
  </w:style>
  <w:style w:type="paragraph" w:styleId="BalloonText">
    <w:name w:val="Balloon Text"/>
    <w:basedOn w:val="Normal"/>
    <w:link w:val="BalloonTextChar"/>
    <w:rsid w:val="008A4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C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C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1019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TAESS00002 Enterprise and Industry Engagement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