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280" w:rsidP="00285280">
      <w:pPr>
        <w:pStyle w:val="Title"/>
      </w:pPr>
      <w:r>
        <w:fldChar w:fldCharType="begin"/>
      </w:r>
      <w:r>
        <w:instrText xml:space="preserve"> TITLE   \* MERGEFORMAT </w:instrText>
      </w:r>
      <w:r>
        <w:fldChar w:fldCharType="separate"/>
      </w:r>
      <w:r>
        <w:t>TAELLN703A Develop English language skills of adult learners</w:t>
      </w:r>
      <w:r>
        <w:fldChar w:fldCharType="end"/>
      </w:r>
    </w:p>
    <w:p w:rsidR="00285280" w:rsidP="00285280">
      <w:pPr>
        <w:pStyle w:val="Version"/>
        <w:sectPr w:rsidSect="00712A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12A5F" w:rsidP="00712A5F">
      <w:pPr>
        <w:pStyle w:val="SuperHeading"/>
      </w:pPr>
      <w:r w:rsidRPr="00712A5F">
        <w:t>TAELLN703A Develop English language skills of adult learners</w:t>
      </w:r>
    </w:p>
    <w:p w:rsidR="00000000" w:rsidRPr="00712A5F" w:rsidP="00712A5F">
      <w:pPr>
        <w:pStyle w:val="SuperHeading"/>
      </w:pPr>
    </w:p>
    <w:p w:rsidR="00000000" w:rsidRPr="00712A5F" w:rsidP="00712A5F">
      <w:pPr>
        <w:pStyle w:val="Heading1"/>
      </w:pPr>
      <w:bookmarkStart w:id="1" w:name="O_150123"/>
      <w:bookmarkEnd w:id="1"/>
      <w:r w:rsidRPr="00712A5F">
        <w:t>Modification History</w:t>
      </w:r>
    </w:p>
    <w:p w:rsidR="00000000" w:rsidRPr="00712A5F" w:rsidP="00712A5F">
      <w:pPr>
        <w:pStyle w:val="BodyText"/>
      </w:pPr>
      <w:r w:rsidRPr="00712A5F">
        <w:t>Not applicable.</w:t>
      </w:r>
    </w:p>
    <w:p w:rsidR="00000000" w:rsidRPr="00712A5F" w:rsidP="00712A5F">
      <w:pPr>
        <w:pStyle w:val="AllowPageBreak"/>
      </w:pPr>
    </w:p>
    <w:p w:rsidR="00000000" w:rsidRPr="00712A5F" w:rsidP="00712A5F">
      <w:pPr>
        <w:pStyle w:val="Heading1"/>
      </w:pPr>
      <w:bookmarkStart w:id="2" w:name="O_150124"/>
      <w:bookmarkEnd w:id="2"/>
      <w:r w:rsidRPr="00712A5F">
        <w:t>Unit Descriptor</w:t>
      </w:r>
    </w:p>
    <w:tbl>
      <w:tblPr>
        <w:tblW w:w="0" w:type="auto"/>
        <w:tblLayout w:type="fixed"/>
        <w:tblCellMar>
          <w:left w:w="62" w:type="dxa"/>
          <w:right w:w="62" w:type="dxa"/>
        </w:tblCellMar>
        <w:tblLook w:val="0000"/>
      </w:tblPr>
      <w:tblGrid>
        <w:gridCol w:w="2657"/>
        <w:gridCol w:w="5865"/>
      </w:tblGrid>
      <w:tr w:rsidTr="00285280">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BodyText"/>
            </w:pPr>
            <w:r w:rsidRPr="00712A5F">
              <w:t xml:space="preserve">This unit describes the performance outcomes, skills and knowledge required </w:t>
            </w:r>
            <w:r w:rsidRPr="00712A5F">
              <w:t>to develop English language teaching strategies to meet the literacy and numeracy needs of adult learners in vocational education and training (VET) contexts.</w:t>
            </w:r>
          </w:p>
          <w:p w:rsidR="00000000" w:rsidRPr="00712A5F" w:rsidP="00712A5F">
            <w:pPr>
              <w:pStyle w:val="BodyText"/>
            </w:pPr>
          </w:p>
          <w:p w:rsidR="00000000" w:rsidRPr="00712A5F" w:rsidP="00712A5F">
            <w:pPr>
              <w:pStyle w:val="BodyText"/>
            </w:pPr>
            <w:r w:rsidRPr="00712A5F">
              <w:t>It includes analysing the English language requirements of VET contexts, applying teaching appro</w:t>
            </w:r>
            <w:r w:rsidRPr="00712A5F">
              <w:t>aches and strategies for teaching English language skills, and selecting English language learning resources that meet learner requirements.</w:t>
            </w:r>
          </w:p>
          <w:p w:rsidR="00000000" w:rsidRPr="00712A5F" w:rsidP="00712A5F">
            <w:pPr>
              <w:pStyle w:val="BodyText"/>
            </w:pPr>
          </w:p>
          <w:p w:rsidR="00000000" w:rsidRPr="00712A5F" w:rsidP="00712A5F">
            <w:pPr>
              <w:pStyle w:val="BodyText"/>
            </w:pPr>
            <w:r w:rsidRPr="00712A5F">
              <w:t>No licensing, legislative, regulatory or certification requirements apply to this unit at the time of endorsement.</w:t>
            </w:r>
          </w:p>
        </w:tc>
      </w:tr>
    </w:tbl>
    <w:p w:rsidR="00000000" w:rsidRPr="00712A5F" w:rsidP="00712A5F">
      <w:pPr>
        <w:pStyle w:val="BodyText"/>
      </w:pPr>
    </w:p>
    <w:p w:rsidR="00000000" w:rsidRPr="00712A5F" w:rsidP="00712A5F">
      <w:pPr>
        <w:pStyle w:val="AllowPageBreak"/>
      </w:pPr>
    </w:p>
    <w:p w:rsidR="00000000" w:rsidRPr="00712A5F" w:rsidP="00712A5F">
      <w:pPr>
        <w:pStyle w:val="Heading1"/>
      </w:pPr>
      <w:bookmarkStart w:id="3" w:name="O_150125"/>
      <w:bookmarkEnd w:id="3"/>
      <w:r w:rsidRPr="00712A5F">
        <w:t>Application of the Unit</w:t>
      </w:r>
    </w:p>
    <w:tbl>
      <w:tblPr>
        <w:tblW w:w="0" w:type="auto"/>
        <w:tblLayout w:type="fixed"/>
        <w:tblCellMar>
          <w:left w:w="62" w:type="dxa"/>
          <w:right w:w="62" w:type="dxa"/>
        </w:tblCellMar>
        <w:tblLook w:val="0000"/>
      </w:tblPr>
      <w:tblGrid>
        <w:gridCol w:w="2751"/>
        <w:gridCol w:w="5771"/>
      </w:tblGrid>
      <w:tr w:rsidTr="00285280">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BodyText"/>
            </w:pPr>
            <w:r w:rsidRPr="00712A5F">
              <w:t>This unit applies to adult literacy and numeracy practitioners working in the VET sector. The classroom, the workplace and the community may include those who wish to develop their English</w:t>
            </w:r>
            <w:r w:rsidRPr="00712A5F">
              <w:t xml:space="preserve"> language skills. Teaching groups of diverse learners in diverse delivery contexts requires adult literacy and numeracy practitioners to draw on a wide range of teaching pedagogies and practices, including those related to English language teaching.</w:t>
            </w:r>
          </w:p>
          <w:p w:rsidR="00000000" w:rsidRPr="00712A5F" w:rsidP="00712A5F">
            <w:pPr>
              <w:pStyle w:val="BodyText"/>
            </w:pPr>
          </w:p>
          <w:p w:rsidR="00000000" w:rsidRPr="00712A5F" w:rsidP="00712A5F">
            <w:pPr>
              <w:pStyle w:val="BodyText"/>
            </w:pPr>
            <w:r w:rsidRPr="00712A5F">
              <w:t>Speci</w:t>
            </w:r>
            <w:r w:rsidRPr="00712A5F">
              <w:t>alist adult English language provision is offered:</w:t>
            </w:r>
          </w:p>
          <w:p w:rsidR="00000000" w:rsidRPr="00712A5F" w:rsidP="00712A5F">
            <w:pPr>
              <w:pStyle w:val="ListBullet"/>
            </w:pPr>
            <w:r w:rsidRPr="00712A5F">
              <w:t>in stand-alone courses for settlement purposes, such as the Adult Migrant Education Program (AMEP)</w:t>
            </w:r>
          </w:p>
          <w:p w:rsidR="00000000" w:rsidRPr="00712A5F" w:rsidP="00712A5F">
            <w:pPr>
              <w:pStyle w:val="ListBullet"/>
            </w:pPr>
            <w:r w:rsidRPr="00712A5F">
              <w:t>in curricula designed specifically for English as a second language (ESL) learners</w:t>
            </w:r>
          </w:p>
          <w:p w:rsidR="00000000" w:rsidRPr="00712A5F" w:rsidP="00712A5F">
            <w:pPr>
              <w:pStyle w:val="ListBullet"/>
            </w:pPr>
            <w:r w:rsidRPr="00712A5F">
              <w:t xml:space="preserve">as specialist support </w:t>
            </w:r>
            <w:r w:rsidRPr="00712A5F">
              <w:t xml:space="preserve">for learners. </w:t>
            </w:r>
          </w:p>
          <w:p w:rsidR="00000000" w:rsidRPr="00712A5F" w:rsidP="00712A5F">
            <w:pPr>
              <w:pStyle w:val="BodyText"/>
            </w:pPr>
          </w:p>
          <w:p w:rsidR="00000000" w:rsidRPr="00712A5F" w:rsidP="00712A5F">
            <w:pPr>
              <w:pStyle w:val="BodyText"/>
            </w:pPr>
            <w:r w:rsidRPr="00712A5F">
              <w:t>The qualifications required by teachers in these programs are described in human resource statements in ESL-accredited course documentation.</w:t>
            </w:r>
          </w:p>
        </w:tc>
      </w:tr>
    </w:tbl>
    <w:p w:rsidR="00000000" w:rsidRPr="00712A5F" w:rsidP="00712A5F">
      <w:pPr>
        <w:pStyle w:val="BodyText"/>
      </w:pPr>
    </w:p>
    <w:p w:rsidR="00000000" w:rsidRPr="00712A5F" w:rsidP="00712A5F">
      <w:pPr>
        <w:pStyle w:val="AllowPageBreak"/>
      </w:pPr>
    </w:p>
    <w:p w:rsidR="00000000" w:rsidRPr="00712A5F" w:rsidP="00712A5F">
      <w:pPr>
        <w:pStyle w:val="Heading1"/>
      </w:pPr>
      <w:bookmarkStart w:id="4" w:name="O_150126"/>
      <w:bookmarkEnd w:id="4"/>
      <w:r w:rsidRPr="00712A5F">
        <w:t>Licensing/Regulatory Information</w:t>
      </w:r>
    </w:p>
    <w:p w:rsidR="00000000" w:rsidRPr="00712A5F" w:rsidP="00712A5F">
      <w:pPr>
        <w:pStyle w:val="BodyText"/>
      </w:pPr>
      <w:r w:rsidRPr="00712A5F">
        <w:t>Not applicable.</w:t>
      </w:r>
    </w:p>
    <w:p w:rsidR="00000000" w:rsidRPr="00712A5F" w:rsidP="00712A5F">
      <w:pPr>
        <w:pStyle w:val="AllowPageBreak"/>
      </w:pPr>
    </w:p>
    <w:p w:rsidR="00000000" w:rsidRPr="00712A5F" w:rsidP="00712A5F">
      <w:pPr>
        <w:pStyle w:val="Heading1"/>
      </w:pPr>
      <w:bookmarkStart w:id="5" w:name="O_150128"/>
      <w:bookmarkEnd w:id="5"/>
      <w:r w:rsidRPr="00712A5F">
        <w:t>Pre-Requisites</w:t>
      </w:r>
    </w:p>
    <w:tbl>
      <w:tblPr>
        <w:tblW w:w="0" w:type="auto"/>
        <w:tblLayout w:type="fixed"/>
        <w:tblCellMar>
          <w:left w:w="62" w:type="dxa"/>
          <w:right w:w="62" w:type="dxa"/>
        </w:tblCellMar>
        <w:tblLook w:val="0000"/>
      </w:tblPr>
      <w:tblGrid>
        <w:gridCol w:w="2776"/>
        <w:gridCol w:w="5746"/>
      </w:tblGrid>
      <w:tr w:rsidTr="0028528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BodyText"/>
            </w:pPr>
          </w:p>
        </w:tc>
      </w:tr>
    </w:tbl>
    <w:p w:rsidR="00000000" w:rsidRPr="00712A5F" w:rsidP="00712A5F">
      <w:pPr>
        <w:pStyle w:val="BodyText"/>
      </w:pPr>
    </w:p>
    <w:p w:rsidR="00000000" w:rsidRPr="00712A5F" w:rsidP="00712A5F">
      <w:pPr>
        <w:pStyle w:val="AllowPageBreak"/>
      </w:pPr>
    </w:p>
    <w:p w:rsidR="00000000" w:rsidRPr="00712A5F" w:rsidP="00712A5F">
      <w:pPr>
        <w:pStyle w:val="Heading1"/>
      </w:pPr>
      <w:bookmarkStart w:id="6" w:name="O_150127"/>
      <w:bookmarkEnd w:id="6"/>
      <w:r w:rsidRPr="00712A5F">
        <w:t>Employability Skills Information</w:t>
      </w:r>
    </w:p>
    <w:tbl>
      <w:tblPr>
        <w:tblW w:w="0" w:type="auto"/>
        <w:tblLayout w:type="fixed"/>
        <w:tblCellMar>
          <w:left w:w="62" w:type="dxa"/>
          <w:right w:w="62" w:type="dxa"/>
        </w:tblCellMar>
        <w:tblLook w:val="0000"/>
      </w:tblPr>
      <w:tblGrid>
        <w:gridCol w:w="2802"/>
        <w:gridCol w:w="5720"/>
      </w:tblGrid>
      <w:tr w:rsidTr="0028528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BodyText"/>
            </w:pPr>
            <w:r w:rsidRPr="00712A5F">
              <w:t>This unit contains employability skills.</w:t>
            </w:r>
          </w:p>
        </w:tc>
      </w:tr>
    </w:tbl>
    <w:p w:rsidR="00000000" w:rsidRPr="00712A5F" w:rsidP="00712A5F">
      <w:pPr>
        <w:pStyle w:val="BodyText"/>
      </w:pPr>
    </w:p>
    <w:p w:rsidR="00000000" w:rsidRPr="00712A5F" w:rsidP="00712A5F">
      <w:pPr>
        <w:pStyle w:val="AllowPageBreak"/>
      </w:pPr>
    </w:p>
    <w:p w:rsidR="00000000" w:rsidRPr="00712A5F" w:rsidP="00712A5F">
      <w:pPr>
        <w:pStyle w:val="Heading1"/>
      </w:pPr>
      <w:bookmarkStart w:id="7" w:name="O_150129"/>
      <w:bookmarkEnd w:id="7"/>
      <w:r w:rsidRPr="00712A5F">
        <w:t>Elements and Performance Criteria Pre-Content</w:t>
      </w:r>
    </w:p>
    <w:tbl>
      <w:tblPr>
        <w:tblW w:w="0" w:type="auto"/>
        <w:tblLayout w:type="fixed"/>
        <w:tblCellMar>
          <w:left w:w="62" w:type="dxa"/>
          <w:right w:w="62" w:type="dxa"/>
        </w:tblCellMar>
        <w:tblLook w:val="0000"/>
      </w:tblPr>
      <w:tblGrid>
        <w:gridCol w:w="2561"/>
        <w:gridCol w:w="5961"/>
      </w:tblGrid>
      <w:tr w:rsidTr="0028528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BodyText"/>
            </w:pPr>
            <w:r w:rsidRPr="00712A5F">
              <w:t>Performance criteria describe the performance needed to demonstrate achievement of the element. Where bold italicised text is used, further information is detailed in the required skills and</w:t>
            </w:r>
            <w:r w:rsidRPr="00712A5F">
              <w:t xml:space="preserve"> knowledge section and the range statement. Assessment of performance is to be consistent with the evidence guide.</w:t>
            </w:r>
          </w:p>
        </w:tc>
      </w:tr>
    </w:tbl>
    <w:p w:rsidR="00000000" w:rsidRPr="00712A5F" w:rsidP="00712A5F">
      <w:pPr>
        <w:pStyle w:val="BodyText"/>
      </w:pPr>
    </w:p>
    <w:p w:rsidR="00000000" w:rsidRPr="00712A5F" w:rsidP="00712A5F">
      <w:pPr>
        <w:pStyle w:val="AllowPageBreak"/>
      </w:pPr>
    </w:p>
    <w:p w:rsidR="00000000" w:rsidRPr="00712A5F" w:rsidP="00712A5F">
      <w:pPr>
        <w:pStyle w:val="Heading1"/>
      </w:pPr>
      <w:bookmarkStart w:id="8" w:name="O_150130"/>
      <w:bookmarkEnd w:id="8"/>
      <w:r w:rsidRPr="00712A5F">
        <w:t>Elements and Performance Criteria</w:t>
      </w:r>
    </w:p>
    <w:tbl>
      <w:tblPr>
        <w:tblW w:w="0" w:type="auto"/>
        <w:tblLayout w:type="fixed"/>
        <w:tblCellMar>
          <w:left w:w="62" w:type="dxa"/>
          <w:right w:w="62" w:type="dxa"/>
        </w:tblCellMar>
        <w:tblLook w:val="0000"/>
      </w:tblPr>
      <w:tblGrid>
        <w:gridCol w:w="2561"/>
        <w:gridCol w:w="5961"/>
      </w:tblGrid>
      <w:tr w:rsidTr="00285280">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BodyText"/>
            </w:pPr>
            <w:r w:rsidRPr="00712A5F">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SpecialBold"/>
              </w:rPr>
              <w:t>PERFORMANCE CRITERIA</w:t>
            </w:r>
          </w:p>
        </w:tc>
      </w:tr>
      <w:tr w:rsidTr="0028528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List"/>
              <w:rPr>
                <w:lang w:val="en-NZ"/>
              </w:rPr>
            </w:pPr>
            <w:r w:rsidRPr="00712A5F">
              <w:t>1.</w:t>
            </w:r>
            <w:r w:rsidRPr="00712A5F">
              <w:tab/>
            </w:r>
            <w:r w:rsidRPr="00712A5F">
              <w:t>Analyse English language skills required in the delivery context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List2"/>
            </w:pPr>
            <w:r w:rsidRPr="00712A5F">
              <w:t>1.1.</w:t>
            </w:r>
            <w:r w:rsidRPr="00712A5F">
              <w:tab/>
            </w:r>
            <w:r w:rsidRPr="00712A5F">
              <w:rPr>
                <w:rStyle w:val="BoldandItalics"/>
              </w:rPr>
              <w:t>Identify</w:t>
            </w:r>
            <w:r w:rsidRPr="00712A5F">
              <w:t xml:space="preserve"> and </w:t>
            </w:r>
            <w:r w:rsidRPr="00712A5F">
              <w:rPr>
                <w:rStyle w:val="BoldandItalics"/>
              </w:rPr>
              <w:t>analyse English language skills required by learners</w:t>
            </w:r>
            <w:r w:rsidRPr="00712A5F">
              <w:t xml:space="preserve"> </w:t>
            </w:r>
          </w:p>
          <w:p w:rsidR="00000000" w:rsidRPr="00712A5F" w:rsidP="00712A5F">
            <w:pPr>
              <w:pStyle w:val="List2"/>
            </w:pPr>
            <w:r w:rsidRPr="00712A5F">
              <w:t>1.2.</w:t>
            </w:r>
            <w:r w:rsidRPr="00712A5F">
              <w:tab/>
              <w:t xml:space="preserve">Establish profile of the </w:t>
            </w:r>
            <w:r w:rsidRPr="00712A5F">
              <w:rPr>
                <w:rStyle w:val="BoldandItalics"/>
              </w:rPr>
              <w:t>language skills</w:t>
            </w:r>
            <w:r w:rsidRPr="00712A5F">
              <w:t xml:space="preserve"> of learner group</w:t>
            </w:r>
          </w:p>
          <w:p w:rsidR="00000000" w:rsidP="00712A5F">
            <w:pPr>
              <w:pStyle w:val="List2"/>
              <w:rPr>
                <w:lang w:val="en-NZ"/>
              </w:rPr>
            </w:pPr>
            <w:r w:rsidRPr="00712A5F">
              <w:t>1.3.</w:t>
            </w:r>
            <w:r w:rsidRPr="00712A5F">
              <w:tab/>
            </w:r>
            <w:r w:rsidRPr="00712A5F">
              <w:rPr>
                <w:rStyle w:val="BoldandItalics"/>
              </w:rPr>
              <w:t>Analyse English language skills of learner group</w:t>
            </w:r>
          </w:p>
        </w:tc>
      </w:tr>
      <w:tr w:rsidTr="0028528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List"/>
              <w:rPr>
                <w:lang w:val="en-NZ"/>
              </w:rPr>
            </w:pPr>
            <w:r w:rsidRPr="00712A5F">
              <w:t>2.</w:t>
            </w:r>
            <w:r w:rsidRPr="00712A5F">
              <w:tab/>
              <w:t>Select teaching approaches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List2"/>
            </w:pPr>
            <w:r w:rsidRPr="00712A5F">
              <w:t>2.1.</w:t>
            </w:r>
            <w:r w:rsidRPr="00712A5F">
              <w:tab/>
              <w:t xml:space="preserve">Review </w:t>
            </w:r>
            <w:r w:rsidRPr="00712A5F">
              <w:rPr>
                <w:rStyle w:val="BoldandItalics"/>
              </w:rPr>
              <w:t>strategies</w:t>
            </w:r>
            <w:r w:rsidRPr="00712A5F">
              <w:t xml:space="preserve"> to address </w:t>
            </w:r>
            <w:r w:rsidRPr="00712A5F">
              <w:rPr>
                <w:rStyle w:val="BoldandItalics"/>
              </w:rPr>
              <w:t>barriers and impediments to language development</w:t>
            </w:r>
            <w:r w:rsidRPr="00712A5F">
              <w:t xml:space="preserve"> </w:t>
            </w:r>
          </w:p>
          <w:p w:rsidR="00000000" w:rsidRPr="00712A5F" w:rsidP="00712A5F">
            <w:pPr>
              <w:pStyle w:val="List2"/>
            </w:pPr>
            <w:r w:rsidRPr="00712A5F">
              <w:t>2.2.</w:t>
            </w:r>
            <w:r w:rsidRPr="00712A5F">
              <w:tab/>
              <w:t xml:space="preserve">Examine </w:t>
            </w:r>
            <w:r w:rsidRPr="00712A5F">
              <w:rPr>
                <w:rStyle w:val="BoldandItalics"/>
              </w:rPr>
              <w:t>English language teaching approaches</w:t>
            </w:r>
          </w:p>
          <w:p w:rsidR="00000000" w:rsidP="00712A5F">
            <w:pPr>
              <w:pStyle w:val="List2"/>
              <w:rPr>
                <w:lang w:val="en-NZ"/>
              </w:rPr>
            </w:pPr>
            <w:r w:rsidRPr="00712A5F">
              <w:t>2.3.</w:t>
            </w:r>
            <w:r w:rsidRPr="00712A5F">
              <w:tab/>
              <w:t xml:space="preserve">Determine </w:t>
            </w:r>
            <w:r w:rsidRPr="00712A5F">
              <w:rPr>
                <w:rStyle w:val="BoldandItalics"/>
              </w:rPr>
              <w:t>applicability</w:t>
            </w:r>
            <w:r w:rsidRPr="00712A5F">
              <w:t xml:space="preserve"> of teaching approaches for specific learners</w:t>
            </w:r>
          </w:p>
        </w:tc>
      </w:tr>
      <w:tr w:rsidTr="0028528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List"/>
              <w:rPr>
                <w:lang w:val="en-NZ"/>
              </w:rPr>
            </w:pPr>
            <w:r w:rsidRPr="00712A5F">
              <w:t>3.</w:t>
            </w:r>
            <w:r w:rsidRPr="00712A5F">
              <w:tab/>
              <w:t>Select range o</w:t>
            </w:r>
            <w:r w:rsidRPr="00712A5F">
              <w:t>f learning resources to develop English language skills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List2"/>
            </w:pPr>
            <w:r w:rsidRPr="00712A5F">
              <w:t>3.1.</w:t>
            </w:r>
            <w:r w:rsidRPr="00712A5F">
              <w:tab/>
              <w:t>Identify and review realia / authentic materials</w:t>
            </w:r>
          </w:p>
          <w:p w:rsidR="00000000" w:rsidRPr="00712A5F" w:rsidP="00712A5F">
            <w:pPr>
              <w:pStyle w:val="List2"/>
            </w:pPr>
            <w:r w:rsidRPr="00712A5F">
              <w:t>3.2.</w:t>
            </w:r>
            <w:r w:rsidRPr="00712A5F">
              <w:tab/>
              <w:t xml:space="preserve">Review </w:t>
            </w:r>
            <w:r w:rsidRPr="00712A5F">
              <w:rPr>
                <w:rStyle w:val="BoldandItalics"/>
              </w:rPr>
              <w:t>learning resources</w:t>
            </w:r>
            <w:r w:rsidRPr="00712A5F">
              <w:t xml:space="preserve"> from traditional and new and emerging technologies</w:t>
            </w:r>
          </w:p>
          <w:p w:rsidR="00000000" w:rsidRPr="00712A5F" w:rsidP="00712A5F">
            <w:pPr>
              <w:pStyle w:val="List2"/>
            </w:pPr>
            <w:r w:rsidRPr="00712A5F">
              <w:t>3.3.</w:t>
            </w:r>
            <w:r w:rsidRPr="00712A5F">
              <w:tab/>
              <w:t xml:space="preserve">Evaluate </w:t>
            </w:r>
            <w:r w:rsidRPr="00712A5F">
              <w:rPr>
                <w:rStyle w:val="BoldandItalics"/>
              </w:rPr>
              <w:t>ICT and e</w:t>
            </w:r>
            <w:r w:rsidRPr="00712A5F">
              <w:t>-</w:t>
            </w:r>
            <w:r w:rsidRPr="00712A5F">
              <w:rPr>
                <w:rStyle w:val="BoldandItalics"/>
              </w:rPr>
              <w:t>learning resources</w:t>
            </w:r>
            <w:r w:rsidRPr="00712A5F">
              <w:t xml:space="preserve"> that link appropriate</w:t>
            </w:r>
            <w:r w:rsidRPr="00712A5F">
              <w:t xml:space="preserve">ly to language learning outcomes and promote learner engagement </w:t>
            </w:r>
          </w:p>
          <w:p w:rsidR="00000000" w:rsidRPr="00712A5F" w:rsidP="00712A5F">
            <w:pPr>
              <w:pStyle w:val="List2"/>
            </w:pPr>
            <w:r w:rsidRPr="00712A5F">
              <w:t>3.4.</w:t>
            </w:r>
            <w:r w:rsidRPr="00712A5F">
              <w:tab/>
              <w:t>Contextualise identified resources</w:t>
            </w:r>
          </w:p>
          <w:p w:rsidR="00000000" w:rsidP="00712A5F">
            <w:pPr>
              <w:pStyle w:val="List2"/>
              <w:rPr>
                <w:lang w:val="en-NZ"/>
              </w:rPr>
            </w:pPr>
            <w:r w:rsidRPr="00712A5F">
              <w:t>3.5.</w:t>
            </w:r>
            <w:r w:rsidRPr="00712A5F">
              <w:tab/>
              <w:t xml:space="preserve">Select and use appropriate resources, drawing on knowledge of English language and knowledge of learner needs and goals </w:t>
            </w:r>
          </w:p>
        </w:tc>
      </w:tr>
      <w:tr w:rsidTr="0028528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List"/>
              <w:rPr>
                <w:lang w:val="en-NZ"/>
              </w:rPr>
            </w:pPr>
            <w:r w:rsidRPr="00712A5F">
              <w:t>4.</w:t>
            </w:r>
            <w:r w:rsidRPr="00712A5F">
              <w:tab/>
              <w:t>Apply and evaluate ac</w:t>
            </w:r>
            <w:r w:rsidRPr="00712A5F">
              <w:t>tivities to develop learners' English language skills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List2"/>
            </w:pPr>
            <w:r w:rsidRPr="00712A5F">
              <w:t>4.1.</w:t>
            </w:r>
            <w:r w:rsidRPr="00712A5F">
              <w:tab/>
              <w:t xml:space="preserve">Create an </w:t>
            </w:r>
            <w:r w:rsidRPr="00712A5F">
              <w:rPr>
                <w:rStyle w:val="BoldandItalics"/>
              </w:rPr>
              <w:t>environment conducive to language learning</w:t>
            </w:r>
            <w:r w:rsidRPr="00712A5F">
              <w:t xml:space="preserve"> using interpersonal skills</w:t>
            </w:r>
          </w:p>
          <w:p w:rsidR="00000000" w:rsidRPr="00712A5F" w:rsidP="00712A5F">
            <w:pPr>
              <w:pStyle w:val="List2"/>
            </w:pPr>
            <w:r w:rsidRPr="00712A5F">
              <w:t>4.2.</w:t>
            </w:r>
            <w:r w:rsidRPr="00712A5F">
              <w:tab/>
              <w:t xml:space="preserve">Apply </w:t>
            </w:r>
            <w:r w:rsidRPr="00712A5F">
              <w:rPr>
                <w:rStyle w:val="BoldandItalics"/>
              </w:rPr>
              <w:t>adult learning principles</w:t>
            </w:r>
            <w:r w:rsidRPr="00712A5F">
              <w:t xml:space="preserve"> to teaching English language skills</w:t>
            </w:r>
          </w:p>
          <w:p w:rsidR="00000000" w:rsidRPr="00712A5F" w:rsidP="00712A5F">
            <w:pPr>
              <w:pStyle w:val="List2"/>
            </w:pPr>
            <w:r w:rsidRPr="00712A5F">
              <w:t>4.3.</w:t>
            </w:r>
            <w:r w:rsidRPr="00712A5F">
              <w:tab/>
              <w:t xml:space="preserve">Apply </w:t>
            </w:r>
            <w:r w:rsidRPr="00712A5F">
              <w:rPr>
                <w:rStyle w:val="BoldandItalics"/>
              </w:rPr>
              <w:t>strategies to develop English lan</w:t>
            </w:r>
            <w:r w:rsidRPr="00712A5F">
              <w:rPr>
                <w:rStyle w:val="BoldandItalics"/>
              </w:rPr>
              <w:t>guage speaking and listening skills</w:t>
            </w:r>
          </w:p>
          <w:p w:rsidR="00000000" w:rsidRPr="00712A5F" w:rsidP="00712A5F">
            <w:pPr>
              <w:pStyle w:val="List2"/>
            </w:pPr>
            <w:r w:rsidRPr="00712A5F">
              <w:t>4.4.</w:t>
            </w:r>
            <w:r w:rsidRPr="00712A5F">
              <w:tab/>
              <w:t xml:space="preserve">Apply </w:t>
            </w:r>
            <w:r w:rsidRPr="00712A5F">
              <w:rPr>
                <w:rStyle w:val="BoldandItalics"/>
              </w:rPr>
              <w:t>strategies to develop reading and writing skills in English</w:t>
            </w:r>
          </w:p>
          <w:p w:rsidR="00000000" w:rsidRPr="00712A5F" w:rsidP="00712A5F">
            <w:pPr>
              <w:pStyle w:val="List2"/>
            </w:pPr>
            <w:r w:rsidRPr="00712A5F">
              <w:t>4.5.</w:t>
            </w:r>
            <w:r w:rsidRPr="00712A5F">
              <w:tab/>
              <w:t>Develop activities that integrate listening, speaking, reading and writing skills appropriate to purposes, contexts and learners' level of Engli</w:t>
            </w:r>
            <w:r w:rsidRPr="00712A5F">
              <w:t>sh language skills</w:t>
            </w:r>
          </w:p>
          <w:p w:rsidR="00000000" w:rsidRPr="00712A5F" w:rsidP="00712A5F">
            <w:pPr>
              <w:pStyle w:val="List2"/>
            </w:pPr>
            <w:r w:rsidRPr="00712A5F">
              <w:t>4.6.</w:t>
            </w:r>
            <w:r w:rsidRPr="00712A5F">
              <w:tab/>
              <w:t>Use formal and informal monitoring to evaluate effectiveness of teaching strategies</w:t>
            </w:r>
          </w:p>
        </w:tc>
      </w:tr>
    </w:tbl>
    <w:p w:rsidR="00000000" w:rsidRPr="00712A5F" w:rsidP="00712A5F">
      <w:pPr>
        <w:pStyle w:val="BodyText"/>
      </w:pPr>
    </w:p>
    <w:p w:rsidR="00000000" w:rsidRPr="00712A5F" w:rsidP="00712A5F">
      <w:pPr>
        <w:pStyle w:val="AllowPageBreak"/>
      </w:pPr>
    </w:p>
    <w:p w:rsidR="00000000" w:rsidRPr="00712A5F" w:rsidP="00712A5F">
      <w:pPr>
        <w:pStyle w:val="Heading1"/>
      </w:pPr>
      <w:bookmarkStart w:id="9" w:name="O_150131"/>
      <w:bookmarkEnd w:id="9"/>
      <w:r w:rsidRPr="00712A5F">
        <w:t>Required Skills and Knowledge</w:t>
      </w:r>
    </w:p>
    <w:tbl>
      <w:tblPr>
        <w:tblW w:w="0" w:type="auto"/>
        <w:tblLayout w:type="fixed"/>
        <w:tblCellMar>
          <w:left w:w="62" w:type="dxa"/>
          <w:right w:w="62" w:type="dxa"/>
        </w:tblCellMar>
        <w:tblLook w:val="0000"/>
      </w:tblPr>
      <w:tblGrid>
        <w:gridCol w:w="8522"/>
      </w:tblGrid>
      <w:tr w:rsidTr="0028528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SpecialBold"/>
              </w:rPr>
              <w:t>REQUIRED SKILLS AND KNOWLEDGE</w:t>
            </w:r>
          </w:p>
        </w:tc>
      </w:tr>
      <w:tr w:rsidTr="0028528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t>This section describes the skills and knowledge required for this unit.</w:t>
            </w:r>
          </w:p>
        </w:tc>
      </w:tr>
      <w:tr w:rsidTr="002852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SpecialBold"/>
              </w:rPr>
              <w:t>Required skills</w:t>
            </w:r>
          </w:p>
        </w:tc>
      </w:tr>
      <w:tr w:rsidTr="002852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ListBullet"/>
            </w:pPr>
            <w:r w:rsidRPr="00712A5F">
              <w:t>analysis and interpretation skills to:</w:t>
            </w:r>
          </w:p>
          <w:p w:rsidR="00000000" w:rsidRPr="00712A5F" w:rsidP="00712A5F">
            <w:pPr>
              <w:pStyle w:val="ListBullet2"/>
            </w:pPr>
            <w:r w:rsidRPr="00712A5F">
              <w:t xml:space="preserve">interpret information from pre-training assessments to identify and respond to learner </w:t>
            </w:r>
            <w:r w:rsidRPr="00712A5F">
              <w:t>needs, goals, skills and learning styles</w:t>
            </w:r>
          </w:p>
          <w:p w:rsidR="00000000" w:rsidRPr="00712A5F" w:rsidP="00712A5F">
            <w:pPr>
              <w:pStyle w:val="ListBullet2"/>
            </w:pPr>
            <w:r w:rsidRPr="00712A5F">
              <w:t>select and interpret underpinning skills in training specifications and particular workplace contexts</w:t>
            </w:r>
          </w:p>
          <w:p w:rsidR="00000000" w:rsidRPr="00712A5F" w:rsidP="00712A5F">
            <w:pPr>
              <w:pStyle w:val="ListBullet"/>
            </w:pPr>
            <w:r w:rsidRPr="00712A5F">
              <w:t>communication skills to:</w:t>
            </w:r>
          </w:p>
          <w:p w:rsidR="00000000" w:rsidRPr="00712A5F" w:rsidP="00712A5F">
            <w:pPr>
              <w:pStyle w:val="ListBullet2"/>
            </w:pPr>
            <w:r w:rsidRPr="00712A5F">
              <w:t xml:space="preserve">adjust intonation and stress in order to convey meaning </w:t>
            </w:r>
          </w:p>
          <w:p w:rsidR="00000000" w:rsidRPr="00712A5F" w:rsidP="00712A5F">
            <w:pPr>
              <w:pStyle w:val="ListBullet2"/>
            </w:pPr>
            <w:r w:rsidRPr="00712A5F">
              <w:t xml:space="preserve">give clear instructions and explanations and respond to learner questions effectively </w:t>
            </w:r>
          </w:p>
          <w:p w:rsidR="00000000" w:rsidRPr="00712A5F" w:rsidP="00712A5F">
            <w:pPr>
              <w:pStyle w:val="ListBullet2"/>
            </w:pPr>
            <w:r w:rsidRPr="00712A5F">
              <w:t xml:space="preserve">interact appropriately with learners from culturally and linguistically diverse backgrounds </w:t>
            </w:r>
          </w:p>
          <w:p w:rsidR="00000000" w:rsidRPr="00712A5F" w:rsidP="00712A5F">
            <w:pPr>
              <w:pStyle w:val="ListBullet2"/>
            </w:pPr>
            <w:r w:rsidRPr="00712A5F">
              <w:t>paraphrase as part of effective listening techniques</w:t>
            </w:r>
          </w:p>
          <w:p w:rsidR="00000000" w:rsidRPr="00712A5F" w:rsidP="00712A5F">
            <w:pPr>
              <w:pStyle w:val="ListBullet2"/>
            </w:pPr>
            <w:r w:rsidRPr="00712A5F">
              <w:t>teach technical terms a</w:t>
            </w:r>
            <w:r w:rsidRPr="00712A5F">
              <w:t>nd language</w:t>
            </w:r>
          </w:p>
          <w:p w:rsidR="00000000" w:rsidRPr="00712A5F" w:rsidP="00712A5F">
            <w:pPr>
              <w:pStyle w:val="ListBullet2"/>
            </w:pPr>
            <w:r w:rsidRPr="00712A5F">
              <w:t>use appropriate language</w:t>
            </w:r>
          </w:p>
          <w:p w:rsidR="00000000" w:rsidRPr="00712A5F" w:rsidP="00712A5F">
            <w:pPr>
              <w:pStyle w:val="ListBullet2"/>
            </w:pPr>
            <w:r w:rsidRPr="00712A5F">
              <w:t>vary teacher talk to adjust to the English language level of others</w:t>
            </w:r>
          </w:p>
          <w:p w:rsidR="00000000" w:rsidRPr="00712A5F" w:rsidP="00712A5F">
            <w:pPr>
              <w:pStyle w:val="ListBullet"/>
            </w:pPr>
            <w:r w:rsidRPr="00712A5F">
              <w:t>initiative, enterprise and creativity to:</w:t>
            </w:r>
          </w:p>
          <w:p w:rsidR="00000000" w:rsidRPr="00712A5F" w:rsidP="00712A5F">
            <w:pPr>
              <w:pStyle w:val="ListBullet2"/>
            </w:pPr>
            <w:r w:rsidRPr="00712A5F">
              <w:t xml:space="preserve">devise, select and vary teaching strategies </w:t>
            </w:r>
          </w:p>
          <w:p w:rsidR="00000000" w:rsidRPr="00712A5F" w:rsidP="00712A5F">
            <w:pPr>
              <w:pStyle w:val="ListBullet2"/>
            </w:pPr>
            <w:r w:rsidRPr="00712A5F">
              <w:t xml:space="preserve">seek appropriate resources and materials </w:t>
            </w:r>
          </w:p>
          <w:p w:rsidR="00000000" w:rsidRPr="00712A5F" w:rsidP="00712A5F">
            <w:pPr>
              <w:pStyle w:val="ListBullet"/>
            </w:pPr>
            <w:r w:rsidRPr="00712A5F">
              <w:t>interpersonal skill</w:t>
            </w:r>
            <w:r w:rsidRPr="00712A5F">
              <w:t>s to establish productive relationships with learners</w:t>
            </w:r>
          </w:p>
          <w:p w:rsidR="00000000" w:rsidRPr="00712A5F" w:rsidP="00712A5F">
            <w:pPr>
              <w:pStyle w:val="ListBullet"/>
            </w:pPr>
            <w:r w:rsidRPr="00712A5F">
              <w:t>literacy skills to:</w:t>
            </w:r>
          </w:p>
          <w:p w:rsidR="00000000" w:rsidRPr="00712A5F" w:rsidP="00712A5F">
            <w:pPr>
              <w:pStyle w:val="ListBullet2"/>
            </w:pPr>
            <w:r w:rsidRPr="00712A5F">
              <w:t>identify and analyse English language requirements embedded in selected contexts</w:t>
            </w:r>
          </w:p>
          <w:p w:rsidR="00000000" w:rsidRPr="00712A5F" w:rsidP="00712A5F">
            <w:pPr>
              <w:pStyle w:val="ListBullet2"/>
            </w:pPr>
            <w:r w:rsidRPr="00712A5F">
              <w:t>select, read and interpret VET documents</w:t>
            </w:r>
          </w:p>
          <w:p w:rsidR="00000000" w:rsidRPr="00712A5F" w:rsidP="00712A5F">
            <w:pPr>
              <w:pStyle w:val="ListBullet"/>
            </w:pPr>
            <w:r w:rsidRPr="00712A5F">
              <w:t>planning and organising skills to plan:</w:t>
            </w:r>
          </w:p>
          <w:p w:rsidR="00000000" w:rsidRPr="00712A5F" w:rsidP="00712A5F">
            <w:pPr>
              <w:pStyle w:val="ListBullet2"/>
            </w:pPr>
            <w:r w:rsidRPr="00712A5F">
              <w:t>effect</w:t>
            </w:r>
            <w:r w:rsidRPr="00712A5F">
              <w:t>ive programs that reflect understanding of range of learner group needs</w:t>
            </w:r>
          </w:p>
          <w:p w:rsidR="00000000" w:rsidRPr="00712A5F" w:rsidP="00712A5F">
            <w:pPr>
              <w:pStyle w:val="ListBullet2"/>
            </w:pPr>
            <w:r w:rsidRPr="00712A5F">
              <w:t xml:space="preserve">learning opportunities for learners </w:t>
            </w:r>
          </w:p>
          <w:p w:rsidR="00000000" w:rsidRPr="00712A5F" w:rsidP="00712A5F">
            <w:pPr>
              <w:pStyle w:val="ListBullet"/>
            </w:pPr>
            <w:r w:rsidRPr="00712A5F">
              <w:t>problem-solving skills to:</w:t>
            </w:r>
          </w:p>
          <w:p w:rsidR="00000000" w:rsidRPr="00712A5F" w:rsidP="00712A5F">
            <w:pPr>
              <w:pStyle w:val="ListBullet2"/>
            </w:pPr>
            <w:r w:rsidRPr="00712A5F">
              <w:t xml:space="preserve">evaluate language skills required by learning software </w:t>
            </w:r>
          </w:p>
          <w:p w:rsidR="00000000" w:rsidRPr="00712A5F" w:rsidP="00712A5F">
            <w:pPr>
              <w:pStyle w:val="ListBullet2"/>
            </w:pPr>
            <w:r w:rsidRPr="00712A5F">
              <w:t>identify specific English language difficulties of learners</w:t>
            </w:r>
          </w:p>
          <w:p w:rsidR="00000000" w:rsidRPr="00712A5F" w:rsidP="00712A5F">
            <w:pPr>
              <w:pStyle w:val="ListBullet2"/>
            </w:pPr>
            <w:r w:rsidRPr="00712A5F">
              <w:t>se</w:t>
            </w:r>
            <w:r w:rsidRPr="00712A5F">
              <w:t>lect strategies to address barriers to English language learning</w:t>
            </w:r>
          </w:p>
          <w:p w:rsidR="00000000" w:rsidRPr="00712A5F" w:rsidP="00712A5F">
            <w:pPr>
              <w:pStyle w:val="ListBullet"/>
            </w:pPr>
            <w:r w:rsidRPr="00712A5F">
              <w:t>self-management and learning skills to:</w:t>
            </w:r>
          </w:p>
          <w:p w:rsidR="00000000" w:rsidRPr="00712A5F" w:rsidP="00712A5F">
            <w:pPr>
              <w:pStyle w:val="ListBullet2"/>
            </w:pPr>
            <w:r w:rsidRPr="00712A5F">
              <w:t xml:space="preserve">develop and adjust own teaching practice </w:t>
            </w:r>
          </w:p>
          <w:p w:rsidR="00000000" w:rsidRPr="00712A5F" w:rsidP="00712A5F">
            <w:pPr>
              <w:pStyle w:val="ListBullet2"/>
            </w:pPr>
            <w:r w:rsidRPr="00712A5F">
              <w:t>use advice from colleagues and others to adjust teaching practice</w:t>
            </w:r>
          </w:p>
          <w:p w:rsidR="00000000" w:rsidRPr="00712A5F" w:rsidP="00712A5F">
            <w:pPr>
              <w:pStyle w:val="ListBullet"/>
            </w:pPr>
            <w:r w:rsidRPr="00712A5F">
              <w:t>technology skills to:</w:t>
            </w:r>
          </w:p>
          <w:p w:rsidR="00000000" w:rsidRPr="00712A5F" w:rsidP="00712A5F">
            <w:pPr>
              <w:pStyle w:val="ListBullet2"/>
            </w:pPr>
            <w:r w:rsidRPr="00712A5F">
              <w:t>use a range of educational technology tools to support language learning</w:t>
            </w:r>
          </w:p>
          <w:p w:rsidR="00000000" w:rsidP="00712A5F">
            <w:pPr>
              <w:pStyle w:val="ListBullet2"/>
              <w:rPr>
                <w:lang w:val="en-NZ"/>
              </w:rPr>
            </w:pPr>
            <w:r w:rsidRPr="00712A5F">
              <w:t>teach software packages and educational software</w:t>
            </w:r>
          </w:p>
        </w:tc>
      </w:tr>
      <w:tr w:rsidTr="002852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SpecialBold"/>
              </w:rPr>
              <w:t>Required knowledge</w:t>
            </w:r>
          </w:p>
        </w:tc>
      </w:tr>
      <w:tr w:rsidTr="002852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ListBullet"/>
            </w:pPr>
            <w:r w:rsidRPr="00712A5F">
              <w:t xml:space="preserve">adult learning principles and practices as they apply to working with culturally </w:t>
            </w:r>
            <w:r w:rsidRPr="00712A5F">
              <w:t>and linguistically diverse adults</w:t>
            </w:r>
          </w:p>
          <w:p w:rsidR="00000000" w:rsidRPr="00712A5F" w:rsidP="00712A5F">
            <w:pPr>
              <w:pStyle w:val="ListBullet"/>
            </w:pPr>
            <w:r w:rsidRPr="00712A5F">
              <w:t>conventions of English language in a range of genres and registers</w:t>
            </w:r>
          </w:p>
          <w:p w:rsidR="00000000" w:rsidRPr="00712A5F" w:rsidP="00712A5F">
            <w:pPr>
              <w:pStyle w:val="ListBullet"/>
            </w:pPr>
            <w:r w:rsidRPr="00712A5F">
              <w:t>English language needs of learners in a multilingual and multicultural learning environment</w:t>
            </w:r>
          </w:p>
          <w:p w:rsidR="00000000" w:rsidRPr="00712A5F" w:rsidP="00712A5F">
            <w:pPr>
              <w:pStyle w:val="ListBullet"/>
            </w:pPr>
            <w:r w:rsidRPr="00712A5F">
              <w:t>English language systems and structures, including basic features of English grammar, phonology and lexis development</w:t>
            </w:r>
          </w:p>
          <w:p w:rsidR="00000000" w:rsidRPr="00712A5F" w:rsidP="00712A5F">
            <w:pPr>
              <w:pStyle w:val="ListBullet"/>
            </w:pPr>
            <w:r w:rsidRPr="00712A5F">
              <w:t>English language teaching and learning approaches applicable to learners with English language needs in different contexts</w:t>
            </w:r>
          </w:p>
          <w:p w:rsidR="00000000" w:rsidRPr="00712A5F" w:rsidP="00712A5F">
            <w:pPr>
              <w:pStyle w:val="ListBullet"/>
            </w:pPr>
            <w:r w:rsidRPr="00712A5F">
              <w:t>national standa</w:t>
            </w:r>
            <w:r w:rsidRPr="00712A5F">
              <w:t>rds, such as:</w:t>
            </w:r>
          </w:p>
          <w:p w:rsidR="00000000" w:rsidRPr="00712A5F" w:rsidP="00712A5F">
            <w:pPr>
              <w:pStyle w:val="ListBullet2"/>
            </w:pPr>
            <w:r w:rsidRPr="00712A5F">
              <w:t>accredited course documentation</w:t>
            </w:r>
          </w:p>
          <w:p w:rsidR="00000000" w:rsidRPr="00712A5F" w:rsidP="00712A5F">
            <w:pPr>
              <w:pStyle w:val="ListBullet2"/>
            </w:pPr>
            <w:r w:rsidRPr="00712A5F">
              <w:t>Australian Core Skills Framework (ACSF)</w:t>
            </w:r>
          </w:p>
          <w:p w:rsidR="00000000" w:rsidRPr="00712A5F" w:rsidP="00712A5F">
            <w:pPr>
              <w:pStyle w:val="ListBullet2"/>
            </w:pPr>
            <w:r w:rsidRPr="00712A5F">
              <w:t>International Second Language Proficiency Rating (ISLPR) scale</w:t>
            </w:r>
          </w:p>
          <w:p w:rsidR="00000000" w:rsidRPr="00712A5F" w:rsidP="00712A5F">
            <w:pPr>
              <w:pStyle w:val="ListBullet2"/>
            </w:pPr>
            <w:r w:rsidRPr="00712A5F">
              <w:t>Training Packages</w:t>
            </w:r>
          </w:p>
          <w:p w:rsidR="00000000" w:rsidRPr="00712A5F" w:rsidP="00712A5F">
            <w:pPr>
              <w:pStyle w:val="ListBullet"/>
            </w:pPr>
            <w:r w:rsidRPr="00712A5F">
              <w:t>social, cognitive and affective factors that may influence language development</w:t>
            </w:r>
          </w:p>
          <w:p w:rsidR="00000000" w:rsidRPr="00712A5F" w:rsidP="00712A5F">
            <w:pPr>
              <w:pStyle w:val="ListBullet"/>
            </w:pPr>
            <w:r w:rsidRPr="00712A5F">
              <w:t>text an</w:t>
            </w:r>
            <w:r w:rsidRPr="00712A5F">
              <w:t>alysis, including how to analyse the linguistic structure and features of a text</w:t>
            </w:r>
          </w:p>
        </w:tc>
      </w:tr>
    </w:tbl>
    <w:p w:rsidR="00000000" w:rsidRPr="00712A5F" w:rsidP="00712A5F">
      <w:pPr>
        <w:pStyle w:val="BodyText"/>
      </w:pPr>
    </w:p>
    <w:p w:rsidR="00000000" w:rsidRPr="00712A5F" w:rsidP="00712A5F">
      <w:pPr>
        <w:pStyle w:val="AllowPageBreak"/>
      </w:pPr>
    </w:p>
    <w:p w:rsidR="00000000" w:rsidRPr="00712A5F" w:rsidP="00712A5F">
      <w:pPr>
        <w:pStyle w:val="Heading1"/>
      </w:pPr>
      <w:bookmarkStart w:id="10" w:name="O_150132"/>
      <w:bookmarkEnd w:id="10"/>
      <w:r w:rsidRPr="00712A5F">
        <w:t>Evidence Guide</w:t>
      </w:r>
    </w:p>
    <w:tbl>
      <w:tblPr>
        <w:tblW w:w="9570" w:type="dxa"/>
        <w:tblLayout w:type="fixed"/>
        <w:tblCellMar>
          <w:left w:w="62" w:type="dxa"/>
          <w:right w:w="62" w:type="dxa"/>
        </w:tblCellMar>
        <w:tblLook w:val="0000"/>
      </w:tblPr>
      <w:tblGrid>
        <w:gridCol w:w="2868"/>
        <w:gridCol w:w="6702"/>
      </w:tblGrid>
      <w:tr w:rsidTr="0028528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SpecialBold"/>
              </w:rPr>
              <w:t>EVIDENCE GUIDE</w:t>
            </w:r>
          </w:p>
        </w:tc>
      </w:tr>
      <w:tr w:rsidTr="0028528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t>The Evidence Guide provides advice on assessment and must be read in conjunction with the performance criteria, required skills and knowledge, range statement and the Assessment Guidelines for the Training Package.</w:t>
            </w:r>
          </w:p>
        </w:tc>
      </w:tr>
      <w:tr w:rsidTr="00285280">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SpecialBold"/>
              </w:rPr>
              <w:t>Critical aspects for assessment and evi</w:t>
            </w:r>
            <w:r w:rsidRPr="00712A5F">
              <w:rPr>
                <w:rStyle w:val="SpecialBold"/>
              </w:rPr>
              <w:t>dence required to demonstrate competency in this unit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BodyText"/>
            </w:pPr>
            <w:r w:rsidRPr="00712A5F">
              <w:t>Evidence of the ability to:</w:t>
            </w:r>
          </w:p>
          <w:p w:rsidR="00000000" w:rsidRPr="00712A5F" w:rsidP="00712A5F">
            <w:pPr>
              <w:pStyle w:val="ListBullet"/>
            </w:pPr>
            <w:r w:rsidRPr="00712A5F">
              <w:t>analyse the English language demands of delivery contexts</w:t>
            </w:r>
          </w:p>
          <w:p w:rsidR="00000000" w:rsidRPr="00712A5F" w:rsidP="00712A5F">
            <w:pPr>
              <w:pStyle w:val="ListBullet"/>
            </w:pPr>
            <w:r w:rsidRPr="00712A5F">
              <w:t>identify English language skills of learners</w:t>
            </w:r>
          </w:p>
          <w:p w:rsidR="00000000" w:rsidRPr="00712A5F" w:rsidP="00712A5F">
            <w:pPr>
              <w:pStyle w:val="ListBullet"/>
            </w:pPr>
            <w:r w:rsidRPr="00712A5F">
              <w:t>apply teaching approaches and strategies to develop the English language skills of a learner group in a specific delivery context</w:t>
            </w:r>
          </w:p>
          <w:p w:rsidR="00000000" w:rsidRPr="00712A5F" w:rsidP="00712A5F">
            <w:pPr>
              <w:pStyle w:val="ListBullet"/>
            </w:pPr>
            <w:r w:rsidRPr="00712A5F">
              <w:t>evaluate effectiveness of teaching strategies</w:t>
            </w:r>
          </w:p>
          <w:p w:rsidR="00000000" w:rsidP="00712A5F">
            <w:pPr>
              <w:pStyle w:val="ListBullet"/>
              <w:rPr>
                <w:lang w:val="en-NZ"/>
              </w:rPr>
            </w:pPr>
            <w:r w:rsidRPr="00712A5F">
              <w:t>review and use a range of learning resources to develop English language skills.</w:t>
            </w:r>
          </w:p>
        </w:tc>
      </w:tr>
      <w:tr w:rsidTr="00285280">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SpecialBold"/>
              </w:rPr>
              <w:t>Context of and specific resources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BodyText"/>
            </w:pPr>
            <w:r w:rsidRPr="00712A5F">
              <w:t>Assessment must ensure access to:</w:t>
            </w:r>
          </w:p>
          <w:p w:rsidR="00000000" w:rsidRPr="00712A5F" w:rsidP="00712A5F">
            <w:pPr>
              <w:pStyle w:val="ListBullet"/>
            </w:pPr>
            <w:r w:rsidRPr="00712A5F">
              <w:t>a suitable workplace environment relevant to the context in which the candidate intends to work</w:t>
            </w:r>
          </w:p>
          <w:p w:rsidR="00000000" w:rsidRPr="00712A5F" w:rsidP="00712A5F">
            <w:pPr>
              <w:pStyle w:val="ListBullet"/>
            </w:pPr>
            <w:r w:rsidRPr="00712A5F">
              <w:t>learners who need to develop their English language skills</w:t>
            </w:r>
          </w:p>
          <w:p w:rsidR="00000000" w:rsidRPr="00712A5F" w:rsidP="00712A5F">
            <w:pPr>
              <w:pStyle w:val="ListBullet"/>
            </w:pPr>
            <w:r w:rsidRPr="00712A5F">
              <w:t xml:space="preserve">research about </w:t>
            </w:r>
            <w:r w:rsidRPr="00712A5F">
              <w:t>profiles of learners with English language needs</w:t>
            </w:r>
          </w:p>
          <w:p w:rsidR="00000000" w:rsidRPr="00712A5F" w:rsidP="00712A5F">
            <w:pPr>
              <w:pStyle w:val="ListBullet"/>
            </w:pPr>
            <w:r w:rsidRPr="00712A5F">
              <w:t>wide range of resources on teaching approaches and strategies that develop English language skills</w:t>
            </w:r>
          </w:p>
          <w:p w:rsidR="00000000" w:rsidRPr="00712A5F" w:rsidP="00712A5F">
            <w:pPr>
              <w:pStyle w:val="ListBullet"/>
            </w:pPr>
            <w:r w:rsidRPr="00712A5F">
              <w:t>resources to use with learners to support English language skill development.</w:t>
            </w:r>
          </w:p>
          <w:p w:rsidR="00000000" w:rsidRPr="00712A5F" w:rsidP="00712A5F">
            <w:pPr>
              <w:pStyle w:val="BodyText"/>
            </w:pPr>
          </w:p>
          <w:p w:rsidR="00000000" w:rsidP="00712A5F">
            <w:pPr>
              <w:pStyle w:val="BodyText"/>
              <w:rPr>
                <w:lang w:val="en-NZ"/>
              </w:rPr>
            </w:pPr>
            <w:r w:rsidRPr="00712A5F">
              <w:t>Assessment must al</w:t>
            </w:r>
            <w:r w:rsidRPr="00712A5F">
              <w:t>so ensure the use of culturally appropriate processes, and techniques appropriate to the language, literacy and numeracy capacity of the candidate and the work being performed.</w:t>
            </w:r>
          </w:p>
        </w:tc>
      </w:tr>
      <w:tr w:rsidTr="00285280">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SpecialBold"/>
              </w:rPr>
              <w:t>Method of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BodyText"/>
            </w:pPr>
            <w:r w:rsidRPr="00712A5F">
              <w:t xml:space="preserve">A range of appropriate assessment methods should be used </w:t>
            </w:r>
            <w:r w:rsidRPr="00712A5F">
              <w:t xml:space="preserve">to determine competency. The following examples are appropriate for this unit: </w:t>
            </w:r>
          </w:p>
          <w:p w:rsidR="00000000" w:rsidRPr="00712A5F" w:rsidP="00712A5F">
            <w:pPr>
              <w:pStyle w:val="ListBullet"/>
            </w:pPr>
            <w:r w:rsidRPr="00712A5F">
              <w:t>direct observation or video recording of candidate's adult language, literacy and numeracy practice</w:t>
            </w:r>
          </w:p>
          <w:p w:rsidR="00000000" w:rsidRPr="00712A5F" w:rsidP="00712A5F">
            <w:pPr>
              <w:pStyle w:val="ListBullet"/>
            </w:pPr>
            <w:r w:rsidRPr="00712A5F">
              <w:t>evaluation of a portfolio of evidence comprising:</w:t>
            </w:r>
          </w:p>
          <w:p w:rsidR="00000000" w:rsidRPr="00712A5F" w:rsidP="00712A5F">
            <w:pPr>
              <w:pStyle w:val="ListBullet2"/>
            </w:pPr>
            <w:r w:rsidRPr="00712A5F">
              <w:t>learner responses and fe</w:t>
            </w:r>
            <w:r w:rsidRPr="00712A5F">
              <w:t>edback</w:t>
            </w:r>
          </w:p>
          <w:p w:rsidR="00000000" w:rsidRPr="00712A5F" w:rsidP="00712A5F">
            <w:pPr>
              <w:pStyle w:val="ListBullet2"/>
            </w:pPr>
            <w:r w:rsidRPr="00712A5F">
              <w:t>personal reflections</w:t>
            </w:r>
          </w:p>
          <w:p w:rsidR="00000000" w:rsidRPr="00712A5F" w:rsidP="00712A5F">
            <w:pPr>
              <w:pStyle w:val="ListBullet2"/>
            </w:pPr>
            <w:r w:rsidRPr="00712A5F">
              <w:t>planning notes</w:t>
            </w:r>
          </w:p>
          <w:p w:rsidR="00000000" w:rsidRPr="00712A5F" w:rsidP="00712A5F">
            <w:pPr>
              <w:pStyle w:val="ListBullet2"/>
            </w:pPr>
            <w:r w:rsidRPr="00712A5F">
              <w:t>preparation, such as detailed session plans, learning activities and assessment tools</w:t>
            </w:r>
          </w:p>
          <w:p w:rsidR="00000000" w:rsidRPr="00712A5F" w:rsidP="00712A5F">
            <w:pPr>
              <w:pStyle w:val="ListBullet2"/>
            </w:pPr>
            <w:r w:rsidRPr="00712A5F">
              <w:t>samples of resources</w:t>
            </w:r>
          </w:p>
          <w:p w:rsidR="00000000" w:rsidRPr="00712A5F" w:rsidP="00712A5F">
            <w:pPr>
              <w:pStyle w:val="ListBullet"/>
            </w:pPr>
            <w:r w:rsidRPr="00712A5F">
              <w:t xml:space="preserve">review of work samples, which may include session plans, units of work, resources, </w:t>
            </w:r>
            <w:r w:rsidRPr="00712A5F">
              <w:t>assessment tasks, evaluations, and other work documents</w:t>
            </w:r>
          </w:p>
          <w:p w:rsidR="00000000" w:rsidRPr="00712A5F" w:rsidP="00712A5F">
            <w:pPr>
              <w:pStyle w:val="ListBullet"/>
            </w:pPr>
            <w:r w:rsidRPr="00712A5F">
              <w:t>questioning to establish required knowledge</w:t>
            </w:r>
          </w:p>
          <w:p w:rsidR="00000000" w:rsidP="00712A5F">
            <w:pPr>
              <w:pStyle w:val="ListBullet"/>
              <w:rPr>
                <w:lang w:val="en-NZ"/>
              </w:rPr>
            </w:pPr>
            <w:r w:rsidRPr="00712A5F">
              <w:t>review of third-party reports.</w:t>
            </w:r>
          </w:p>
        </w:tc>
      </w:tr>
      <w:tr w:rsidTr="00285280">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SpecialBold"/>
              </w:rPr>
              <w:t>Guidance information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BodyText"/>
            </w:pPr>
            <w:r w:rsidRPr="00712A5F">
              <w:t>Holistic assessment with other units relevant to the industry sector, workplace and job role is recommended, for example:</w:t>
            </w:r>
          </w:p>
          <w:p w:rsidR="00000000" w:rsidRPr="00712A5F" w:rsidP="00712A5F">
            <w:pPr>
              <w:pStyle w:val="ListBullet"/>
            </w:pPr>
            <w:r w:rsidRPr="00712A5F">
              <w:t>TAELLN704A Implement and evaluate delivery of adult language, literacy and numeracy skills.</w:t>
            </w:r>
          </w:p>
        </w:tc>
      </w:tr>
    </w:tbl>
    <w:p w:rsidR="00000000" w:rsidRPr="00712A5F" w:rsidP="00712A5F">
      <w:pPr>
        <w:pStyle w:val="BodyText"/>
      </w:pPr>
    </w:p>
    <w:p w:rsidR="00000000" w:rsidRPr="00712A5F" w:rsidP="00712A5F">
      <w:pPr>
        <w:pStyle w:val="AllowPageBreak"/>
      </w:pPr>
    </w:p>
    <w:p w:rsidR="00000000" w:rsidRPr="00712A5F" w:rsidP="00712A5F">
      <w:pPr>
        <w:pStyle w:val="Heading1"/>
      </w:pPr>
      <w:bookmarkStart w:id="11" w:name="O_150133"/>
      <w:bookmarkEnd w:id="11"/>
      <w:r w:rsidRPr="00712A5F">
        <w:t>Range Statement</w:t>
      </w:r>
    </w:p>
    <w:tbl>
      <w:tblPr>
        <w:tblW w:w="0" w:type="auto"/>
        <w:tblLayout w:type="fixed"/>
        <w:tblCellMar>
          <w:left w:w="62" w:type="dxa"/>
          <w:right w:w="62" w:type="dxa"/>
        </w:tblCellMar>
        <w:tblLook w:val="0000"/>
      </w:tblPr>
      <w:tblGrid>
        <w:gridCol w:w="2612"/>
        <w:gridCol w:w="5910"/>
      </w:tblGrid>
      <w:tr w:rsidTr="0028528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SpecialBold"/>
              </w:rPr>
              <w:t xml:space="preserve">RANGE </w:t>
            </w:r>
            <w:r w:rsidRPr="00712A5F">
              <w:rPr>
                <w:rStyle w:val="SpecialBold"/>
              </w:rPr>
              <w:t>STATEMENT</w:t>
            </w:r>
          </w:p>
        </w:tc>
      </w:tr>
      <w:tr w:rsidTr="002852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t xml:space="preserve">The range statement relates to the unit of competency as a whole. It allows for different work environments and situations that may affect </w:t>
            </w:r>
            <w:r w:rsidRPr="00712A5F">
              <w:t>performance. Bold italicised wording, if used in the performance criteria, is detailed below. Essential operating conditions that may be present with training and assessment (depending on the work situation, needs of the candidate, accessibility of the ite</w:t>
            </w:r>
            <w:r w:rsidRPr="00712A5F">
              <w:t>m, and local industry and regional contexts) may also be included.</w:t>
            </w:r>
          </w:p>
        </w:tc>
      </w:tr>
      <w:tr w:rsidTr="0028528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BoldandItalics"/>
              </w:rPr>
              <w:t>Identifying</w:t>
            </w:r>
            <w:r w:rsidRPr="00712A5F">
              <w:t xml:space="preserve"> may require analysis of:</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ListBullet"/>
            </w:pPr>
            <w:r w:rsidRPr="00712A5F">
              <w:t xml:space="preserve">academic writing </w:t>
            </w:r>
          </w:p>
          <w:p w:rsidR="00000000" w:rsidRPr="00712A5F" w:rsidP="00712A5F">
            <w:pPr>
              <w:pStyle w:val="ListBullet"/>
            </w:pPr>
            <w:r w:rsidRPr="00712A5F">
              <w:t>accredited course documentation</w:t>
            </w:r>
          </w:p>
          <w:p w:rsidR="00000000" w:rsidRPr="00712A5F" w:rsidP="00712A5F">
            <w:pPr>
              <w:pStyle w:val="ListBullet"/>
            </w:pPr>
            <w:r w:rsidRPr="00712A5F">
              <w:t>formal and informal workplace communication systems</w:t>
            </w:r>
          </w:p>
          <w:p w:rsidR="00000000" w:rsidRPr="00712A5F" w:rsidP="00712A5F">
            <w:pPr>
              <w:pStyle w:val="ListBullet"/>
            </w:pPr>
            <w:r w:rsidRPr="00712A5F">
              <w:t>language and cultural demands of texts, tasks a</w:t>
            </w:r>
            <w:r w:rsidRPr="00712A5F">
              <w:t>nd instructions commonly used in literacy and numeracy lessons</w:t>
            </w:r>
          </w:p>
          <w:p w:rsidR="00000000" w:rsidRPr="00712A5F" w:rsidP="00712A5F">
            <w:pPr>
              <w:pStyle w:val="ListBullet"/>
            </w:pPr>
            <w:r w:rsidRPr="00712A5F">
              <w:t xml:space="preserve">reports using English language scales </w:t>
            </w:r>
          </w:p>
          <w:p w:rsidR="00000000" w:rsidRPr="00712A5F" w:rsidP="00712A5F">
            <w:pPr>
              <w:pStyle w:val="ListBullet"/>
            </w:pPr>
            <w:r w:rsidRPr="00712A5F">
              <w:t>text features and performance strategies at the required ACSF level</w:t>
            </w:r>
          </w:p>
          <w:p w:rsidR="00000000" w:rsidP="00712A5F">
            <w:pPr>
              <w:pStyle w:val="ListBullet"/>
              <w:rPr>
                <w:lang w:val="en-NZ"/>
              </w:rPr>
            </w:pPr>
            <w:r w:rsidRPr="00712A5F">
              <w:t>underpinning language requirements of specific Training Packages.</w:t>
            </w:r>
          </w:p>
        </w:tc>
      </w:tr>
      <w:tr w:rsidTr="0028528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BoldandItalics"/>
              </w:rPr>
              <w:t>Analysing English language skills required by learners</w:t>
            </w:r>
            <w:r w:rsidRPr="00712A5F">
              <w:t xml:space="preserve"> relevant to the delivery context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ListBullet"/>
            </w:pPr>
            <w:r w:rsidRPr="00712A5F">
              <w:t>establishing level of complexity of English language features in a wide range of texts by aligning them to a framework, such as the ACSF</w:t>
            </w:r>
          </w:p>
          <w:p w:rsidR="00000000" w:rsidRPr="00712A5F" w:rsidP="00712A5F">
            <w:pPr>
              <w:pStyle w:val="ListBullet"/>
            </w:pPr>
            <w:r w:rsidRPr="00712A5F">
              <w:t>investigating bas</w:t>
            </w:r>
            <w:r w:rsidRPr="00712A5F">
              <w:t>ic features of language at the level of:</w:t>
            </w:r>
          </w:p>
          <w:p w:rsidR="00000000" w:rsidRPr="00712A5F" w:rsidP="00712A5F">
            <w:pPr>
              <w:pStyle w:val="ListBullet2"/>
            </w:pPr>
            <w:r w:rsidRPr="00712A5F">
              <w:t>discourse or text</w:t>
            </w:r>
          </w:p>
          <w:p w:rsidR="00000000" w:rsidP="00712A5F">
            <w:pPr>
              <w:pStyle w:val="ListBullet2"/>
              <w:rPr>
                <w:lang w:val="en-NZ"/>
              </w:rPr>
            </w:pPr>
            <w:r w:rsidRPr="00712A5F">
              <w:t>sentence and phrase level.</w:t>
            </w:r>
          </w:p>
        </w:tc>
      </w:tr>
      <w:tr w:rsidTr="0028528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BoldandItalics"/>
              </w:rPr>
              <w:t>Language skills</w:t>
            </w:r>
            <w:r w:rsidRPr="00712A5F">
              <w:t xml:space="preserve"> of the learner group may include learners:</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ListBullet"/>
            </w:pPr>
            <w:r w:rsidRPr="00712A5F">
              <w:t xml:space="preserve">from Australian Aboriginal and Torres Strait Islander backgrounds who speak Indigenous </w:t>
            </w:r>
            <w:r w:rsidRPr="00712A5F">
              <w:t>language(s) as their first, second, third or more language</w:t>
            </w:r>
          </w:p>
          <w:p w:rsidR="00000000" w:rsidRPr="00712A5F" w:rsidP="00712A5F">
            <w:pPr>
              <w:pStyle w:val="ListBullet"/>
            </w:pPr>
            <w:r w:rsidRPr="00712A5F">
              <w:t xml:space="preserve">whose first language is not English, but who have been resident in Australia for long periods and have developed differing levels of spoken and written skills </w:t>
            </w:r>
          </w:p>
          <w:p w:rsidR="00000000" w:rsidRPr="00712A5F" w:rsidP="00712A5F">
            <w:pPr>
              <w:pStyle w:val="ListBullet"/>
            </w:pPr>
            <w:r w:rsidRPr="00712A5F">
              <w:t>who have experienced trauma and dislo</w:t>
            </w:r>
            <w:r w:rsidRPr="00712A5F">
              <w:t xml:space="preserve">cation </w:t>
            </w:r>
          </w:p>
          <w:p w:rsidR="00000000" w:rsidRPr="00712A5F" w:rsidP="00712A5F">
            <w:pPr>
              <w:pStyle w:val="ListBullet"/>
            </w:pPr>
            <w:r w:rsidRPr="00712A5F">
              <w:t>who speak Aboriginal English</w:t>
            </w:r>
          </w:p>
          <w:p w:rsidR="00000000" w:rsidP="00712A5F">
            <w:pPr>
              <w:pStyle w:val="ListBullet"/>
              <w:rPr>
                <w:lang w:val="en-NZ"/>
              </w:rPr>
            </w:pPr>
            <w:r w:rsidRPr="00712A5F">
              <w:t>with disrupted education or limited formal education for a range of reasons.</w:t>
            </w:r>
          </w:p>
        </w:tc>
      </w:tr>
      <w:tr w:rsidTr="0028528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BoldandItalics"/>
              </w:rPr>
              <w:t>Analysing English language skills of learner group</w:t>
            </w:r>
            <w:r w:rsidRPr="00712A5F">
              <w:t xml:space="preserve"> may require: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ListBullet"/>
            </w:pPr>
            <w:r w:rsidRPr="00712A5F">
              <w:t>aligning language use to frameworks, such as ACSF</w:t>
            </w:r>
          </w:p>
          <w:p w:rsidR="00000000" w:rsidRPr="00712A5F" w:rsidP="00712A5F">
            <w:pPr>
              <w:pStyle w:val="ListBullet"/>
            </w:pPr>
            <w:r w:rsidRPr="00712A5F">
              <w:t>drawing on existing information, for example from:</w:t>
            </w:r>
          </w:p>
          <w:p w:rsidR="00000000" w:rsidRPr="00712A5F" w:rsidP="00712A5F">
            <w:pPr>
              <w:pStyle w:val="ListBullet2"/>
            </w:pPr>
            <w:r w:rsidRPr="00712A5F">
              <w:t>pre-training assessment</w:t>
            </w:r>
          </w:p>
          <w:p w:rsidR="00000000" w:rsidP="00712A5F">
            <w:pPr>
              <w:pStyle w:val="ListBullet2"/>
              <w:rPr>
                <w:lang w:val="en-NZ"/>
              </w:rPr>
            </w:pPr>
            <w:r w:rsidRPr="00712A5F">
              <w:t>previous language assessments, such as ISLPR.</w:t>
            </w:r>
          </w:p>
        </w:tc>
      </w:tr>
      <w:tr w:rsidTr="0028528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BoldandItalics"/>
              </w:rPr>
              <w:t>Strategies</w:t>
            </w:r>
            <w:r w:rsidRPr="00712A5F">
              <w:t xml:space="preserve">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ListBullet"/>
            </w:pPr>
            <w:r w:rsidRPr="00712A5F">
              <w:t>advice and support from specialist English as a second language (ESL) teachers</w:t>
            </w:r>
          </w:p>
          <w:p w:rsidR="00000000" w:rsidRPr="00712A5F" w:rsidP="00712A5F">
            <w:pPr>
              <w:pStyle w:val="ListBullet"/>
            </w:pPr>
            <w:r w:rsidRPr="00712A5F">
              <w:t>approaches and multi-sensory activities and resources that build on learners' strengths</w:t>
            </w:r>
          </w:p>
          <w:p w:rsidR="00000000" w:rsidRPr="00712A5F" w:rsidP="00712A5F">
            <w:pPr>
              <w:pStyle w:val="ListBullet"/>
            </w:pPr>
            <w:r w:rsidRPr="00712A5F">
              <w:t>bilingual approaches or peer support where learners have low levels of English</w:t>
            </w:r>
          </w:p>
          <w:p w:rsidR="00000000" w:rsidRPr="00712A5F" w:rsidP="00712A5F">
            <w:pPr>
              <w:pStyle w:val="ListBullet"/>
            </w:pPr>
            <w:r w:rsidRPr="00712A5F">
              <w:t>designing tasks and contexts that provide opportunities for learners to internalise and practise new skills</w:t>
            </w:r>
          </w:p>
          <w:p w:rsidR="00000000" w:rsidRPr="00712A5F" w:rsidP="00712A5F">
            <w:pPr>
              <w:pStyle w:val="ListBullet"/>
            </w:pPr>
            <w:r w:rsidRPr="00712A5F">
              <w:t>developing meta-language skills by teaching grammatical terms and structures:</w:t>
            </w:r>
          </w:p>
          <w:p w:rsidR="00000000" w:rsidRPr="00712A5F" w:rsidP="00712A5F">
            <w:pPr>
              <w:pStyle w:val="ListBullet2"/>
            </w:pPr>
            <w:r w:rsidRPr="00712A5F">
              <w:t>to provide a language for learners to discuss their learning</w:t>
            </w:r>
          </w:p>
          <w:p w:rsidR="00000000" w:rsidRPr="00712A5F" w:rsidP="00712A5F">
            <w:pPr>
              <w:pStyle w:val="ListBullet2"/>
            </w:pPr>
            <w:r w:rsidRPr="00712A5F">
              <w:t>includin</w:t>
            </w:r>
            <w:r w:rsidRPr="00712A5F">
              <w:t>g activities to support learners in their own use of meta-language, if appropriate for the level of the group</w:t>
            </w:r>
          </w:p>
          <w:p w:rsidR="00000000" w:rsidRPr="00712A5F" w:rsidP="00712A5F">
            <w:pPr>
              <w:pStyle w:val="ListBullet"/>
            </w:pPr>
            <w:r w:rsidRPr="00712A5F">
              <w:t>referring learners to specialist ESL provision where necessary</w:t>
            </w:r>
          </w:p>
          <w:p w:rsidR="00000000" w:rsidRPr="00712A5F" w:rsidP="00712A5F">
            <w:pPr>
              <w:pStyle w:val="ListBullet"/>
            </w:pPr>
            <w:r w:rsidRPr="00712A5F">
              <w:t>strategies, like scaffolding activities, that build on learners' existing skills a</w:t>
            </w:r>
            <w:r w:rsidRPr="00712A5F">
              <w:t>nd knowledge in English and other languages</w:t>
            </w:r>
          </w:p>
          <w:p w:rsidR="00000000" w:rsidP="00712A5F">
            <w:pPr>
              <w:pStyle w:val="ListBullet"/>
              <w:rPr>
                <w:lang w:val="en-NZ"/>
              </w:rPr>
            </w:pPr>
            <w:r w:rsidRPr="00712A5F">
              <w:t>support from teachers with specialist skills and knowledge in working with learners with physical or mental health issues.</w:t>
            </w:r>
          </w:p>
        </w:tc>
      </w:tr>
      <w:tr w:rsidTr="0028528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BoldandItalics"/>
              </w:rPr>
              <w:t>Barriers and impediments to language development</w:t>
            </w:r>
            <w:r w:rsidRPr="00712A5F">
              <w:t xml:space="preserve">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ListBullet"/>
            </w:pPr>
            <w:r w:rsidRPr="00712A5F">
              <w:t xml:space="preserve">effects of trauma </w:t>
            </w:r>
          </w:p>
          <w:p w:rsidR="00000000" w:rsidRPr="00712A5F" w:rsidP="00712A5F">
            <w:pPr>
              <w:pStyle w:val="ListBullet"/>
            </w:pPr>
            <w:r w:rsidRPr="00712A5F">
              <w:t>extent and type of exposure to English speakers</w:t>
            </w:r>
          </w:p>
          <w:p w:rsidR="00000000" w:rsidRPr="00712A5F" w:rsidP="00712A5F">
            <w:pPr>
              <w:pStyle w:val="ListBullet"/>
            </w:pPr>
            <w:r w:rsidRPr="00712A5F">
              <w:t>factors resulting from current socioeconomic circumstances</w:t>
            </w:r>
          </w:p>
          <w:p w:rsidR="00000000" w:rsidRPr="00712A5F" w:rsidP="00712A5F">
            <w:pPr>
              <w:pStyle w:val="ListBullet"/>
            </w:pPr>
            <w:r w:rsidRPr="00712A5F">
              <w:t xml:space="preserve">influence of first language </w:t>
            </w:r>
          </w:p>
          <w:p w:rsidR="00000000" w:rsidRPr="00712A5F" w:rsidP="00712A5F">
            <w:pPr>
              <w:pStyle w:val="ListBullet"/>
            </w:pPr>
            <w:r w:rsidRPr="00712A5F">
              <w:t>limited education in first language</w:t>
            </w:r>
          </w:p>
          <w:p w:rsidR="00000000" w:rsidRPr="00712A5F" w:rsidP="00712A5F">
            <w:pPr>
              <w:pStyle w:val="ListBullet"/>
            </w:pPr>
            <w:r w:rsidRPr="00712A5F">
              <w:t>sensory disabilities</w:t>
            </w:r>
          </w:p>
          <w:p w:rsidR="00000000" w:rsidP="00712A5F">
            <w:pPr>
              <w:pStyle w:val="ListBullet"/>
              <w:rPr>
                <w:lang w:val="en-NZ"/>
              </w:rPr>
            </w:pPr>
            <w:r w:rsidRPr="00712A5F">
              <w:t>specific learning difficulties.</w:t>
            </w:r>
          </w:p>
        </w:tc>
      </w:tr>
      <w:tr w:rsidTr="0028528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BoldandItalics"/>
              </w:rPr>
              <w:t>English language teaching appr</w:t>
            </w:r>
            <w:r w:rsidRPr="00712A5F">
              <w:rPr>
                <w:rStyle w:val="BoldandItalics"/>
              </w:rPr>
              <w:t>oaches</w:t>
            </w:r>
            <w:r w:rsidRPr="00712A5F">
              <w:t xml:space="preserve">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ListBullet"/>
            </w:pPr>
            <w:r w:rsidRPr="00712A5F">
              <w:t>task-based</w:t>
            </w:r>
          </w:p>
          <w:p w:rsidR="00000000" w:rsidP="00712A5F">
            <w:pPr>
              <w:pStyle w:val="ListBullet"/>
              <w:rPr>
                <w:lang w:val="en-NZ"/>
              </w:rPr>
            </w:pPr>
            <w:r w:rsidRPr="00712A5F">
              <w:t>topic-based.</w:t>
            </w:r>
          </w:p>
        </w:tc>
      </w:tr>
      <w:tr w:rsidTr="0028528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BoldandItalics"/>
              </w:rPr>
              <w:t>Applicability</w:t>
            </w:r>
            <w:r w:rsidRPr="00712A5F">
              <w:t xml:space="preserve"> of teaching approaches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ListBullet"/>
            </w:pPr>
            <w:r w:rsidRPr="00712A5F">
              <w:t>learners' different skill profiles</w:t>
            </w:r>
          </w:p>
          <w:p w:rsidR="00000000" w:rsidRPr="00712A5F" w:rsidP="00712A5F">
            <w:pPr>
              <w:pStyle w:val="ListBullet"/>
            </w:pPr>
            <w:r w:rsidRPr="00712A5F">
              <w:t xml:space="preserve">previous experiences of language learning </w:t>
            </w:r>
          </w:p>
          <w:p w:rsidR="00000000" w:rsidRPr="00712A5F" w:rsidP="00712A5F">
            <w:pPr>
              <w:pStyle w:val="ListBullet"/>
            </w:pPr>
            <w:r w:rsidRPr="00712A5F">
              <w:t>range of linguistic backgrounds</w:t>
            </w:r>
          </w:p>
          <w:p w:rsidR="00000000" w:rsidP="00712A5F">
            <w:pPr>
              <w:pStyle w:val="ListBullet"/>
              <w:rPr>
                <w:lang w:val="en-NZ"/>
              </w:rPr>
            </w:pPr>
            <w:r w:rsidRPr="00712A5F">
              <w:t>requirements of particular learning context.</w:t>
            </w:r>
          </w:p>
        </w:tc>
      </w:tr>
      <w:tr w:rsidTr="0028528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BoldandItalics"/>
              </w:rPr>
              <w:t>Learning resources</w:t>
            </w:r>
            <w:r w:rsidRPr="00712A5F">
              <w:t xml:space="preserve">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ListBullet"/>
            </w:pPr>
            <w:r w:rsidRPr="00712A5F">
              <w:t>bilingual materials, including:</w:t>
            </w:r>
          </w:p>
          <w:p w:rsidR="00000000" w:rsidRPr="00712A5F" w:rsidP="00712A5F">
            <w:pPr>
              <w:pStyle w:val="ListBullet2"/>
            </w:pPr>
            <w:r w:rsidRPr="00712A5F">
              <w:t>lists of useful words and phrases</w:t>
            </w:r>
          </w:p>
          <w:p w:rsidR="00000000" w:rsidRPr="00712A5F" w:rsidP="00712A5F">
            <w:pPr>
              <w:pStyle w:val="ListBullet2"/>
            </w:pPr>
            <w:r w:rsidRPr="00712A5F">
              <w:t>published dictionaries and personal dictionaries</w:t>
            </w:r>
          </w:p>
          <w:p w:rsidR="00000000" w:rsidRPr="00712A5F" w:rsidP="00712A5F">
            <w:pPr>
              <w:pStyle w:val="ListBullet2"/>
            </w:pPr>
            <w:r w:rsidRPr="00712A5F">
              <w:t>reference materials</w:t>
            </w:r>
          </w:p>
          <w:p w:rsidR="00000000" w:rsidRPr="00712A5F" w:rsidP="00712A5F">
            <w:pPr>
              <w:pStyle w:val="ListBullet"/>
            </w:pPr>
            <w:r w:rsidRPr="00712A5F">
              <w:t>bilingual support workers</w:t>
            </w:r>
          </w:p>
          <w:p w:rsidR="00000000" w:rsidRPr="00712A5F" w:rsidP="00712A5F">
            <w:pPr>
              <w:pStyle w:val="ListBullet"/>
            </w:pPr>
            <w:r w:rsidRPr="00712A5F">
              <w:t>group members' experiences of other cultures</w:t>
            </w:r>
          </w:p>
          <w:p w:rsidR="00000000" w:rsidRPr="00712A5F" w:rsidP="00712A5F">
            <w:pPr>
              <w:pStyle w:val="ListBullet"/>
            </w:pPr>
            <w:r w:rsidRPr="00712A5F">
              <w:t xml:space="preserve">guest speakers </w:t>
            </w:r>
          </w:p>
          <w:p w:rsidR="00000000" w:rsidRPr="00712A5F" w:rsidP="00712A5F">
            <w:pPr>
              <w:pStyle w:val="ListBullet"/>
            </w:pPr>
            <w:r w:rsidRPr="00712A5F">
              <w:t xml:space="preserve">materials that are adult in orientation and relevant to learner needs </w:t>
            </w:r>
          </w:p>
          <w:p w:rsidR="00000000" w:rsidP="00712A5F">
            <w:pPr>
              <w:pStyle w:val="ListBullet"/>
              <w:rPr>
                <w:lang w:val="en-NZ"/>
              </w:rPr>
            </w:pPr>
            <w:r w:rsidRPr="00712A5F">
              <w:t>technology, such as mobile telephones and computers.</w:t>
            </w:r>
          </w:p>
        </w:tc>
      </w:tr>
      <w:tr w:rsidTr="0028528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BoldandItalics"/>
              </w:rPr>
              <w:t>ICT and e</w:t>
            </w:r>
            <w:r w:rsidRPr="00712A5F">
              <w:t>-</w:t>
            </w:r>
            <w:r w:rsidRPr="00712A5F">
              <w:rPr>
                <w:rStyle w:val="BoldandItalics"/>
              </w:rPr>
              <w:t>learning resources</w:t>
            </w:r>
            <w:r w:rsidRPr="00712A5F">
              <w:t xml:space="preserve">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ListBullet"/>
            </w:pPr>
            <w:r w:rsidRPr="00712A5F">
              <w:t>audio recording technology, such as podcasts and digital tracks</w:t>
            </w:r>
          </w:p>
          <w:p w:rsidR="00000000" w:rsidRPr="00712A5F" w:rsidP="00712A5F">
            <w:pPr>
              <w:pStyle w:val="ListBullet"/>
            </w:pPr>
            <w:r w:rsidRPr="00712A5F">
              <w:t>CDs and DVDs</w:t>
            </w:r>
          </w:p>
          <w:p w:rsidR="00000000" w:rsidRPr="00712A5F" w:rsidP="00712A5F">
            <w:pPr>
              <w:pStyle w:val="ListBullet"/>
            </w:pPr>
            <w:r w:rsidRPr="00712A5F">
              <w:t>digital cameras and video capture</w:t>
            </w:r>
          </w:p>
          <w:p w:rsidR="00000000" w:rsidRPr="00712A5F" w:rsidP="00712A5F">
            <w:pPr>
              <w:pStyle w:val="ListBullet"/>
            </w:pPr>
            <w:r w:rsidRPr="00712A5F">
              <w:t>educational software, such as dictionaries, word games and other commercial products</w:t>
            </w:r>
          </w:p>
          <w:p w:rsidR="00000000" w:rsidRPr="00712A5F" w:rsidP="00712A5F">
            <w:pPr>
              <w:pStyle w:val="ListBullet"/>
            </w:pPr>
            <w:r w:rsidRPr="00712A5F">
              <w:t xml:space="preserve">online resources, including downloadable learning resources </w:t>
            </w:r>
          </w:p>
          <w:p w:rsidR="00000000" w:rsidRPr="00712A5F" w:rsidP="00712A5F">
            <w:pPr>
              <w:pStyle w:val="ListBullet"/>
            </w:pPr>
            <w:r w:rsidRPr="00712A5F">
              <w:t>software applications, including:</w:t>
            </w:r>
          </w:p>
          <w:p w:rsidR="00000000" w:rsidRPr="00712A5F" w:rsidP="00712A5F">
            <w:pPr>
              <w:pStyle w:val="ListBullet2"/>
            </w:pPr>
            <w:r w:rsidRPr="00712A5F">
              <w:t>digital stories</w:t>
            </w:r>
          </w:p>
          <w:p w:rsidR="00000000" w:rsidRPr="00712A5F" w:rsidP="00712A5F">
            <w:pPr>
              <w:pStyle w:val="ListBullet2"/>
            </w:pPr>
            <w:r w:rsidRPr="00712A5F">
              <w:t>word-p</w:t>
            </w:r>
            <w:r w:rsidRPr="00712A5F">
              <w:t>rocessing and multimedia packages, such as PowerPoint</w:t>
            </w:r>
          </w:p>
          <w:p w:rsidR="00000000" w:rsidRPr="00712A5F" w:rsidP="00712A5F">
            <w:pPr>
              <w:pStyle w:val="ListBullet"/>
            </w:pPr>
            <w:r w:rsidRPr="00712A5F">
              <w:t>technology used in everyday life, such as:</w:t>
            </w:r>
          </w:p>
          <w:p w:rsidR="00000000" w:rsidRPr="00712A5F" w:rsidP="00712A5F">
            <w:pPr>
              <w:pStyle w:val="ListBullet2"/>
            </w:pPr>
            <w:r w:rsidRPr="00712A5F">
              <w:t>automated teller machines (ATMs) and EFTPOS</w:t>
            </w:r>
          </w:p>
          <w:p w:rsidR="00000000" w:rsidRPr="00712A5F" w:rsidP="00712A5F">
            <w:pPr>
              <w:pStyle w:val="ListBullet2"/>
            </w:pPr>
            <w:r w:rsidRPr="00712A5F">
              <w:t>mobile telephones</w:t>
            </w:r>
          </w:p>
          <w:p w:rsidR="00000000" w:rsidRPr="00712A5F" w:rsidP="00712A5F">
            <w:pPr>
              <w:pStyle w:val="ListBullet2"/>
            </w:pPr>
            <w:r w:rsidRPr="00712A5F">
              <w:t>internet</w:t>
            </w:r>
          </w:p>
          <w:p w:rsidR="00000000" w:rsidP="00712A5F">
            <w:pPr>
              <w:pStyle w:val="ListBullet2"/>
              <w:rPr>
                <w:lang w:val="en-NZ"/>
              </w:rPr>
            </w:pPr>
            <w:r w:rsidRPr="00712A5F">
              <w:t xml:space="preserve">DVDs, television and film. </w:t>
            </w:r>
          </w:p>
        </w:tc>
      </w:tr>
      <w:tr w:rsidTr="0028528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BoldandItalics"/>
              </w:rPr>
              <w:t>Environment conducive to language learning</w:t>
            </w:r>
            <w:r w:rsidRPr="00712A5F">
              <w:t xml:space="preserve">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ListBullet"/>
            </w:pPr>
            <w:r w:rsidRPr="00712A5F">
              <w:t>demonstrating empathy for students from diverse backgrounds</w:t>
            </w:r>
          </w:p>
          <w:p w:rsidR="00000000" w:rsidRPr="00712A5F" w:rsidP="00712A5F">
            <w:pPr>
              <w:pStyle w:val="ListBullet"/>
            </w:pPr>
            <w:r w:rsidRPr="00712A5F">
              <w:t>for Indigenous learners:</w:t>
            </w:r>
          </w:p>
          <w:p w:rsidR="00000000" w:rsidRPr="00712A5F" w:rsidP="00712A5F">
            <w:pPr>
              <w:pStyle w:val="ListBullet2"/>
            </w:pPr>
            <w:r w:rsidRPr="00712A5F">
              <w:t xml:space="preserve">being prepared to allow time to develop a relationship of mutual respect with learners as individuals </w:t>
            </w:r>
          </w:p>
          <w:p w:rsidR="00000000" w:rsidRPr="00712A5F" w:rsidP="00712A5F">
            <w:pPr>
              <w:pStyle w:val="ListBullet2"/>
            </w:pPr>
            <w:r w:rsidRPr="00712A5F">
              <w:t>demonstrating an understanding of the history of Indigenous people,</w:t>
            </w:r>
            <w:r w:rsidRPr="00712A5F">
              <w:t xml:space="preserve"> and how cultural history can impact on the learning process</w:t>
            </w:r>
          </w:p>
          <w:p w:rsidR="00000000" w:rsidP="00712A5F">
            <w:pPr>
              <w:pStyle w:val="ListBullet2"/>
              <w:rPr>
                <w:lang w:val="en-NZ"/>
              </w:rPr>
            </w:pPr>
            <w:r w:rsidRPr="00712A5F">
              <w:t>recognising how the backgrounds of individual students and the communities in which they live impact on the learning process.</w:t>
            </w:r>
          </w:p>
        </w:tc>
      </w:tr>
      <w:tr w:rsidTr="0028528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t xml:space="preserve">Applying </w:t>
            </w:r>
            <w:r w:rsidRPr="00712A5F">
              <w:rPr>
                <w:rStyle w:val="BoldandItalics"/>
              </w:rPr>
              <w:t>adult learning principles</w:t>
            </w:r>
            <w:r w:rsidRPr="00712A5F">
              <w:t xml:space="preserve"> to teaching English language skills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ListBullet"/>
            </w:pPr>
            <w:r w:rsidRPr="00712A5F">
              <w:t xml:space="preserve">acknowledging learners' life experience and world knowledge </w:t>
            </w:r>
          </w:p>
          <w:p w:rsidR="00000000" w:rsidRPr="00712A5F" w:rsidP="00712A5F">
            <w:pPr>
              <w:pStyle w:val="ListBullet"/>
            </w:pPr>
            <w:r w:rsidRPr="00712A5F">
              <w:t>acknowledging that implicit and explicit knowledge of the grammar of English and other languages is a resource for learning English</w:t>
            </w:r>
          </w:p>
          <w:p w:rsidR="00000000" w:rsidRPr="00712A5F" w:rsidP="00712A5F">
            <w:pPr>
              <w:pStyle w:val="ListBullet"/>
            </w:pPr>
            <w:r w:rsidRPr="00712A5F">
              <w:t>applying awa</w:t>
            </w:r>
            <w:r w:rsidRPr="00712A5F">
              <w:t>reness of differences in cultural attitudes to learner autonomy</w:t>
            </w:r>
          </w:p>
          <w:p w:rsidR="00000000" w:rsidP="00712A5F">
            <w:pPr>
              <w:pStyle w:val="ListBullet"/>
              <w:rPr>
                <w:lang w:val="en-NZ"/>
              </w:rPr>
            </w:pPr>
            <w:r w:rsidRPr="00712A5F">
              <w:t>selecting tasks and content in learning resources appropriate to adult learners in a multicultural context.</w:t>
            </w:r>
          </w:p>
        </w:tc>
      </w:tr>
      <w:tr w:rsidTr="0028528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BoldandItalics"/>
              </w:rPr>
              <w:t>Strategies to develop English language speaking and listening skills</w:t>
            </w:r>
            <w:r w:rsidRPr="00712A5F">
              <w:t xml:space="preserve"> may include th</w:t>
            </w:r>
            <w:r w:rsidRPr="00712A5F">
              <w:t>ose that:</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ListBullet"/>
            </w:pPr>
            <w:r w:rsidRPr="00712A5F">
              <w:t>develop accuracy and fluency in spoken English, including pronunciation, such as:</w:t>
            </w:r>
          </w:p>
          <w:p w:rsidR="00000000" w:rsidRPr="00712A5F" w:rsidP="00712A5F">
            <w:pPr>
              <w:pStyle w:val="ListBullet2"/>
            </w:pPr>
            <w:r w:rsidRPr="00712A5F">
              <w:t>drills, chants, pair work and small group work</w:t>
            </w:r>
          </w:p>
          <w:p w:rsidR="00000000" w:rsidRPr="00712A5F" w:rsidP="00712A5F">
            <w:pPr>
              <w:pStyle w:val="ListBullet2"/>
            </w:pPr>
            <w:r w:rsidRPr="00712A5F">
              <w:t xml:space="preserve">formulaic expressions </w:t>
            </w:r>
          </w:p>
          <w:p w:rsidR="00000000" w:rsidRPr="00712A5F" w:rsidP="00712A5F">
            <w:pPr>
              <w:pStyle w:val="ListBullet2"/>
            </w:pPr>
            <w:r w:rsidRPr="00712A5F">
              <w:t>role plays and simulations</w:t>
            </w:r>
          </w:p>
          <w:p w:rsidR="00000000" w:rsidRPr="00712A5F" w:rsidP="00712A5F">
            <w:pPr>
              <w:pStyle w:val="ListBullet"/>
            </w:pPr>
            <w:r w:rsidRPr="00712A5F">
              <w:t>develop active listening strategies, such as:</w:t>
            </w:r>
          </w:p>
          <w:p w:rsidR="00000000" w:rsidRPr="00712A5F" w:rsidP="00712A5F">
            <w:pPr>
              <w:pStyle w:val="ListBullet2"/>
            </w:pPr>
            <w:r w:rsidRPr="00712A5F">
              <w:t>awareness of different accents</w:t>
            </w:r>
          </w:p>
          <w:p w:rsidR="00000000" w:rsidRPr="00712A5F" w:rsidP="00712A5F">
            <w:pPr>
              <w:pStyle w:val="ListBullet2"/>
            </w:pPr>
            <w:r w:rsidRPr="00712A5F">
              <w:t>listening for detail</w:t>
            </w:r>
          </w:p>
          <w:p w:rsidR="00000000" w:rsidRPr="00712A5F" w:rsidP="00712A5F">
            <w:pPr>
              <w:pStyle w:val="ListBullet2"/>
            </w:pPr>
            <w:r w:rsidRPr="00712A5F">
              <w:t>listening for gist</w:t>
            </w:r>
          </w:p>
          <w:p w:rsidR="00000000" w:rsidRPr="00712A5F" w:rsidP="00712A5F">
            <w:pPr>
              <w:pStyle w:val="ListBullet"/>
            </w:pPr>
            <w:r w:rsidRPr="00712A5F">
              <w:t>develop knowledge of, and skill in using, English grammar and lexis, such as:</w:t>
            </w:r>
          </w:p>
          <w:p w:rsidR="00000000" w:rsidRPr="00712A5F" w:rsidP="00712A5F">
            <w:pPr>
              <w:pStyle w:val="ListBullet2"/>
            </w:pPr>
            <w:r w:rsidRPr="00712A5F">
              <w:t>choosing appropriate grammatical structures</w:t>
            </w:r>
          </w:p>
          <w:p w:rsidR="00000000" w:rsidRPr="00712A5F" w:rsidP="00712A5F">
            <w:pPr>
              <w:pStyle w:val="ListBullet2"/>
            </w:pPr>
            <w:r w:rsidRPr="00712A5F">
              <w:t>introduction and practice of new lexical items, grammatical s</w:t>
            </w:r>
            <w:r w:rsidRPr="00712A5F">
              <w:t>tructures and text types</w:t>
            </w:r>
          </w:p>
          <w:p w:rsidR="00000000" w:rsidRPr="00712A5F" w:rsidP="00712A5F">
            <w:pPr>
              <w:pStyle w:val="ListBullet2"/>
            </w:pPr>
            <w:r w:rsidRPr="00712A5F">
              <w:t>strategies that equip learners to make lexical and grammatical choices appropriate to genre and register</w:t>
            </w:r>
          </w:p>
          <w:p w:rsidR="00000000" w:rsidRPr="00712A5F" w:rsidP="00712A5F">
            <w:pPr>
              <w:pStyle w:val="ListBullet"/>
            </w:pPr>
            <w:r w:rsidRPr="00712A5F">
              <w:t>develop phonological skills, such as:</w:t>
            </w:r>
          </w:p>
          <w:p w:rsidR="00000000" w:rsidRPr="00712A5F" w:rsidP="00712A5F">
            <w:pPr>
              <w:pStyle w:val="ListBullet2"/>
            </w:pPr>
            <w:r w:rsidRPr="00712A5F">
              <w:t>pronunciation of individual sounds</w:t>
            </w:r>
          </w:p>
          <w:p w:rsidR="00000000" w:rsidRPr="00712A5F" w:rsidP="00712A5F">
            <w:pPr>
              <w:pStyle w:val="ListBullet2"/>
            </w:pPr>
            <w:r w:rsidRPr="00712A5F">
              <w:t>stress, rhythm and intonation</w:t>
            </w:r>
          </w:p>
          <w:p w:rsidR="00000000" w:rsidRPr="00712A5F" w:rsidP="00712A5F">
            <w:pPr>
              <w:pStyle w:val="ListBullet2"/>
            </w:pPr>
            <w:r w:rsidRPr="00712A5F">
              <w:t>with the sounds of English</w:t>
            </w:r>
          </w:p>
          <w:p w:rsidR="00000000" w:rsidRPr="00712A5F" w:rsidP="00712A5F">
            <w:pPr>
              <w:pStyle w:val="ListBullet"/>
            </w:pPr>
            <w:r w:rsidRPr="00712A5F">
              <w:t xml:space="preserve">develop skills in interaction, such as: </w:t>
            </w:r>
          </w:p>
          <w:p w:rsidR="00000000" w:rsidRPr="00712A5F" w:rsidP="00712A5F">
            <w:pPr>
              <w:pStyle w:val="ListBullet2"/>
            </w:pPr>
            <w:r w:rsidRPr="00712A5F">
              <w:t xml:space="preserve">joining and leaving discussions </w:t>
            </w:r>
          </w:p>
          <w:p w:rsidR="00000000" w:rsidRPr="00712A5F" w:rsidP="00712A5F">
            <w:pPr>
              <w:pStyle w:val="ListBullet2"/>
            </w:pPr>
            <w:r w:rsidRPr="00712A5F">
              <w:t>structured dialogues</w:t>
            </w:r>
          </w:p>
          <w:p w:rsidR="00000000" w:rsidRPr="00712A5F" w:rsidP="00712A5F">
            <w:pPr>
              <w:pStyle w:val="ListBullet2"/>
            </w:pPr>
            <w:r w:rsidRPr="00712A5F">
              <w:t xml:space="preserve">turn taking </w:t>
            </w:r>
          </w:p>
          <w:p w:rsidR="00000000" w:rsidP="00712A5F">
            <w:pPr>
              <w:pStyle w:val="ListBullet"/>
              <w:rPr>
                <w:lang w:val="en-NZ"/>
              </w:rPr>
            </w:pPr>
            <w:r w:rsidRPr="00712A5F">
              <w:t>identify discourse structure, such as basic language features of particular form of interaction depending on context.</w:t>
            </w:r>
          </w:p>
        </w:tc>
      </w:tr>
      <w:tr w:rsidTr="0028528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BoldandItalics"/>
              </w:rPr>
              <w:t>Strategies to develop reading and writing skills in English</w:t>
            </w:r>
            <w:r w:rsidRPr="00712A5F">
              <w:t xml:space="preserve">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ListBullet"/>
            </w:pPr>
            <w:r w:rsidRPr="00712A5F">
              <w:t>analysing features of a range of text types, including:</w:t>
            </w:r>
          </w:p>
          <w:p w:rsidR="00000000" w:rsidRPr="00712A5F" w:rsidP="00712A5F">
            <w:pPr>
              <w:pStyle w:val="ListBullet2"/>
            </w:pPr>
            <w:r w:rsidRPr="00712A5F">
              <w:t>electronic and printed texts</w:t>
            </w:r>
          </w:p>
          <w:p w:rsidR="00000000" w:rsidRPr="00712A5F" w:rsidP="00712A5F">
            <w:pPr>
              <w:pStyle w:val="ListBullet2"/>
            </w:pPr>
            <w:r w:rsidRPr="00712A5F">
              <w:t>texts containing visual elements</w:t>
            </w:r>
          </w:p>
          <w:p w:rsidR="00000000" w:rsidRPr="00712A5F" w:rsidP="00712A5F">
            <w:pPr>
              <w:pStyle w:val="ListBullet2"/>
            </w:pPr>
            <w:r w:rsidRPr="00712A5F">
              <w:t>multi-modal texts</w:t>
            </w:r>
          </w:p>
          <w:p w:rsidR="00000000" w:rsidRPr="00712A5F" w:rsidP="00712A5F">
            <w:pPr>
              <w:pStyle w:val="ListBullet"/>
            </w:pPr>
            <w:r w:rsidRPr="00712A5F">
              <w:t>building sociocultural knowledge to assist learners to make meaning of texts</w:t>
            </w:r>
          </w:p>
          <w:p w:rsidR="00000000" w:rsidRPr="00712A5F" w:rsidP="00712A5F">
            <w:pPr>
              <w:pStyle w:val="ListBullet"/>
            </w:pPr>
            <w:r w:rsidRPr="00712A5F">
              <w:t>developing graphological skills, such as:</w:t>
            </w:r>
          </w:p>
          <w:p w:rsidR="00000000" w:rsidRPr="00712A5F" w:rsidP="00712A5F">
            <w:pPr>
              <w:pStyle w:val="ListBullet2"/>
            </w:pPr>
            <w:r w:rsidRPr="00712A5F">
              <w:t>awareness of different scripts</w:t>
            </w:r>
          </w:p>
          <w:p w:rsidR="00000000" w:rsidRPr="00712A5F" w:rsidP="00712A5F">
            <w:pPr>
              <w:pStyle w:val="ListBullet2"/>
            </w:pPr>
            <w:r w:rsidRPr="00712A5F">
              <w:t>handwriting</w:t>
            </w:r>
          </w:p>
          <w:p w:rsidR="00000000" w:rsidRPr="00712A5F" w:rsidP="00712A5F">
            <w:pPr>
              <w:pStyle w:val="ListBullet2"/>
            </w:pPr>
            <w:r w:rsidRPr="00712A5F">
              <w:t>Roman script</w:t>
            </w:r>
          </w:p>
          <w:p w:rsidR="00000000" w:rsidRPr="00712A5F" w:rsidP="00712A5F">
            <w:pPr>
              <w:pStyle w:val="ListBullet2"/>
            </w:pPr>
            <w:r w:rsidRPr="00712A5F">
              <w:t>spelling patterns in English</w:t>
            </w:r>
          </w:p>
          <w:p w:rsidR="00000000" w:rsidRPr="00712A5F" w:rsidP="00712A5F">
            <w:pPr>
              <w:pStyle w:val="ListBullet2"/>
            </w:pPr>
            <w:r w:rsidRPr="00712A5F">
              <w:t>punctuation in English texts</w:t>
            </w:r>
          </w:p>
          <w:p w:rsidR="00000000" w:rsidRPr="00712A5F" w:rsidP="00712A5F">
            <w:pPr>
              <w:pStyle w:val="ListBullet"/>
            </w:pPr>
            <w:r w:rsidRPr="00712A5F">
              <w:t>developing letter for</w:t>
            </w:r>
            <w:r w:rsidRPr="00712A5F">
              <w:t xml:space="preserve">mation, scribing, group editing and writing collective texts </w:t>
            </w:r>
          </w:p>
          <w:p w:rsidR="00000000" w:rsidRPr="00712A5F" w:rsidP="00712A5F">
            <w:pPr>
              <w:pStyle w:val="ListBullet"/>
            </w:pPr>
            <w:r w:rsidRPr="00712A5F">
              <w:t>developing vocabulary</w:t>
            </w:r>
          </w:p>
          <w:p w:rsidR="00000000" w:rsidRPr="00712A5F" w:rsidP="00712A5F">
            <w:pPr>
              <w:pStyle w:val="ListBullet"/>
            </w:pPr>
            <w:r w:rsidRPr="00712A5F">
              <w:t>locating the text in context, including purpose and audience</w:t>
            </w:r>
          </w:p>
          <w:p w:rsidR="00000000" w:rsidRPr="00712A5F" w:rsidP="00712A5F">
            <w:pPr>
              <w:pStyle w:val="ListBullet"/>
            </w:pPr>
            <w:r w:rsidRPr="00712A5F">
              <w:t>meaning-making strategies, such as building on existing knowledge and evaluating information in light of previous knowledge</w:t>
            </w:r>
          </w:p>
          <w:p w:rsidR="00000000" w:rsidRPr="00712A5F" w:rsidP="00712A5F">
            <w:pPr>
              <w:pStyle w:val="ListBullet"/>
            </w:pPr>
            <w:r w:rsidRPr="00712A5F">
              <w:t>modelling and constructing texts</w:t>
            </w:r>
          </w:p>
          <w:p w:rsidR="00000000" w:rsidRPr="00712A5F" w:rsidP="00712A5F">
            <w:pPr>
              <w:pStyle w:val="ListBullet"/>
            </w:pPr>
            <w:r w:rsidRPr="00712A5F">
              <w:t xml:space="preserve">process writing </w:t>
            </w:r>
          </w:p>
          <w:p w:rsidR="00000000" w:rsidRPr="00712A5F" w:rsidP="00712A5F">
            <w:pPr>
              <w:pStyle w:val="ListBullet"/>
            </w:pPr>
            <w:r w:rsidRPr="00712A5F">
              <w:t xml:space="preserve">reading for meaning, reading for gist and reading for details </w:t>
            </w:r>
          </w:p>
          <w:p w:rsidR="00000000" w:rsidRPr="00712A5F" w:rsidP="00712A5F">
            <w:pPr>
              <w:pStyle w:val="ListBullet"/>
            </w:pPr>
            <w:r w:rsidRPr="00712A5F">
              <w:t>using structured ex</w:t>
            </w:r>
            <w:r w:rsidRPr="00712A5F">
              <w:t>ercises, such as cloze exercises and matching.</w:t>
            </w:r>
          </w:p>
        </w:tc>
      </w:tr>
    </w:tbl>
    <w:p w:rsidR="00285280" w:rsidP="00712A5F">
      <w:pPr>
        <w:pStyle w:val="BodyText"/>
      </w:pPr>
    </w:p>
    <w:p w:rsidR="00285280" w:rsidP="00712A5F">
      <w:pPr>
        <w:pStyle w:val="BodyText"/>
      </w:pPr>
    </w:p>
    <w:p w:rsidR="00000000" w:rsidRPr="00712A5F" w:rsidP="00712A5F">
      <w:pPr>
        <w:pStyle w:val="Heading1"/>
      </w:pPr>
      <w:bookmarkStart w:id="12" w:name="O_150134"/>
      <w:bookmarkEnd w:id="12"/>
      <w:r w:rsidRPr="00712A5F">
        <w:t>Unit Sector(s)</w:t>
      </w:r>
    </w:p>
    <w:tbl>
      <w:tblPr>
        <w:tblW w:w="0" w:type="auto"/>
        <w:tblLayout w:type="fixed"/>
        <w:tblCellMar>
          <w:left w:w="62" w:type="dxa"/>
          <w:right w:w="62" w:type="dxa"/>
        </w:tblCellMar>
        <w:tblLook w:val="0000"/>
      </w:tblPr>
      <w:tblGrid>
        <w:gridCol w:w="2654"/>
        <w:gridCol w:w="5868"/>
      </w:tblGrid>
      <w:tr w:rsidTr="0028528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BodyText"/>
            </w:pPr>
          </w:p>
        </w:tc>
      </w:tr>
    </w:tbl>
    <w:p w:rsidR="00000000" w:rsidRPr="00712A5F" w:rsidP="00712A5F">
      <w:pPr>
        <w:pStyle w:val="BodyText"/>
      </w:pPr>
    </w:p>
    <w:p w:rsidR="00000000" w:rsidRPr="00712A5F" w:rsidP="00712A5F">
      <w:pPr>
        <w:pStyle w:val="AllowPageBreak"/>
      </w:pPr>
    </w:p>
    <w:p w:rsidR="00000000" w:rsidRPr="00712A5F" w:rsidP="00712A5F">
      <w:pPr>
        <w:pStyle w:val="Heading1"/>
      </w:pPr>
      <w:bookmarkStart w:id="13" w:name="O_163587"/>
      <w:bookmarkEnd w:id="13"/>
      <w:r w:rsidRPr="00712A5F">
        <w:t>Competency field</w:t>
      </w:r>
    </w:p>
    <w:tbl>
      <w:tblPr>
        <w:tblW w:w="0" w:type="auto"/>
        <w:tblLayout w:type="fixed"/>
        <w:tblCellMar>
          <w:left w:w="62" w:type="dxa"/>
          <w:right w:w="62" w:type="dxa"/>
        </w:tblCellMar>
        <w:tblLook w:val="0000"/>
      </w:tblPr>
      <w:tblGrid>
        <w:gridCol w:w="2776"/>
        <w:gridCol w:w="5746"/>
      </w:tblGrid>
      <w:tr w:rsidTr="0028528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BodyText"/>
            </w:pPr>
            <w:r w:rsidRPr="00712A5F">
              <w:t>Language, literacy and numeracy practice</w:t>
            </w:r>
          </w:p>
        </w:tc>
      </w:tr>
    </w:tbl>
    <w:p w:rsidR="00000000" w:rsidRPr="00712A5F" w:rsidP="00712A5F">
      <w:pPr>
        <w:pStyle w:val="BodyText"/>
      </w:pPr>
    </w:p>
    <w:p w:rsidR="00000000" w:rsidRPr="00712A5F" w:rsidP="00712A5F">
      <w:pPr>
        <w:pStyle w:val="AllowPageBreak"/>
      </w:pPr>
    </w:p>
    <w:p w:rsidR="00000000" w:rsidRPr="00712A5F" w:rsidP="00712A5F">
      <w:pPr>
        <w:pStyle w:val="Heading1"/>
      </w:pPr>
      <w:bookmarkStart w:id="14" w:name="O_163586"/>
      <w:bookmarkEnd w:id="14"/>
      <w:r w:rsidRPr="00712A5F">
        <w:t>co-requisite skills</w:t>
      </w:r>
    </w:p>
    <w:tbl>
      <w:tblPr>
        <w:tblW w:w="0" w:type="auto"/>
        <w:tblLayout w:type="fixed"/>
        <w:tblCellMar>
          <w:left w:w="62" w:type="dxa"/>
          <w:right w:w="62" w:type="dxa"/>
        </w:tblCellMar>
        <w:tblLook w:val="0000"/>
      </w:tblPr>
      <w:tblGrid>
        <w:gridCol w:w="2647"/>
        <w:gridCol w:w="5875"/>
      </w:tblGrid>
      <w:tr w:rsidTr="00285280">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A5F">
            <w:pPr>
              <w:pStyle w:val="BodyText"/>
              <w:rPr>
                <w:lang w:val="en-NZ"/>
              </w:rPr>
            </w:pPr>
            <w:r w:rsidRPr="00712A5F">
              <w:rPr>
                <w:rStyle w:val="SpecialBold"/>
              </w:rPr>
              <w:t>Co-requisite skills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A5F" w:rsidP="00712A5F">
            <w:pPr>
              <w:pStyle w:val="BodyText"/>
            </w:pPr>
          </w:p>
        </w:tc>
      </w:tr>
    </w:tbl>
    <w:p w:rsidR="00000000" w:rsidRPr="00712A5F" w:rsidP="00712A5F">
      <w:pPr>
        <w:pStyle w:val="BodyText"/>
      </w:pPr>
    </w:p>
    <w:p w:rsidR="00000000" w:rsidRPr="00712A5F" w:rsidP="00712A5F"/>
    <w:sectPr w:rsidSect="00712A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A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5280" w:rsidP="002852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A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280" w:rsidP="00712A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85280" w:rsidP="00712A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5280" w:rsidP="00712A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A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5280" w:rsidP="002852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A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280" w:rsidP="00712A5F">
    <w:pPr>
      <w:pStyle w:val="Header"/>
      <w:framePr w:wrap="around"/>
    </w:pPr>
    <w:r>
      <w:fldChar w:fldCharType="begin"/>
    </w:r>
    <w:r>
      <w:instrText xml:space="preserve"> TITLE   \* MERGEFORMAT </w:instrText>
    </w:r>
    <w:r>
      <w:fldChar w:fldCharType="separate"/>
    </w:r>
    <w:r>
      <w:t>TAELLN703A Develop English language skills of adult learners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5280" w:rsidP="00712A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680C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5834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AE6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A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2A5F"/>
    <w:pPr>
      <w:spacing w:before="360" w:after="60"/>
      <w:outlineLvl w:val="0"/>
    </w:pPr>
    <w:rPr>
      <w:sz w:val="32"/>
    </w:rPr>
  </w:style>
  <w:style w:type="paragraph" w:styleId="Heading2">
    <w:name w:val="heading 2"/>
    <w:basedOn w:val="HeadingBase"/>
    <w:next w:val="BodyText"/>
    <w:link w:val="Heading2Char"/>
    <w:qFormat/>
    <w:rsid w:val="00712A5F"/>
    <w:pPr>
      <w:keepLines/>
      <w:spacing w:before="240" w:after="120"/>
      <w:outlineLvl w:val="1"/>
    </w:pPr>
    <w:rPr>
      <w:sz w:val="28"/>
      <w:szCs w:val="40"/>
    </w:rPr>
  </w:style>
  <w:style w:type="paragraph" w:styleId="Heading3">
    <w:name w:val="heading 3"/>
    <w:basedOn w:val="HeadingBase"/>
    <w:next w:val="BodyText"/>
    <w:link w:val="Heading3Char"/>
    <w:qFormat/>
    <w:rsid w:val="00712A5F"/>
    <w:pPr>
      <w:spacing w:before="180" w:after="120"/>
      <w:outlineLvl w:val="2"/>
    </w:pPr>
    <w:rPr>
      <w:spacing w:val="-10"/>
      <w:kern w:val="32"/>
    </w:rPr>
  </w:style>
  <w:style w:type="paragraph" w:styleId="Heading4">
    <w:name w:val="heading 4"/>
    <w:basedOn w:val="HeadingBase"/>
    <w:next w:val="BodyText"/>
    <w:link w:val="Heading4Char"/>
    <w:qFormat/>
    <w:rsid w:val="00712A5F"/>
    <w:pPr>
      <w:spacing w:before="160" w:after="120"/>
      <w:outlineLvl w:val="3"/>
    </w:pPr>
    <w:rPr>
      <w:sz w:val="22"/>
    </w:rPr>
  </w:style>
  <w:style w:type="paragraph" w:styleId="Heading5">
    <w:name w:val="heading 5"/>
    <w:basedOn w:val="HeadingBase"/>
    <w:next w:val="Normal"/>
    <w:link w:val="Heading5Char"/>
    <w:qFormat/>
    <w:rsid w:val="00712A5F"/>
    <w:pPr>
      <w:spacing w:before="80"/>
      <w:outlineLvl w:val="4"/>
    </w:pPr>
    <w:rPr>
      <w:color w:val="918585"/>
      <w:sz w:val="20"/>
    </w:rPr>
  </w:style>
  <w:style w:type="paragraph" w:styleId="Heading6">
    <w:name w:val="heading 6"/>
    <w:basedOn w:val="HeadingBase"/>
    <w:next w:val="Normal"/>
    <w:link w:val="Heading6Char"/>
    <w:qFormat/>
    <w:rsid w:val="00712A5F"/>
    <w:pPr>
      <w:spacing w:before="60"/>
      <w:outlineLvl w:val="5"/>
    </w:pPr>
    <w:rPr>
      <w:color w:val="918585"/>
      <w:sz w:val="20"/>
    </w:rPr>
  </w:style>
  <w:style w:type="paragraph" w:styleId="Heading7">
    <w:name w:val="heading 7"/>
    <w:basedOn w:val="Normal"/>
    <w:next w:val="Normal"/>
    <w:link w:val="Heading7Char"/>
    <w:qFormat/>
    <w:rsid w:val="00712A5F"/>
    <w:pPr>
      <w:ind w:left="720"/>
      <w:outlineLvl w:val="6"/>
    </w:pPr>
    <w:rPr>
      <w:i/>
    </w:rPr>
  </w:style>
  <w:style w:type="paragraph" w:styleId="Heading8">
    <w:name w:val="heading 8"/>
    <w:basedOn w:val="Normal"/>
    <w:next w:val="Normal"/>
    <w:link w:val="Heading8Char"/>
    <w:qFormat/>
    <w:rsid w:val="00712A5F"/>
    <w:pPr>
      <w:ind w:left="720"/>
      <w:outlineLvl w:val="7"/>
    </w:pPr>
    <w:rPr>
      <w:i/>
    </w:rPr>
  </w:style>
  <w:style w:type="paragraph" w:styleId="Heading9">
    <w:name w:val="heading 9"/>
    <w:basedOn w:val="Normal"/>
    <w:next w:val="Normal"/>
    <w:link w:val="Heading9Char"/>
    <w:qFormat/>
    <w:rsid w:val="00712A5F"/>
    <w:pPr>
      <w:ind w:left="720"/>
      <w:outlineLvl w:val="8"/>
    </w:pPr>
    <w:rPr>
      <w:i/>
    </w:rPr>
  </w:style>
  <w:style w:type="character" w:default="1" w:styleId="DefaultParagraphFont">
    <w:name w:val="Default Paragraph Font"/>
    <w:uiPriority w:val="1"/>
    <w:unhideWhenUsed/>
    <w:rsid w:val="00712A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A5F"/>
  </w:style>
  <w:style w:type="character" w:customStyle="1" w:styleId="Heading1Char">
    <w:name w:val="Heading 1 Char"/>
    <w:basedOn w:val="DefaultParagraphFont"/>
    <w:link w:val="Heading1"/>
    <w:rsid w:val="00712A5F"/>
    <w:rPr>
      <w:rFonts w:ascii="Times New Roman" w:eastAsia="Times New Roman" w:hAnsi="Times New Roman" w:cs="Times New Roman"/>
      <w:b/>
      <w:sz w:val="32"/>
      <w:szCs w:val="20"/>
      <w:lang w:eastAsia="en-US"/>
    </w:rPr>
  </w:style>
  <w:style w:type="paragraph" w:styleId="BodyText">
    <w:name w:val="Body Text"/>
    <w:basedOn w:val="Normal"/>
    <w:link w:val="BodyTextChar"/>
    <w:rsid w:val="00712A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2A5F"/>
    <w:rPr>
      <w:rFonts w:ascii="Times New Roman" w:eastAsia="Times New Roman" w:hAnsi="Times New Roman" w:cs="Times New Roman"/>
      <w:sz w:val="24"/>
      <w:lang w:val="en-US" w:eastAsia="en-US"/>
    </w:rPr>
  </w:style>
  <w:style w:type="paragraph" w:styleId="Footer">
    <w:name w:val="footer"/>
    <w:basedOn w:val="Normal"/>
    <w:link w:val="FooterChar"/>
    <w:rsid w:val="00712A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A5F"/>
    <w:rPr>
      <w:rFonts w:ascii="Times New Roman" w:eastAsia="Times New Roman" w:hAnsi="Times New Roman" w:cs="Times New Roman"/>
      <w:sz w:val="16"/>
      <w:lang w:val="en-US" w:eastAsia="en-US"/>
    </w:rPr>
  </w:style>
  <w:style w:type="paragraph" w:styleId="List">
    <w:name w:val="List"/>
    <w:basedOn w:val="BodyText"/>
    <w:next w:val="BodyText"/>
    <w:rsid w:val="00712A5F"/>
    <w:pPr>
      <w:tabs>
        <w:tab w:val="left" w:pos="340"/>
      </w:tabs>
      <w:spacing w:before="60" w:after="60"/>
      <w:ind w:left="340" w:hanging="340"/>
    </w:pPr>
  </w:style>
  <w:style w:type="paragraph" w:styleId="ListBullet">
    <w:name w:val="List Bullet"/>
    <w:basedOn w:val="List"/>
    <w:rsid w:val="00712A5F"/>
    <w:pPr>
      <w:numPr>
        <w:numId w:val="13"/>
      </w:numPr>
      <w:tabs>
        <w:tab w:val="clear" w:pos="340"/>
      </w:tabs>
      <w:spacing w:before="40" w:after="40"/>
    </w:pPr>
  </w:style>
  <w:style w:type="character" w:customStyle="1" w:styleId="SpecialBold">
    <w:name w:val="Special Bold"/>
    <w:basedOn w:val="DefaultParagraphFont"/>
    <w:rsid w:val="00712A5F"/>
    <w:rPr>
      <w:b/>
      <w:spacing w:val="0"/>
    </w:rPr>
  </w:style>
  <w:style w:type="paragraph" w:styleId="ListBullet2">
    <w:name w:val="List Bullet 2"/>
    <w:basedOn w:val="List2"/>
    <w:rsid w:val="00712A5F"/>
    <w:pPr>
      <w:numPr>
        <w:numId w:val="14"/>
      </w:numPr>
      <w:tabs>
        <w:tab w:val="clear" w:pos="680"/>
      </w:tabs>
    </w:pPr>
  </w:style>
  <w:style w:type="paragraph" w:styleId="Header">
    <w:name w:val="header"/>
    <w:basedOn w:val="Normal"/>
    <w:link w:val="HeaderChar"/>
    <w:rsid w:val="00712A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A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2A5F"/>
    <w:pPr>
      <w:spacing w:before="240" w:after="120"/>
      <w:outlineLvl w:val="0"/>
    </w:pPr>
    <w:rPr>
      <w:rFonts w:ascii="Times New Roman" w:hAnsi="Times New Roman"/>
      <w:b/>
      <w:sz w:val="28"/>
    </w:rPr>
  </w:style>
  <w:style w:type="paragraph" w:customStyle="1" w:styleId="AllowPageBreak">
    <w:name w:val="AllowPageBreak"/>
    <w:rsid w:val="00712A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2A5F"/>
    <w:pPr>
      <w:tabs>
        <w:tab w:val="left" w:pos="680"/>
      </w:tabs>
      <w:spacing w:before="60" w:after="60"/>
      <w:ind w:left="680" w:hanging="340"/>
    </w:pPr>
  </w:style>
  <w:style w:type="character" w:customStyle="1" w:styleId="BoldandItalics">
    <w:name w:val="Bold and Italics"/>
    <w:qFormat/>
    <w:rsid w:val="00712A5F"/>
    <w:rPr>
      <w:b/>
      <w:i/>
      <w:u w:val="none"/>
    </w:rPr>
  </w:style>
  <w:style w:type="character" w:customStyle="1" w:styleId="Heading2Char">
    <w:name w:val="Heading 2 Char"/>
    <w:basedOn w:val="DefaultParagraphFont"/>
    <w:link w:val="Heading2"/>
    <w:rsid w:val="00712A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A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A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A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A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A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2A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2A5F"/>
    <w:rPr>
      <w:rFonts w:ascii="Courier New" w:eastAsia="Times New Roman" w:hAnsi="Courier New" w:cs="Times New Roman"/>
      <w:i/>
      <w:szCs w:val="20"/>
      <w:lang w:val="en-US" w:eastAsia="en-US"/>
    </w:rPr>
  </w:style>
  <w:style w:type="paragraph" w:customStyle="1" w:styleId="HeadingBase">
    <w:name w:val="Heading Base"/>
    <w:rsid w:val="00712A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A5F"/>
    <w:pPr>
      <w:tabs>
        <w:tab w:val="right" w:leader="dot" w:pos="9072"/>
      </w:tabs>
      <w:ind w:left="567"/>
    </w:pPr>
    <w:rPr>
      <w:szCs w:val="22"/>
    </w:rPr>
  </w:style>
  <w:style w:type="paragraph" w:customStyle="1" w:styleId="TOCBase">
    <w:name w:val="TOC Base"/>
    <w:rsid w:val="00712A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A5F"/>
    <w:pPr>
      <w:tabs>
        <w:tab w:val="right" w:leader="dot" w:pos="9072"/>
      </w:tabs>
      <w:spacing w:before="40" w:after="40"/>
      <w:ind w:left="284"/>
    </w:pPr>
    <w:rPr>
      <w:rFonts w:ascii="Times New Roman" w:hAnsi="Times New Roman"/>
    </w:rPr>
  </w:style>
  <w:style w:type="paragraph" w:styleId="TOC1">
    <w:name w:val="toc 1"/>
    <w:basedOn w:val="TOCBase"/>
    <w:next w:val="Normal"/>
    <w:rsid w:val="00712A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2A5F"/>
    <w:pPr>
      <w:spacing w:before="5040"/>
      <w:jc w:val="center"/>
    </w:pPr>
    <w:rPr>
      <w:sz w:val="48"/>
      <w:szCs w:val="72"/>
      <w:lang w:val="en-US"/>
    </w:rPr>
  </w:style>
  <w:style w:type="character" w:customStyle="1" w:styleId="TitleChar">
    <w:name w:val="Title Char"/>
    <w:basedOn w:val="DefaultParagraphFont"/>
    <w:link w:val="Title"/>
    <w:rsid w:val="00712A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A5F"/>
    <w:pPr>
      <w:tabs>
        <w:tab w:val="left" w:pos="3600"/>
        <w:tab w:val="left" w:pos="3958"/>
      </w:tabs>
    </w:pPr>
  </w:style>
  <w:style w:type="paragraph" w:customStyle="1" w:styleId="Note">
    <w:name w:val="Note"/>
    <w:basedOn w:val="BodyText"/>
    <w:rsid w:val="00712A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A5F"/>
    <w:pPr>
      <w:framePr w:wrap="auto" w:hAnchor="text" w:y="6049"/>
    </w:pPr>
    <w:rPr>
      <w:color w:val="000000"/>
      <w:sz w:val="40"/>
    </w:rPr>
  </w:style>
  <w:style w:type="paragraph" w:customStyle="1" w:styleId="TOCTitle">
    <w:name w:val="TOCTitle"/>
    <w:basedOn w:val="Heading1"/>
    <w:rsid w:val="00712A5F"/>
    <w:pPr>
      <w:spacing w:after="240"/>
      <w:jc w:val="center"/>
      <w:outlineLvl w:val="9"/>
    </w:pPr>
    <w:rPr>
      <w:caps/>
    </w:rPr>
  </w:style>
  <w:style w:type="paragraph" w:customStyle="1" w:styleId="Version">
    <w:name w:val="Version"/>
    <w:rsid w:val="00712A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2A5F"/>
    <w:pPr>
      <w:keepNext w:val="0"/>
      <w:tabs>
        <w:tab w:val="right" w:pos="4176"/>
      </w:tabs>
      <w:ind w:left="198" w:hanging="198"/>
    </w:pPr>
    <w:rPr>
      <w:rFonts w:ascii="Garamond" w:hAnsi="Garamond"/>
    </w:rPr>
  </w:style>
  <w:style w:type="paragraph" w:styleId="IndexHeading">
    <w:name w:val="index heading"/>
    <w:basedOn w:val="Normal"/>
    <w:next w:val="Index1"/>
    <w:semiHidden/>
    <w:rsid w:val="00712A5F"/>
    <w:pPr>
      <w:spacing w:before="120" w:after="120"/>
    </w:pPr>
    <w:rPr>
      <w:rFonts w:ascii="Arial" w:hAnsi="Arial"/>
      <w:b/>
      <w:color w:val="918585"/>
      <w:sz w:val="24"/>
    </w:rPr>
  </w:style>
  <w:style w:type="paragraph" w:customStyle="1" w:styleId="Chapter">
    <w:name w:val="Chapter"/>
    <w:basedOn w:val="Normal"/>
    <w:rsid w:val="00712A5F"/>
    <w:pPr>
      <w:spacing w:before="240"/>
    </w:pPr>
    <w:rPr>
      <w:rFonts w:ascii="Times New Roman" w:hAnsi="Times New Roman"/>
      <w:smallCaps/>
      <w:spacing w:val="80"/>
      <w:sz w:val="28"/>
    </w:rPr>
  </w:style>
  <w:style w:type="paragraph" w:customStyle="1" w:styleId="InChapter">
    <w:name w:val="InChapter"/>
    <w:basedOn w:val="Heading3"/>
    <w:rsid w:val="00712A5F"/>
    <w:pPr>
      <w:spacing w:after="240"/>
      <w:outlineLvl w:val="9"/>
    </w:pPr>
    <w:rPr>
      <w:noProof/>
    </w:rPr>
  </w:style>
  <w:style w:type="paragraph" w:styleId="Index2">
    <w:name w:val="index 2"/>
    <w:basedOn w:val="Normal"/>
    <w:next w:val="Normal"/>
    <w:semiHidden/>
    <w:rsid w:val="00712A5F"/>
    <w:pPr>
      <w:tabs>
        <w:tab w:val="right" w:pos="4176"/>
      </w:tabs>
      <w:ind w:left="568" w:hanging="284"/>
    </w:pPr>
    <w:rPr>
      <w:rFonts w:ascii="Garamond" w:hAnsi="Garamond"/>
    </w:rPr>
  </w:style>
  <w:style w:type="paragraph" w:customStyle="1" w:styleId="Byline">
    <w:name w:val="Byline"/>
    <w:rsid w:val="00712A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A5F"/>
    <w:pPr>
      <w:tabs>
        <w:tab w:val="clear" w:pos="3600"/>
        <w:tab w:val="clear" w:pos="3958"/>
      </w:tabs>
      <w:jc w:val="right"/>
    </w:pPr>
  </w:style>
  <w:style w:type="character" w:styleId="Emphasis">
    <w:name w:val="Emphasis"/>
    <w:basedOn w:val="DefaultParagraphFont"/>
    <w:qFormat/>
    <w:rsid w:val="00712A5F"/>
    <w:rPr>
      <w:i/>
    </w:rPr>
  </w:style>
  <w:style w:type="paragraph" w:styleId="Caption">
    <w:name w:val="caption"/>
    <w:basedOn w:val="BodyText"/>
    <w:next w:val="Normal"/>
    <w:qFormat/>
    <w:rsid w:val="00712A5F"/>
    <w:pPr>
      <w:framePr w:w="2268" w:hSpace="181" w:vSpace="181" w:wrap="around" w:vAnchor="text" w:hAnchor="page" w:x="1135" w:y="285" w:anchorLock="1"/>
    </w:pPr>
    <w:rPr>
      <w:i/>
    </w:rPr>
  </w:style>
  <w:style w:type="paragraph" w:customStyle="1" w:styleId="MiniTOCTitle">
    <w:name w:val="MiniTOCTitle"/>
    <w:basedOn w:val="Heading4"/>
    <w:rsid w:val="00712A5F"/>
    <w:pPr>
      <w:spacing w:before="240"/>
      <w:outlineLvl w:val="9"/>
    </w:pPr>
    <w:rPr>
      <w:noProof/>
      <w:sz w:val="24"/>
    </w:rPr>
  </w:style>
  <w:style w:type="paragraph" w:customStyle="1" w:styleId="MiniTOCItem">
    <w:name w:val="MiniTOCItem"/>
    <w:basedOn w:val="ListBullet"/>
    <w:rsid w:val="00712A5F"/>
    <w:pPr>
      <w:numPr>
        <w:numId w:val="0"/>
      </w:numPr>
      <w:tabs>
        <w:tab w:val="right" w:leader="dot" w:pos="6521"/>
      </w:tabs>
      <w:spacing w:before="0" w:after="0"/>
    </w:pPr>
  </w:style>
  <w:style w:type="paragraph" w:customStyle="1" w:styleId="TOFTitle">
    <w:name w:val="TOFTitle"/>
    <w:basedOn w:val="TOCTitle"/>
    <w:rsid w:val="00712A5F"/>
  </w:style>
  <w:style w:type="paragraph" w:styleId="TableofFigures">
    <w:name w:val="table of figures"/>
    <w:basedOn w:val="Normal"/>
    <w:next w:val="Normal"/>
    <w:semiHidden/>
    <w:rsid w:val="00712A5F"/>
    <w:pPr>
      <w:tabs>
        <w:tab w:val="right" w:leader="dot" w:pos="9072"/>
      </w:tabs>
      <w:ind w:left="970" w:hanging="403"/>
    </w:pPr>
    <w:rPr>
      <w:rFonts w:ascii="Times New Roman" w:hAnsi="Times New Roman"/>
      <w:b/>
    </w:rPr>
  </w:style>
  <w:style w:type="paragraph" w:styleId="ListNumber">
    <w:name w:val="List Number"/>
    <w:basedOn w:val="List"/>
    <w:rsid w:val="00712A5F"/>
    <w:pPr>
      <w:numPr>
        <w:numId w:val="11"/>
      </w:numPr>
    </w:pPr>
  </w:style>
  <w:style w:type="character" w:customStyle="1" w:styleId="WingdingSymbols">
    <w:name w:val="Wingding Symbols"/>
    <w:rsid w:val="00712A5F"/>
    <w:rPr>
      <w:rFonts w:ascii="Wingdings" w:hAnsi="Wingdings"/>
    </w:rPr>
  </w:style>
  <w:style w:type="paragraph" w:customStyle="1" w:styleId="TableHeading">
    <w:name w:val="Table Heading"/>
    <w:basedOn w:val="HeadingBase"/>
    <w:rsid w:val="00712A5F"/>
    <w:pPr>
      <w:keepLines/>
      <w:pBdr>
        <w:bottom w:val="single" w:sz="6" w:space="1" w:color="918585"/>
      </w:pBdr>
      <w:spacing w:before="240"/>
    </w:pPr>
  </w:style>
  <w:style w:type="character" w:customStyle="1" w:styleId="HotSpot">
    <w:name w:val="HotSpot"/>
    <w:rsid w:val="00712A5F"/>
    <w:rPr>
      <w:color w:val="0033CC"/>
      <w:u w:val="none"/>
    </w:rPr>
  </w:style>
  <w:style w:type="paragraph" w:customStyle="1" w:styleId="BodyTextRight">
    <w:name w:val="Body Text Right"/>
    <w:basedOn w:val="BodyText"/>
    <w:rsid w:val="00712A5F"/>
    <w:pPr>
      <w:spacing w:before="0" w:after="0"/>
      <w:jc w:val="right"/>
    </w:pPr>
  </w:style>
  <w:style w:type="paragraph" w:styleId="Index3">
    <w:name w:val="index 3"/>
    <w:basedOn w:val="ListNumber2"/>
    <w:next w:val="Normal"/>
    <w:semiHidden/>
    <w:rsid w:val="00712A5F"/>
    <w:pPr>
      <w:numPr>
        <w:numId w:val="0"/>
      </w:numPr>
      <w:tabs>
        <w:tab w:val="right" w:leader="dot" w:pos="4176"/>
      </w:tabs>
    </w:pPr>
  </w:style>
  <w:style w:type="paragraph" w:styleId="ListNumber2">
    <w:name w:val="List Number 2"/>
    <w:basedOn w:val="List2"/>
    <w:rsid w:val="00712A5F"/>
    <w:pPr>
      <w:numPr>
        <w:numId w:val="10"/>
      </w:numPr>
      <w:tabs>
        <w:tab w:val="clear" w:pos="1060"/>
      </w:tabs>
    </w:pPr>
  </w:style>
  <w:style w:type="paragraph" w:customStyle="1" w:styleId="MarginNote">
    <w:name w:val="Margin Note"/>
    <w:basedOn w:val="BodyText"/>
    <w:rsid w:val="00712A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A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A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2A5F"/>
    <w:rPr>
      <w:sz w:val="32"/>
    </w:rPr>
  </w:style>
  <w:style w:type="paragraph" w:customStyle="1" w:styleId="HeadingProcedure">
    <w:name w:val="Heading Procedure"/>
    <w:basedOn w:val="HeadingBase"/>
    <w:next w:val="Normal"/>
    <w:rsid w:val="00712A5F"/>
    <w:pPr>
      <w:tabs>
        <w:tab w:val="left" w:pos="0"/>
      </w:tabs>
      <w:spacing w:before="120" w:after="60"/>
    </w:pPr>
    <w:rPr>
      <w:i/>
      <w:color w:val="918585"/>
      <w:sz w:val="22"/>
    </w:rPr>
  </w:style>
  <w:style w:type="paragraph" w:customStyle="1" w:styleId="TableBodyText">
    <w:name w:val="Table Body Text"/>
    <w:basedOn w:val="BodyText"/>
    <w:rsid w:val="00712A5F"/>
    <w:pPr>
      <w:spacing w:before="60" w:after="60"/>
    </w:pPr>
  </w:style>
  <w:style w:type="paragraph" w:styleId="ListContinue">
    <w:name w:val="List Continue"/>
    <w:basedOn w:val="List"/>
    <w:rsid w:val="00712A5F"/>
    <w:pPr>
      <w:ind w:firstLine="0"/>
    </w:pPr>
  </w:style>
  <w:style w:type="paragraph" w:customStyle="1" w:styleId="ListNote">
    <w:name w:val="List Note"/>
    <w:basedOn w:val="List"/>
    <w:rsid w:val="00712A5F"/>
    <w:pPr>
      <w:pBdr>
        <w:top w:val="single" w:sz="6" w:space="2" w:color="918585"/>
        <w:bottom w:val="single" w:sz="6" w:space="2" w:color="918585"/>
      </w:pBdr>
      <w:tabs>
        <w:tab w:val="left" w:pos="1021"/>
      </w:tabs>
      <w:ind w:firstLine="0"/>
    </w:pPr>
  </w:style>
  <w:style w:type="paragraph" w:customStyle="1" w:styleId="Warning">
    <w:name w:val="Warning"/>
    <w:basedOn w:val="BodyText"/>
    <w:rsid w:val="00712A5F"/>
    <w:pPr>
      <w:shd w:val="clear" w:color="auto" w:fill="D9D9D9"/>
      <w:tabs>
        <w:tab w:val="left" w:pos="992"/>
      </w:tabs>
      <w:ind w:left="119" w:right="119"/>
    </w:pPr>
    <w:rPr>
      <w:sz w:val="20"/>
    </w:rPr>
  </w:style>
  <w:style w:type="paragraph" w:customStyle="1" w:styleId="MarginIcons">
    <w:name w:val="Margin Icons"/>
    <w:basedOn w:val="BodyText"/>
    <w:rsid w:val="00712A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A5F"/>
    <w:rPr>
      <w:rFonts w:ascii="Courier New" w:hAnsi="Courier New"/>
    </w:rPr>
  </w:style>
  <w:style w:type="paragraph" w:customStyle="1" w:styleId="NoteBullet">
    <w:name w:val="Note Bullet"/>
    <w:basedOn w:val="Note"/>
    <w:rsid w:val="00712A5F"/>
    <w:pPr>
      <w:tabs>
        <w:tab w:val="clear" w:pos="680"/>
      </w:tabs>
      <w:spacing w:before="60" w:after="60"/>
    </w:pPr>
  </w:style>
  <w:style w:type="paragraph" w:customStyle="1" w:styleId="SubHeading2">
    <w:name w:val="SubHeading2"/>
    <w:basedOn w:val="HeadingBase"/>
    <w:rsid w:val="00712A5F"/>
    <w:pPr>
      <w:spacing w:before="240" w:after="60"/>
    </w:pPr>
    <w:rPr>
      <w:sz w:val="20"/>
    </w:rPr>
  </w:style>
  <w:style w:type="paragraph" w:customStyle="1" w:styleId="SubHeading1">
    <w:name w:val="SubHeading1"/>
    <w:basedOn w:val="HeadingBase"/>
    <w:rsid w:val="00712A5F"/>
    <w:pPr>
      <w:spacing w:before="240" w:after="60"/>
    </w:pPr>
    <w:rPr>
      <w:color w:val="918585"/>
      <w:sz w:val="22"/>
    </w:rPr>
  </w:style>
  <w:style w:type="paragraph" w:customStyle="1" w:styleId="SideHeading">
    <w:name w:val="Side Heading"/>
    <w:basedOn w:val="HeadingBase"/>
    <w:rsid w:val="00712A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A5F"/>
    <w:pPr>
      <w:numPr>
        <w:numId w:val="12"/>
      </w:numPr>
    </w:pPr>
  </w:style>
  <w:style w:type="paragraph" w:styleId="PlainText">
    <w:name w:val="Plain Text"/>
    <w:basedOn w:val="Normal"/>
    <w:link w:val="PlainTextChar"/>
    <w:rsid w:val="00712A5F"/>
    <w:rPr>
      <w:sz w:val="20"/>
    </w:rPr>
  </w:style>
  <w:style w:type="character" w:customStyle="1" w:styleId="PlainTextChar">
    <w:name w:val="Plain Text Char"/>
    <w:basedOn w:val="DefaultParagraphFont"/>
    <w:link w:val="PlainText"/>
    <w:rsid w:val="00712A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2A5F"/>
    <w:rPr>
      <w:b/>
      <w:smallCaps/>
    </w:rPr>
  </w:style>
  <w:style w:type="paragraph" w:customStyle="1" w:styleId="TableListNumber">
    <w:name w:val="Table List Number"/>
    <w:basedOn w:val="ListNumber"/>
    <w:rsid w:val="00712A5F"/>
    <w:pPr>
      <w:numPr>
        <w:numId w:val="0"/>
      </w:numPr>
    </w:pPr>
  </w:style>
  <w:style w:type="paragraph" w:styleId="TOC4">
    <w:name w:val="toc 4"/>
    <w:basedOn w:val="TOCBase"/>
    <w:next w:val="Normal"/>
    <w:semiHidden/>
    <w:rsid w:val="00712A5F"/>
    <w:pPr>
      <w:tabs>
        <w:tab w:val="right" w:leader="dot" w:pos="9071"/>
      </w:tabs>
      <w:ind w:left="1701"/>
    </w:pPr>
  </w:style>
  <w:style w:type="paragraph" w:customStyle="1" w:styleId="ListAlpha">
    <w:name w:val="List Alpha"/>
    <w:basedOn w:val="List"/>
    <w:rsid w:val="00712A5F"/>
    <w:pPr>
      <w:numPr>
        <w:numId w:val="9"/>
      </w:numPr>
    </w:pPr>
  </w:style>
  <w:style w:type="paragraph" w:customStyle="1" w:styleId="ListAlpha2">
    <w:name w:val="List Alpha 2"/>
    <w:basedOn w:val="List2"/>
    <w:rsid w:val="00712A5F"/>
    <w:pPr>
      <w:numPr>
        <w:numId w:val="8"/>
      </w:numPr>
    </w:pPr>
  </w:style>
  <w:style w:type="paragraph" w:styleId="List3">
    <w:name w:val="List 3"/>
    <w:basedOn w:val="BodyText"/>
    <w:rsid w:val="00712A5F"/>
    <w:pPr>
      <w:tabs>
        <w:tab w:val="left" w:pos="1021"/>
      </w:tabs>
      <w:spacing w:before="60" w:after="60"/>
      <w:ind w:left="1020" w:hanging="340"/>
    </w:pPr>
  </w:style>
  <w:style w:type="paragraph" w:styleId="List4">
    <w:name w:val="List 4"/>
    <w:basedOn w:val="BodyText"/>
    <w:rsid w:val="00712A5F"/>
    <w:pPr>
      <w:tabs>
        <w:tab w:val="left" w:pos="1361"/>
      </w:tabs>
      <w:spacing w:before="60" w:after="60"/>
      <w:ind w:left="1361" w:hanging="340"/>
    </w:pPr>
  </w:style>
  <w:style w:type="paragraph" w:styleId="List5">
    <w:name w:val="List 5"/>
    <w:basedOn w:val="BodyText"/>
    <w:rsid w:val="00712A5F"/>
    <w:pPr>
      <w:tabs>
        <w:tab w:val="left" w:pos="1701"/>
      </w:tabs>
      <w:spacing w:before="60" w:after="60"/>
      <w:ind w:left="1701" w:hanging="340"/>
    </w:pPr>
  </w:style>
  <w:style w:type="paragraph" w:styleId="ListBullet3">
    <w:name w:val="List Bullet 3"/>
    <w:basedOn w:val="List3"/>
    <w:rsid w:val="00712A5F"/>
    <w:pPr>
      <w:numPr>
        <w:numId w:val="15"/>
      </w:numPr>
      <w:tabs>
        <w:tab w:val="clear" w:pos="1021"/>
      </w:tabs>
      <w:ind w:left="1037" w:hanging="357"/>
    </w:pPr>
  </w:style>
  <w:style w:type="paragraph" w:styleId="ListBullet4">
    <w:name w:val="List Bullet 4"/>
    <w:basedOn w:val="List4"/>
    <w:rsid w:val="00712A5F"/>
    <w:pPr>
      <w:numPr>
        <w:numId w:val="3"/>
      </w:numPr>
    </w:pPr>
  </w:style>
  <w:style w:type="paragraph" w:styleId="ListBullet5">
    <w:name w:val="List Bullet 5"/>
    <w:basedOn w:val="List5"/>
    <w:rsid w:val="00712A5F"/>
    <w:pPr>
      <w:numPr>
        <w:numId w:val="4"/>
      </w:numPr>
    </w:pPr>
  </w:style>
  <w:style w:type="paragraph" w:styleId="ListContinue2">
    <w:name w:val="List Continue 2"/>
    <w:basedOn w:val="List2"/>
    <w:rsid w:val="00712A5F"/>
    <w:pPr>
      <w:ind w:firstLine="0"/>
    </w:pPr>
  </w:style>
  <w:style w:type="paragraph" w:styleId="ListContinue3">
    <w:name w:val="List Continue 3"/>
    <w:basedOn w:val="List3"/>
    <w:rsid w:val="00712A5F"/>
    <w:pPr>
      <w:ind w:left="1021" w:firstLine="0"/>
    </w:pPr>
  </w:style>
  <w:style w:type="paragraph" w:styleId="ListContinue4">
    <w:name w:val="List Continue 4"/>
    <w:basedOn w:val="List4"/>
    <w:rsid w:val="00712A5F"/>
    <w:pPr>
      <w:ind w:firstLine="0"/>
    </w:pPr>
  </w:style>
  <w:style w:type="paragraph" w:styleId="ListContinue5">
    <w:name w:val="List Continue 5"/>
    <w:basedOn w:val="List5"/>
    <w:rsid w:val="00712A5F"/>
    <w:pPr>
      <w:ind w:firstLine="0"/>
    </w:pPr>
  </w:style>
  <w:style w:type="paragraph" w:styleId="ListNumber3">
    <w:name w:val="List Number 3"/>
    <w:basedOn w:val="List3"/>
    <w:rsid w:val="00712A5F"/>
    <w:pPr>
      <w:numPr>
        <w:numId w:val="5"/>
      </w:numPr>
    </w:pPr>
  </w:style>
  <w:style w:type="paragraph" w:styleId="ListNumber4">
    <w:name w:val="List Number 4"/>
    <w:basedOn w:val="List4"/>
    <w:rsid w:val="00712A5F"/>
    <w:pPr>
      <w:numPr>
        <w:numId w:val="6"/>
      </w:numPr>
    </w:pPr>
  </w:style>
  <w:style w:type="paragraph" w:styleId="ListNumber5">
    <w:name w:val="List Number 5"/>
    <w:basedOn w:val="List5"/>
    <w:rsid w:val="00712A5F"/>
    <w:pPr>
      <w:numPr>
        <w:numId w:val="7"/>
      </w:numPr>
    </w:pPr>
  </w:style>
  <w:style w:type="paragraph" w:styleId="BlockText">
    <w:name w:val="Block Text"/>
    <w:basedOn w:val="Normal"/>
    <w:rsid w:val="00712A5F"/>
    <w:pPr>
      <w:spacing w:after="120"/>
      <w:ind w:left="1440" w:right="1440"/>
    </w:pPr>
  </w:style>
  <w:style w:type="character" w:customStyle="1" w:styleId="Subscript">
    <w:name w:val="Subscript"/>
    <w:basedOn w:val="DefaultParagraphFont"/>
    <w:rsid w:val="00712A5F"/>
    <w:rPr>
      <w:sz w:val="16"/>
      <w:vertAlign w:val="subscript"/>
    </w:rPr>
  </w:style>
  <w:style w:type="character" w:customStyle="1" w:styleId="Superscript">
    <w:name w:val="Superscript"/>
    <w:basedOn w:val="DefaultParagraphFont"/>
    <w:rsid w:val="00712A5F"/>
    <w:rPr>
      <w:sz w:val="16"/>
      <w:vertAlign w:val="superscript"/>
    </w:rPr>
  </w:style>
  <w:style w:type="character" w:customStyle="1" w:styleId="Symbols">
    <w:name w:val="Symbols"/>
    <w:basedOn w:val="DefaultParagraphFont"/>
    <w:rsid w:val="00712A5F"/>
    <w:rPr>
      <w:rFonts w:ascii="Symbol" w:hAnsi="Symbol"/>
    </w:rPr>
  </w:style>
  <w:style w:type="character" w:customStyle="1" w:styleId="MenuOptions">
    <w:name w:val="Menu Options"/>
    <w:basedOn w:val="DefaultParagraphFont"/>
    <w:rsid w:val="00712A5F"/>
    <w:rPr>
      <w:rFonts w:ascii="Arial Narrow" w:hAnsi="Arial Narrow"/>
      <w:smallCaps/>
    </w:rPr>
  </w:style>
  <w:style w:type="character" w:customStyle="1" w:styleId="Buttons">
    <w:name w:val="Buttons"/>
    <w:basedOn w:val="DefaultParagraphFont"/>
    <w:rsid w:val="00712A5F"/>
    <w:rPr>
      <w:b/>
    </w:rPr>
  </w:style>
  <w:style w:type="character" w:customStyle="1" w:styleId="Underlined">
    <w:name w:val="Underlined"/>
    <w:basedOn w:val="DefaultParagraphFont"/>
    <w:rsid w:val="00712A5F"/>
    <w:rPr>
      <w:u w:val="single"/>
    </w:rPr>
  </w:style>
  <w:style w:type="paragraph" w:customStyle="1" w:styleId="TableBodyTextRight">
    <w:name w:val="Table Body Text Right"/>
    <w:basedOn w:val="TableBodyText"/>
    <w:rsid w:val="00712A5F"/>
    <w:pPr>
      <w:widowControl w:val="0"/>
      <w:autoSpaceDE w:val="0"/>
      <w:autoSpaceDN w:val="0"/>
      <w:adjustRightInd w:val="0"/>
      <w:jc w:val="right"/>
    </w:pPr>
    <w:rPr>
      <w:rFonts w:cs="Arial"/>
      <w:szCs w:val="18"/>
    </w:rPr>
  </w:style>
  <w:style w:type="paragraph" w:customStyle="1" w:styleId="CopyrightText">
    <w:name w:val="Copyright Text"/>
    <w:basedOn w:val="BodyText"/>
    <w:rsid w:val="00712A5F"/>
    <w:rPr>
      <w:sz w:val="18"/>
    </w:rPr>
  </w:style>
  <w:style w:type="paragraph" w:customStyle="1" w:styleId="BodySmallRight">
    <w:name w:val="Body Small Right"/>
    <w:basedOn w:val="BodyTextRight"/>
    <w:rsid w:val="00712A5F"/>
    <w:rPr>
      <w:sz w:val="18"/>
      <w:szCs w:val="18"/>
    </w:rPr>
  </w:style>
  <w:style w:type="paragraph" w:customStyle="1" w:styleId="MarginEdition">
    <w:name w:val="Margin Edition"/>
    <w:basedOn w:val="MarginNote"/>
    <w:rsid w:val="00712A5F"/>
    <w:pPr>
      <w:spacing w:before="0" w:after="0"/>
    </w:pPr>
    <w:rPr>
      <w:rFonts w:ascii="Times New Roman" w:hAnsi="Times New Roman"/>
      <w:color w:val="999999"/>
    </w:rPr>
  </w:style>
  <w:style w:type="paragraph" w:customStyle="1" w:styleId="Spacer">
    <w:name w:val="Spacer"/>
    <w:basedOn w:val="Normal"/>
    <w:rsid w:val="00712A5F"/>
    <w:rPr>
      <w:sz w:val="2"/>
      <w:szCs w:val="2"/>
    </w:rPr>
  </w:style>
  <w:style w:type="character" w:customStyle="1" w:styleId="Small">
    <w:name w:val="Small"/>
    <w:basedOn w:val="DefaultParagraphFont"/>
    <w:rsid w:val="00712A5F"/>
    <w:rPr>
      <w:sz w:val="16"/>
    </w:rPr>
  </w:style>
  <w:style w:type="paragraph" w:customStyle="1" w:styleId="WideTable">
    <w:name w:val="Wide Table"/>
    <w:basedOn w:val="Normal"/>
    <w:rsid w:val="00712A5F"/>
    <w:pPr>
      <w:ind w:left="-1418"/>
    </w:pPr>
    <w:rPr>
      <w:sz w:val="2"/>
      <w:szCs w:val="2"/>
    </w:rPr>
  </w:style>
  <w:style w:type="character" w:styleId="PageNumber">
    <w:name w:val="page number"/>
    <w:basedOn w:val="DefaultParagraphFont"/>
    <w:rsid w:val="00712A5F"/>
  </w:style>
  <w:style w:type="paragraph" w:styleId="Quote">
    <w:name w:val="Quote"/>
    <w:basedOn w:val="Heading1"/>
    <w:link w:val="QuoteChar"/>
    <w:qFormat/>
    <w:rsid w:val="00712A5F"/>
    <w:rPr>
      <w:b w:val="0"/>
      <w:sz w:val="72"/>
      <w:szCs w:val="72"/>
      <w:lang w:val="en-NZ"/>
    </w:rPr>
  </w:style>
  <w:style w:type="character" w:customStyle="1" w:styleId="QuoteChar">
    <w:name w:val="Quote Char"/>
    <w:basedOn w:val="DefaultParagraphFont"/>
    <w:link w:val="Quote"/>
    <w:rsid w:val="00712A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A5F"/>
    <w:pPr>
      <w:pageBreakBefore/>
    </w:pPr>
  </w:style>
  <w:style w:type="paragraph" w:customStyle="1" w:styleId="Border">
    <w:name w:val="Border"/>
    <w:basedOn w:val="Normal"/>
    <w:qFormat/>
    <w:rsid w:val="00712A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A5F"/>
    <w:rPr>
      <w:b/>
      <w:bCs/>
      <w:i/>
      <w:iCs/>
      <w:color w:val="auto"/>
    </w:rPr>
  </w:style>
  <w:style w:type="paragraph" w:styleId="IntenseQuote">
    <w:name w:val="Intense Quote"/>
    <w:basedOn w:val="Normal"/>
    <w:next w:val="Normal"/>
    <w:link w:val="IntenseQuoteChar"/>
    <w:uiPriority w:val="30"/>
    <w:qFormat/>
    <w:rsid w:val="00712A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A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2A5F"/>
    <w:rPr>
      <w:smallCaps/>
      <w:color w:val="auto"/>
      <w:u w:val="single"/>
    </w:rPr>
  </w:style>
  <w:style w:type="character" w:styleId="IntenseReference">
    <w:name w:val="Intense Reference"/>
    <w:basedOn w:val="DefaultParagraphFont"/>
    <w:uiPriority w:val="32"/>
    <w:qFormat/>
    <w:rsid w:val="00712A5F"/>
    <w:rPr>
      <w:b/>
      <w:bCs/>
      <w:smallCaps/>
      <w:color w:val="auto"/>
      <w:spacing w:val="5"/>
      <w:u w:val="single"/>
    </w:rPr>
  </w:style>
  <w:style w:type="paragraph" w:customStyle="1" w:styleId="2ColumnHeading">
    <w:name w:val="2Column Heading"/>
    <w:basedOn w:val="BodyText"/>
    <w:qFormat/>
    <w:rsid w:val="00712A5F"/>
    <w:pPr>
      <w:spacing w:after="60"/>
      <w:ind w:left="-2268"/>
    </w:pPr>
    <w:rPr>
      <w:b/>
    </w:rPr>
  </w:style>
  <w:style w:type="paragraph" w:customStyle="1" w:styleId="Heading1TOC">
    <w:name w:val="Heading1 TOC"/>
    <w:basedOn w:val="Normal"/>
    <w:qFormat/>
    <w:rsid w:val="00712A5F"/>
    <w:pPr>
      <w:spacing w:before="240" w:after="120"/>
    </w:pPr>
    <w:rPr>
      <w:rFonts w:ascii="Times New Roman" w:hAnsi="Times New Roman"/>
      <w:b/>
      <w:sz w:val="32"/>
    </w:rPr>
  </w:style>
  <w:style w:type="paragraph" w:customStyle="1" w:styleId="Heading2TOC">
    <w:name w:val="Heading2 TOC"/>
    <w:basedOn w:val="Normal"/>
    <w:qFormat/>
    <w:rsid w:val="00712A5F"/>
    <w:pPr>
      <w:spacing w:before="240" w:after="60"/>
    </w:pPr>
    <w:rPr>
      <w:rFonts w:ascii="Times New Roman" w:hAnsi="Times New Roman"/>
      <w:b/>
      <w:sz w:val="28"/>
    </w:rPr>
  </w:style>
  <w:style w:type="character" w:customStyle="1" w:styleId="Underline">
    <w:name w:val="Underline"/>
    <w:basedOn w:val="DefaultParagraphFont"/>
    <w:qFormat/>
    <w:rsid w:val="00712A5F"/>
    <w:rPr>
      <w:u w:val="single"/>
    </w:rPr>
  </w:style>
  <w:style w:type="paragraph" w:styleId="BalloonText">
    <w:name w:val="Balloon Text"/>
    <w:basedOn w:val="Normal"/>
    <w:link w:val="BalloonTextChar"/>
    <w:rsid w:val="00712A5F"/>
    <w:rPr>
      <w:rFonts w:ascii="Tahoma" w:hAnsi="Tahoma" w:cs="Tahoma"/>
      <w:sz w:val="16"/>
      <w:szCs w:val="16"/>
    </w:rPr>
  </w:style>
  <w:style w:type="character" w:customStyle="1" w:styleId="BalloonTextChar">
    <w:name w:val="Balloon Text Char"/>
    <w:basedOn w:val="DefaultParagraphFont"/>
    <w:link w:val="BalloonText"/>
    <w:rsid w:val="00712A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2A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2A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2275</Words>
  <Characters>14502</Characters>
  <Application>Microsoft Office Word</Application>
  <DocSecurity>0</DocSecurity>
  <Lines>481</Lines>
  <Paragraphs>271</Paragraphs>
  <ScaleCrop>false</ScaleCrop>
  <Company>Author-it Software Corporation Ltd.</Company>
  <LinksUpToDate>false</LinksUpToDate>
  <CharactersWithSpaces>16720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TAELLN703A Develop English language skills of adult learners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2012-05-26T21:48:00Z</dcterms:created>
  <dcterms:modified xsi:type="dcterms:W3CDTF">2012-05-26T21:48:00Z</dcterms:modified>
</cp:coreProperties>
</file>