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3A5E" w:rsidP="00853A5E">
      <w:pPr>
        <w:pStyle w:val="Title"/>
      </w:pPr>
      <w:r>
        <w:fldChar w:fldCharType="begin"/>
      </w:r>
      <w:r>
        <w:instrText xml:space="preserve"> TITLE   \* MERGEFORMAT </w:instrText>
      </w:r>
      <w:r>
        <w:fldChar w:fldCharType="separate"/>
      </w:r>
      <w:r>
        <w:t>TAELLN401A Address adult language, literacy and numeracy skills</w:t>
      </w:r>
      <w:r>
        <w:fldChar w:fldCharType="end"/>
      </w:r>
    </w:p>
    <w:p w:rsidR="00853A5E" w:rsidP="00853A5E">
      <w:pPr>
        <w:pStyle w:val="Version"/>
        <w:sectPr w:rsidSect="009D7BE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D7BE4" w:rsidP="009D7BE4">
      <w:pPr>
        <w:pStyle w:val="SuperHeading"/>
      </w:pPr>
      <w:r w:rsidRPr="009D7BE4">
        <w:t>TAELLN401A Address adult language, literacy and numeracy skills</w:t>
      </w:r>
    </w:p>
    <w:p w:rsidR="00000000" w:rsidRPr="009D7BE4" w:rsidP="009D7BE4">
      <w:pPr>
        <w:pStyle w:val="SuperHeading"/>
      </w:pPr>
    </w:p>
    <w:p w:rsidR="00000000" w:rsidRPr="009D7BE4" w:rsidP="009D7BE4">
      <w:pPr>
        <w:pStyle w:val="Heading1"/>
      </w:pPr>
      <w:bookmarkStart w:id="1" w:name="O_150075"/>
      <w:bookmarkEnd w:id="1"/>
      <w:r w:rsidRPr="009D7BE4">
        <w:t>Modification History</w:t>
      </w:r>
    </w:p>
    <w:p w:rsidR="00000000" w:rsidRPr="009D7BE4" w:rsidP="009D7BE4">
      <w:pPr>
        <w:pStyle w:val="BodyText"/>
      </w:pPr>
      <w:r w:rsidRPr="009D7BE4">
        <w:t>Not applicable.</w:t>
      </w:r>
    </w:p>
    <w:p w:rsidR="00000000" w:rsidRPr="009D7BE4" w:rsidP="009D7BE4">
      <w:pPr>
        <w:pStyle w:val="AllowPageBreak"/>
      </w:pPr>
    </w:p>
    <w:p w:rsidR="00000000" w:rsidRPr="009D7BE4" w:rsidP="009D7BE4">
      <w:pPr>
        <w:pStyle w:val="Heading1"/>
      </w:pPr>
      <w:bookmarkStart w:id="2" w:name="O_150076"/>
      <w:bookmarkEnd w:id="2"/>
      <w:r w:rsidRPr="009D7BE4">
        <w:t>Unit Descriptor</w:t>
      </w:r>
    </w:p>
    <w:tbl>
      <w:tblPr>
        <w:tblW w:w="0" w:type="auto"/>
        <w:tblLayout w:type="fixed"/>
        <w:tblCellMar>
          <w:left w:w="62" w:type="dxa"/>
          <w:right w:w="62" w:type="dxa"/>
        </w:tblCellMar>
        <w:tblLook w:val="0000"/>
      </w:tblPr>
      <w:tblGrid>
        <w:gridCol w:w="2670"/>
        <w:gridCol w:w="5852"/>
      </w:tblGrid>
      <w:tr w:rsidTr="00853A5E">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BE4">
            <w:pPr>
              <w:pStyle w:val="BodyText"/>
              <w:rPr>
                <w:lang w:val="en-NZ"/>
              </w:rPr>
            </w:pPr>
            <w:r w:rsidRPr="009D7BE4">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BE4" w:rsidP="009D7BE4">
            <w:pPr>
              <w:pStyle w:val="BodyText"/>
            </w:pPr>
            <w:r w:rsidRPr="009D7BE4">
              <w:t>This unit describes the performance outcomes, skills and knowledge requ</w:t>
            </w:r>
            <w:r w:rsidRPr="009D7BE4">
              <w:t>ired to recognise the core language, literacy and numeracy (LLN) demands of training and assessment, and to tailor training and assessment to suit individual skill levels, including accessing relevant support resources.</w:t>
            </w:r>
          </w:p>
        </w:tc>
      </w:tr>
    </w:tbl>
    <w:p w:rsidR="00000000" w:rsidRPr="009D7BE4" w:rsidP="009D7BE4">
      <w:pPr>
        <w:pStyle w:val="BodyText"/>
      </w:pPr>
    </w:p>
    <w:p w:rsidR="00000000" w:rsidRPr="009D7BE4" w:rsidP="009D7BE4">
      <w:pPr>
        <w:pStyle w:val="AllowPageBreak"/>
      </w:pPr>
    </w:p>
    <w:p w:rsidR="00000000" w:rsidRPr="009D7BE4" w:rsidP="009D7BE4">
      <w:pPr>
        <w:pStyle w:val="Heading1"/>
      </w:pPr>
      <w:bookmarkStart w:id="3" w:name="O_150077"/>
      <w:bookmarkEnd w:id="3"/>
      <w:r w:rsidRPr="009D7BE4">
        <w:t>Application of the Unit</w:t>
      </w:r>
    </w:p>
    <w:tbl>
      <w:tblPr>
        <w:tblW w:w="0" w:type="auto"/>
        <w:tblLayout w:type="fixed"/>
        <w:tblCellMar>
          <w:left w:w="62" w:type="dxa"/>
          <w:right w:w="62" w:type="dxa"/>
        </w:tblCellMar>
        <w:tblLook w:val="0000"/>
      </w:tblPr>
      <w:tblGrid>
        <w:gridCol w:w="2755"/>
        <w:gridCol w:w="5767"/>
      </w:tblGrid>
      <w:tr w:rsidTr="00853A5E">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BE4">
            <w:pPr>
              <w:pStyle w:val="BodyText"/>
              <w:rPr>
                <w:lang w:val="en-NZ"/>
              </w:rPr>
            </w:pPr>
            <w:r w:rsidRPr="009D7BE4">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BE4" w:rsidP="009D7BE4">
            <w:pPr>
              <w:pStyle w:val="BodyText"/>
            </w:pPr>
            <w:r w:rsidRPr="009D7BE4">
              <w:t>This unit introduces trainers and assessors to core language, literacy and numeracy issues in training and assessment practice. Competence in this unit does not indicate that a person is a qualified specialis</w:t>
            </w:r>
            <w:r w:rsidRPr="009D7BE4">
              <w:t>t adult language, literacy or numeracy practitioner.</w:t>
            </w:r>
          </w:p>
        </w:tc>
      </w:tr>
    </w:tbl>
    <w:p w:rsidR="00000000" w:rsidRPr="009D7BE4" w:rsidP="009D7BE4">
      <w:pPr>
        <w:pStyle w:val="BodyText"/>
      </w:pPr>
    </w:p>
    <w:p w:rsidR="00000000" w:rsidRPr="009D7BE4" w:rsidP="009D7BE4">
      <w:pPr>
        <w:pStyle w:val="AllowPageBreak"/>
      </w:pPr>
    </w:p>
    <w:p w:rsidR="00000000" w:rsidRPr="009D7BE4" w:rsidP="009D7BE4">
      <w:pPr>
        <w:pStyle w:val="Heading1"/>
      </w:pPr>
      <w:bookmarkStart w:id="4" w:name="O_150078"/>
      <w:bookmarkEnd w:id="4"/>
      <w:r w:rsidRPr="009D7BE4">
        <w:t>Licensing/Regulatory Information</w:t>
      </w:r>
    </w:p>
    <w:p w:rsidR="00000000" w:rsidRPr="009D7BE4" w:rsidP="009D7BE4">
      <w:pPr>
        <w:pStyle w:val="BodyText"/>
      </w:pPr>
      <w:r w:rsidRPr="009D7BE4">
        <w:t>Not applicable.</w:t>
      </w:r>
    </w:p>
    <w:p w:rsidR="00000000" w:rsidRPr="009D7BE4" w:rsidP="009D7BE4">
      <w:pPr>
        <w:pStyle w:val="AllowPageBreak"/>
      </w:pPr>
    </w:p>
    <w:p w:rsidR="00000000" w:rsidRPr="009D7BE4" w:rsidP="009D7BE4">
      <w:pPr>
        <w:pStyle w:val="Heading1"/>
      </w:pPr>
      <w:bookmarkStart w:id="5" w:name="O_150079"/>
      <w:bookmarkEnd w:id="5"/>
      <w:r w:rsidRPr="009D7BE4">
        <w:t>Pre-Requisites</w:t>
      </w:r>
    </w:p>
    <w:tbl>
      <w:tblPr>
        <w:tblW w:w="0" w:type="auto"/>
        <w:tblLayout w:type="fixed"/>
        <w:tblCellMar>
          <w:left w:w="62" w:type="dxa"/>
          <w:right w:w="62" w:type="dxa"/>
        </w:tblCellMar>
        <w:tblLook w:val="0000"/>
      </w:tblPr>
      <w:tblGrid>
        <w:gridCol w:w="2775"/>
        <w:gridCol w:w="1295"/>
        <w:gridCol w:w="4452"/>
      </w:tblGrid>
      <w:tr w:rsidTr="00853A5E">
        <w:tblPrEx>
          <w:tblW w:w="0" w:type="auto"/>
          <w:tblLayout w:type="fixed"/>
          <w:tblCellMar>
            <w:left w:w="62" w:type="dxa"/>
            <w:right w:w="62" w:type="dxa"/>
          </w:tblCellMar>
          <w:tblLook w:val="0000"/>
        </w:tblPrEx>
        <w:trPr>
          <w:tblHeader/>
        </w:trPr>
        <w:tc>
          <w:tcPr>
            <w:tcW w:w="2775"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BE4">
            <w:pPr>
              <w:pStyle w:val="BodyText"/>
              <w:rPr>
                <w:lang w:val="en-NZ"/>
              </w:rPr>
            </w:pPr>
            <w:r w:rsidRPr="009D7BE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BE4">
            <w:pPr>
              <w:pStyle w:val="BodyText"/>
              <w:rPr>
                <w:lang w:val="en-NZ"/>
              </w:rPr>
            </w:pPr>
          </w:p>
        </w:tc>
      </w:tr>
      <w:tr w:rsidTr="00853A5E">
        <w:tblPrEx>
          <w:tblW w:w="0" w:type="auto"/>
          <w:tblLayout w:type="fixed"/>
          <w:tblCellMar>
            <w:left w:w="62" w:type="dxa"/>
            <w:right w:w="62" w:type="dxa"/>
          </w:tblCellMar>
          <w:tblLook w:val="0000"/>
        </w:tblPrEx>
        <w:tc>
          <w:tcPr>
            <w:tcW w:w="2775"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BE4">
            <w:pPr>
              <w:pStyle w:val="BodyText"/>
              <w:rPr>
                <w:lang w:val="en-NZ"/>
              </w:rPr>
            </w:pPr>
          </w:p>
        </w:tc>
      </w:tr>
      <w:tr w:rsidTr="00853A5E">
        <w:tblPrEx>
          <w:tblW w:w="0" w:type="auto"/>
          <w:tblLayout w:type="fixed"/>
          <w:tblCellMar>
            <w:left w:w="62" w:type="dxa"/>
            <w:right w:w="62" w:type="dxa"/>
          </w:tblCellMar>
          <w:tblLook w:val="0000"/>
        </w:tblPrEx>
        <w:tc>
          <w:tcPr>
            <w:tcW w:w="2775"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BE4" w:rsidP="009D7BE4">
            <w:pPr>
              <w:pStyle w:val="BodyText"/>
            </w:pPr>
          </w:p>
        </w:tc>
      </w:tr>
    </w:tbl>
    <w:p w:rsidR="00000000" w:rsidRPr="009D7BE4" w:rsidP="009D7BE4">
      <w:pPr>
        <w:pStyle w:val="BodyText"/>
      </w:pPr>
    </w:p>
    <w:p w:rsidR="00000000" w:rsidRPr="009D7BE4" w:rsidP="009D7BE4">
      <w:pPr>
        <w:pStyle w:val="AllowPageBreak"/>
      </w:pPr>
    </w:p>
    <w:p w:rsidR="00000000" w:rsidRPr="009D7BE4" w:rsidP="009D7BE4">
      <w:pPr>
        <w:pStyle w:val="Heading1"/>
      </w:pPr>
      <w:bookmarkStart w:id="6" w:name="O_150080"/>
      <w:bookmarkEnd w:id="6"/>
      <w:r w:rsidRPr="009D7BE4">
        <w:t>Employability Skills Information</w:t>
      </w:r>
    </w:p>
    <w:tbl>
      <w:tblPr>
        <w:tblW w:w="0" w:type="auto"/>
        <w:tblLayout w:type="fixed"/>
        <w:tblCellMar>
          <w:left w:w="62" w:type="dxa"/>
          <w:right w:w="62" w:type="dxa"/>
        </w:tblCellMar>
        <w:tblLook w:val="0000"/>
      </w:tblPr>
      <w:tblGrid>
        <w:gridCol w:w="2802"/>
        <w:gridCol w:w="5720"/>
      </w:tblGrid>
      <w:tr w:rsidTr="00853A5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BE4">
            <w:pPr>
              <w:pStyle w:val="BodyText"/>
              <w:rPr>
                <w:lang w:val="en-NZ"/>
              </w:rPr>
            </w:pPr>
            <w:r w:rsidRPr="009D7BE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BE4" w:rsidP="009D7BE4">
            <w:pPr>
              <w:pStyle w:val="BodyText"/>
            </w:pPr>
            <w:r w:rsidRPr="009D7BE4">
              <w:t>This unit contains employability skills.</w:t>
            </w:r>
          </w:p>
        </w:tc>
      </w:tr>
    </w:tbl>
    <w:p w:rsidR="00000000" w:rsidRPr="009D7BE4" w:rsidP="009D7BE4">
      <w:pPr>
        <w:pStyle w:val="BodyText"/>
      </w:pPr>
    </w:p>
    <w:p w:rsidR="00000000" w:rsidRPr="009D7BE4" w:rsidP="009D7BE4">
      <w:pPr>
        <w:pStyle w:val="AllowPageBreak"/>
      </w:pPr>
    </w:p>
    <w:p w:rsidR="00000000" w:rsidRPr="009D7BE4" w:rsidP="009D7BE4">
      <w:pPr>
        <w:pStyle w:val="Heading1"/>
      </w:pPr>
      <w:bookmarkStart w:id="7" w:name="O_150081"/>
      <w:bookmarkEnd w:id="7"/>
      <w:r w:rsidRPr="009D7BE4">
        <w:t>Elements and Performance Criteria Pre-Content</w:t>
      </w:r>
    </w:p>
    <w:tbl>
      <w:tblPr>
        <w:tblW w:w="0" w:type="auto"/>
        <w:tblLayout w:type="fixed"/>
        <w:tblCellMar>
          <w:left w:w="62" w:type="dxa"/>
          <w:right w:w="62" w:type="dxa"/>
        </w:tblCellMar>
        <w:tblLook w:val="0000"/>
      </w:tblPr>
      <w:tblGrid>
        <w:gridCol w:w="2595"/>
        <w:gridCol w:w="5927"/>
      </w:tblGrid>
      <w:tr w:rsidTr="00853A5E">
        <w:tblPrEx>
          <w:tblW w:w="0" w:type="auto"/>
          <w:tblLayout w:type="fixed"/>
          <w:tblCellMar>
            <w:left w:w="62" w:type="dxa"/>
            <w:right w:w="62" w:type="dxa"/>
          </w:tblCellMar>
          <w:tblLook w:val="0000"/>
        </w:tblPrEx>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BE4">
            <w:pPr>
              <w:pStyle w:val="BodyText"/>
              <w:rPr>
                <w:lang w:val="en-NZ"/>
              </w:rPr>
            </w:pPr>
            <w:r w:rsidRPr="009D7BE4">
              <w:t>Elements describe the essential outcomes of a unit of competency.</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BE4" w:rsidP="009D7BE4">
            <w:pPr>
              <w:pStyle w:val="BodyText"/>
            </w:pPr>
            <w:r w:rsidRPr="009D7BE4">
              <w:t>Performance criteria describe the performance needed to demonstrate achievement of the element. Where bold italicised text is used, further information is detailed in the required skills and knowledge section and the range statement. Assessment of performa</w:t>
            </w:r>
            <w:r w:rsidRPr="009D7BE4">
              <w:t>nce is to be consistent with the evidence guide.</w:t>
            </w:r>
          </w:p>
        </w:tc>
      </w:tr>
    </w:tbl>
    <w:p w:rsidR="00000000" w:rsidRPr="009D7BE4" w:rsidP="009D7BE4">
      <w:pPr>
        <w:pStyle w:val="BodyText"/>
      </w:pPr>
    </w:p>
    <w:p w:rsidR="00000000" w:rsidRPr="009D7BE4" w:rsidP="009D7BE4">
      <w:pPr>
        <w:pStyle w:val="AllowPageBreak"/>
      </w:pPr>
    </w:p>
    <w:p w:rsidR="00000000" w:rsidRPr="009D7BE4" w:rsidP="009D7BE4">
      <w:pPr>
        <w:pStyle w:val="Heading1"/>
      </w:pPr>
      <w:bookmarkStart w:id="8" w:name="O_150082"/>
      <w:bookmarkEnd w:id="8"/>
      <w:r w:rsidRPr="009D7BE4">
        <w:t>Elements and Performance Criteria</w:t>
      </w:r>
    </w:p>
    <w:tbl>
      <w:tblPr>
        <w:tblW w:w="0" w:type="auto"/>
        <w:tblLayout w:type="fixed"/>
        <w:tblCellMar>
          <w:left w:w="62" w:type="dxa"/>
          <w:right w:w="62" w:type="dxa"/>
        </w:tblCellMar>
        <w:tblLook w:val="0000"/>
      </w:tblPr>
      <w:tblGrid>
        <w:gridCol w:w="2595"/>
        <w:gridCol w:w="5927"/>
      </w:tblGrid>
      <w:tr w:rsidTr="00853A5E">
        <w:tblPrEx>
          <w:tblW w:w="0" w:type="auto"/>
          <w:tblLayout w:type="fixed"/>
          <w:tblCellMar>
            <w:left w:w="62" w:type="dxa"/>
            <w:right w:w="62" w:type="dxa"/>
          </w:tblCellMar>
          <w:tblLook w:val="0000"/>
        </w:tblPrEx>
        <w:trPr>
          <w:tblHeader/>
        </w:trPr>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BE4" w:rsidP="009D7BE4">
            <w:pPr>
              <w:pStyle w:val="BodyText"/>
            </w:pPr>
            <w:r w:rsidRPr="009D7BE4">
              <w:rPr>
                <w:rStyle w:val="SpecialBold"/>
              </w:rPr>
              <w:t>ELEMENT</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BE4">
            <w:pPr>
              <w:pStyle w:val="BodyText"/>
              <w:rPr>
                <w:lang w:val="en-NZ"/>
              </w:rPr>
            </w:pPr>
            <w:r w:rsidRPr="009D7BE4">
              <w:rPr>
                <w:rStyle w:val="SpecialBold"/>
              </w:rPr>
              <w:t>PERFORMANCE CRITERIA</w:t>
            </w:r>
          </w:p>
        </w:tc>
      </w:tr>
      <w:tr w:rsidTr="00853A5E">
        <w:tblPrEx>
          <w:tblW w:w="0" w:type="auto"/>
          <w:tblLayout w:type="fixed"/>
          <w:tblCellMar>
            <w:left w:w="62" w:type="dxa"/>
            <w:right w:w="62" w:type="dxa"/>
          </w:tblCellMar>
          <w:tblLook w:val="0000"/>
        </w:tblPrEx>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BE4">
            <w:pPr>
              <w:pStyle w:val="List"/>
              <w:rPr>
                <w:lang w:val="en-NZ"/>
              </w:rPr>
            </w:pPr>
            <w:r w:rsidRPr="009D7BE4">
              <w:t>1.</w:t>
            </w:r>
            <w:r w:rsidRPr="009D7BE4">
              <w:tab/>
              <w:t xml:space="preserve">Determine the core LLN requirements of the training </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BE4" w:rsidP="009D7BE4">
            <w:pPr>
              <w:pStyle w:val="List2"/>
            </w:pPr>
            <w:r w:rsidRPr="009D7BE4">
              <w:t>1.1.</w:t>
            </w:r>
            <w:r w:rsidRPr="009D7BE4">
              <w:tab/>
              <w:t xml:space="preserve">Determine </w:t>
            </w:r>
            <w:r w:rsidRPr="009D7BE4">
              <w:rPr>
                <w:rStyle w:val="BoldandItalics"/>
              </w:rPr>
              <w:t>core LLN skill</w:t>
            </w:r>
            <w:r w:rsidRPr="009D7BE4">
              <w:t xml:space="preserve"> requirements of the </w:t>
            </w:r>
            <w:r w:rsidRPr="009D7BE4">
              <w:rPr>
                <w:rStyle w:val="BoldandItalics"/>
              </w:rPr>
              <w:t>training specification</w:t>
            </w:r>
          </w:p>
          <w:p w:rsidR="00000000" w:rsidRPr="009D7BE4" w:rsidP="009D7BE4">
            <w:pPr>
              <w:pStyle w:val="List2"/>
            </w:pPr>
            <w:r w:rsidRPr="009D7BE4">
              <w:t>1.2.</w:t>
            </w:r>
            <w:r w:rsidRPr="009D7BE4">
              <w:tab/>
              <w:t xml:space="preserve">Determine core LLN requirements of the </w:t>
            </w:r>
            <w:r w:rsidRPr="009D7BE4">
              <w:rPr>
                <w:rStyle w:val="BoldandItalics"/>
              </w:rPr>
              <w:t>training context</w:t>
            </w:r>
          </w:p>
          <w:p w:rsidR="00000000" w:rsidP="009D7BE4">
            <w:pPr>
              <w:pStyle w:val="List2"/>
              <w:rPr>
                <w:lang w:val="en-NZ"/>
              </w:rPr>
            </w:pPr>
            <w:r w:rsidRPr="009D7BE4">
              <w:t>1.3.</w:t>
            </w:r>
            <w:r w:rsidRPr="009D7BE4">
              <w:tab/>
              <w:t xml:space="preserve">Use </w:t>
            </w:r>
            <w:r w:rsidRPr="009D7BE4">
              <w:rPr>
                <w:rStyle w:val="BoldandItalics"/>
              </w:rPr>
              <w:t>validated tools</w:t>
            </w:r>
            <w:r w:rsidRPr="009D7BE4">
              <w:t xml:space="preserve"> and other sources of information to determine existing core LLN skills of learners</w:t>
            </w:r>
          </w:p>
        </w:tc>
      </w:tr>
      <w:tr w:rsidTr="00853A5E">
        <w:tblPrEx>
          <w:tblW w:w="0" w:type="auto"/>
          <w:tblLayout w:type="fixed"/>
          <w:tblCellMar>
            <w:left w:w="62" w:type="dxa"/>
            <w:right w:w="62" w:type="dxa"/>
          </w:tblCellMar>
          <w:tblLook w:val="0000"/>
        </w:tblPrEx>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BE4">
            <w:pPr>
              <w:pStyle w:val="List"/>
              <w:rPr>
                <w:lang w:val="en-NZ"/>
              </w:rPr>
            </w:pPr>
            <w:r w:rsidRPr="009D7BE4">
              <w:t>2.</w:t>
            </w:r>
            <w:r w:rsidRPr="009D7BE4">
              <w:tab/>
              <w:t xml:space="preserve">Access specialist learning support </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BE4" w:rsidP="009D7BE4">
            <w:pPr>
              <w:pStyle w:val="List2"/>
            </w:pPr>
            <w:r w:rsidRPr="009D7BE4">
              <w:t>2.1.</w:t>
            </w:r>
            <w:r w:rsidRPr="009D7BE4">
              <w:tab/>
              <w:t xml:space="preserve">Determine the need </w:t>
            </w:r>
            <w:r w:rsidRPr="009D7BE4">
              <w:t xml:space="preserve">for </w:t>
            </w:r>
            <w:r w:rsidRPr="009D7BE4">
              <w:rPr>
                <w:rStyle w:val="BoldandItalics"/>
              </w:rPr>
              <w:t>specialist core LLN assistance</w:t>
            </w:r>
            <w:r w:rsidRPr="009D7BE4">
              <w:t xml:space="preserve"> for the learner, based on evidence collected </w:t>
            </w:r>
          </w:p>
          <w:p w:rsidR="00000000" w:rsidP="009D7BE4">
            <w:pPr>
              <w:pStyle w:val="List2"/>
              <w:rPr>
                <w:lang w:val="en-NZ"/>
              </w:rPr>
            </w:pPr>
            <w:r w:rsidRPr="009D7BE4">
              <w:t>2.2.</w:t>
            </w:r>
            <w:r w:rsidRPr="009D7BE4">
              <w:tab/>
              <w:t>Apply appropriate strategies for collaboration with specialist language, literacy and numeracy practitioners</w:t>
            </w:r>
          </w:p>
        </w:tc>
      </w:tr>
      <w:tr w:rsidTr="00853A5E">
        <w:tblPrEx>
          <w:tblW w:w="0" w:type="auto"/>
          <w:tblLayout w:type="fixed"/>
          <w:tblCellMar>
            <w:left w:w="62" w:type="dxa"/>
            <w:right w:w="62" w:type="dxa"/>
          </w:tblCellMar>
          <w:tblLook w:val="0000"/>
        </w:tblPrEx>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BE4">
            <w:pPr>
              <w:pStyle w:val="List"/>
              <w:rPr>
                <w:lang w:val="en-NZ"/>
              </w:rPr>
            </w:pPr>
            <w:r w:rsidRPr="009D7BE4">
              <w:t>3.</w:t>
            </w:r>
            <w:r w:rsidRPr="009D7BE4">
              <w:tab/>
              <w:t xml:space="preserve">Customise program to develop core LLN skills </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BE4" w:rsidP="009D7BE4">
            <w:pPr>
              <w:pStyle w:val="List2"/>
            </w:pPr>
            <w:r w:rsidRPr="009D7BE4">
              <w:t>3.1.</w:t>
            </w:r>
            <w:r w:rsidRPr="009D7BE4">
              <w:tab/>
              <w:t>Select</w:t>
            </w:r>
            <w:r w:rsidRPr="009D7BE4">
              <w:t xml:space="preserve"> and customise or develop learning and assessment materials that are appropriate to core LLN skills of training specification, training context and learners</w:t>
            </w:r>
          </w:p>
          <w:p w:rsidR="00000000" w:rsidRPr="009D7BE4" w:rsidP="009D7BE4">
            <w:pPr>
              <w:pStyle w:val="List2"/>
            </w:pPr>
            <w:r w:rsidRPr="009D7BE4">
              <w:t>3.2.</w:t>
            </w:r>
            <w:r w:rsidRPr="009D7BE4">
              <w:tab/>
              <w:t xml:space="preserve">Apply </w:t>
            </w:r>
            <w:r w:rsidRPr="009D7BE4">
              <w:rPr>
                <w:rStyle w:val="BoldandItalics"/>
              </w:rPr>
              <w:t>learning support strategies</w:t>
            </w:r>
            <w:r w:rsidRPr="009D7BE4">
              <w:t xml:space="preserve"> to assist learners to develop required core LLN skills</w:t>
            </w:r>
          </w:p>
          <w:p w:rsidR="00000000" w:rsidRPr="009D7BE4" w:rsidP="009D7BE4">
            <w:pPr>
              <w:pStyle w:val="List2"/>
            </w:pPr>
            <w:r w:rsidRPr="009D7BE4">
              <w:t>3.3.</w:t>
            </w:r>
            <w:r w:rsidRPr="009D7BE4">
              <w:tab/>
            </w:r>
            <w:r w:rsidRPr="009D7BE4">
              <w:t>Continuously monitor and evaluate approaches to determine areas for improvement</w:t>
            </w:r>
          </w:p>
        </w:tc>
      </w:tr>
    </w:tbl>
    <w:p w:rsidR="00000000" w:rsidRPr="009D7BE4" w:rsidP="009D7BE4">
      <w:pPr>
        <w:pStyle w:val="BodyText"/>
      </w:pPr>
    </w:p>
    <w:p w:rsidR="00000000" w:rsidRPr="009D7BE4" w:rsidP="009D7BE4">
      <w:pPr>
        <w:pStyle w:val="AllowPageBreak"/>
      </w:pPr>
    </w:p>
    <w:p w:rsidR="00000000" w:rsidRPr="009D7BE4" w:rsidP="009D7BE4">
      <w:pPr>
        <w:pStyle w:val="Heading1"/>
      </w:pPr>
      <w:bookmarkStart w:id="9" w:name="O_150083"/>
      <w:bookmarkEnd w:id="9"/>
      <w:r w:rsidRPr="009D7BE4">
        <w:t>Required Skills and Knowledge</w:t>
      </w:r>
    </w:p>
    <w:tbl>
      <w:tblPr>
        <w:tblW w:w="0" w:type="auto"/>
        <w:tblLayout w:type="fixed"/>
        <w:tblCellMar>
          <w:left w:w="62" w:type="dxa"/>
          <w:right w:w="62" w:type="dxa"/>
        </w:tblCellMar>
        <w:tblLook w:val="0000"/>
      </w:tblPr>
      <w:tblGrid>
        <w:gridCol w:w="8522"/>
      </w:tblGrid>
      <w:tr w:rsidTr="00853A5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D7BE4">
            <w:pPr>
              <w:pStyle w:val="BodyText"/>
              <w:rPr>
                <w:lang w:val="en-NZ"/>
              </w:rPr>
            </w:pPr>
            <w:r w:rsidRPr="009D7BE4">
              <w:rPr>
                <w:rStyle w:val="SpecialBold"/>
              </w:rPr>
              <w:t>REQUIRED SKILLS AND KNOWLEDGE</w:t>
            </w:r>
          </w:p>
        </w:tc>
      </w:tr>
      <w:tr w:rsidTr="00853A5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D7BE4">
            <w:pPr>
              <w:pStyle w:val="BodyText"/>
              <w:rPr>
                <w:lang w:val="en-NZ"/>
              </w:rPr>
            </w:pPr>
            <w:r w:rsidRPr="009D7BE4">
              <w:t>This section describes the skills and knowledge required for this unit.</w:t>
            </w:r>
          </w:p>
        </w:tc>
      </w:tr>
      <w:tr w:rsidTr="00853A5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BE4">
            <w:pPr>
              <w:pStyle w:val="BodyText"/>
              <w:rPr>
                <w:lang w:val="en-NZ"/>
              </w:rPr>
            </w:pPr>
            <w:r w:rsidRPr="009D7BE4">
              <w:rPr>
                <w:rStyle w:val="SpecialBold"/>
              </w:rPr>
              <w:t>Required skills</w:t>
            </w:r>
          </w:p>
        </w:tc>
      </w:tr>
      <w:tr w:rsidTr="00853A5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BE4" w:rsidP="009D7BE4">
            <w:pPr>
              <w:pStyle w:val="ListBullet"/>
            </w:pPr>
            <w:r w:rsidRPr="009D7BE4">
              <w:t xml:space="preserve">language, literacy and numeracy skills to: </w:t>
            </w:r>
          </w:p>
          <w:p w:rsidR="00000000" w:rsidRPr="009D7BE4" w:rsidP="009D7BE4">
            <w:pPr>
              <w:pStyle w:val="ListBullet2"/>
            </w:pPr>
            <w:r w:rsidRPr="009D7BE4">
              <w:t>deliver effective training and assessment</w:t>
            </w:r>
          </w:p>
          <w:p w:rsidR="00000000" w:rsidRPr="009D7BE4" w:rsidP="009D7BE4">
            <w:pPr>
              <w:pStyle w:val="ListBullet2"/>
            </w:pPr>
            <w:r w:rsidRPr="009D7BE4">
              <w:t>analyse and apply the Australian Core Skills Framework (ACSF) at a level appropriate to the outcomes of the unit</w:t>
            </w:r>
          </w:p>
          <w:p w:rsidR="00000000" w:rsidRPr="009D7BE4" w:rsidP="009D7BE4">
            <w:pPr>
              <w:pStyle w:val="ListBullet2"/>
            </w:pPr>
            <w:r w:rsidRPr="009D7BE4">
              <w:t>make judgements about the LLN requirements of learner sk</w:t>
            </w:r>
            <w:r w:rsidRPr="009D7BE4">
              <w:t>ill levels and training</w:t>
            </w:r>
          </w:p>
          <w:p w:rsidR="00000000" w:rsidRPr="009D7BE4" w:rsidP="009D7BE4">
            <w:pPr>
              <w:pStyle w:val="ListBullet2"/>
            </w:pPr>
            <w:r w:rsidRPr="009D7BE4">
              <w:t>communicate with other professionals about LLN requirements</w:t>
            </w:r>
          </w:p>
          <w:p w:rsidR="00000000" w:rsidRPr="009D7BE4" w:rsidP="009D7BE4">
            <w:pPr>
              <w:pStyle w:val="ListBullet2"/>
            </w:pPr>
            <w:r w:rsidRPr="009D7BE4">
              <w:t>liaise with personnel, including managers or supervisors, from the training and/or assessment organisation</w:t>
            </w:r>
          </w:p>
          <w:p w:rsidR="00000000" w:rsidRPr="009D7BE4" w:rsidP="009D7BE4">
            <w:pPr>
              <w:pStyle w:val="ListBullet2"/>
            </w:pPr>
            <w:r w:rsidRPr="009D7BE4">
              <w:t>liaise with appropriate external authorities</w:t>
            </w:r>
          </w:p>
          <w:p w:rsidR="00000000" w:rsidRPr="009D7BE4" w:rsidP="009D7BE4">
            <w:pPr>
              <w:pStyle w:val="ListBullet2"/>
            </w:pPr>
            <w:r w:rsidRPr="009D7BE4">
              <w:t>interpret a wide ran</w:t>
            </w:r>
            <w:r w:rsidRPr="009D7BE4">
              <w:t>ge of documents</w:t>
            </w:r>
          </w:p>
          <w:p w:rsidR="00000000" w:rsidRPr="009D7BE4" w:rsidP="009D7BE4">
            <w:pPr>
              <w:pStyle w:val="ListBullet"/>
            </w:pPr>
            <w:r w:rsidRPr="009D7BE4">
              <w:t>self-management and organisational skills to meet the LLN requirements of learners</w:t>
            </w:r>
          </w:p>
          <w:p w:rsidR="00000000" w:rsidRPr="009D7BE4" w:rsidP="009D7BE4">
            <w:pPr>
              <w:pStyle w:val="ListBullet"/>
            </w:pPr>
            <w:r w:rsidRPr="009D7BE4">
              <w:t>interpersonal skills to:</w:t>
            </w:r>
          </w:p>
          <w:p w:rsidR="00000000" w:rsidRPr="009D7BE4" w:rsidP="009D7BE4">
            <w:pPr>
              <w:pStyle w:val="ListBullet2"/>
            </w:pPr>
            <w:r w:rsidRPr="009D7BE4">
              <w:t>encourage learner development</w:t>
            </w:r>
          </w:p>
          <w:p w:rsidR="00000000" w:rsidP="009D7BE4">
            <w:pPr>
              <w:pStyle w:val="ListBullet2"/>
              <w:rPr>
                <w:lang w:val="en-NZ"/>
              </w:rPr>
            </w:pPr>
            <w:r w:rsidRPr="009D7BE4">
              <w:t>demonstrate sensitivity to cultural issues</w:t>
            </w:r>
          </w:p>
        </w:tc>
      </w:tr>
      <w:tr w:rsidTr="00853A5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BE4">
            <w:pPr>
              <w:pStyle w:val="BodyText"/>
              <w:rPr>
                <w:lang w:val="en-NZ"/>
              </w:rPr>
            </w:pPr>
            <w:r w:rsidRPr="009D7BE4">
              <w:rPr>
                <w:rStyle w:val="SpecialBold"/>
              </w:rPr>
              <w:t>Required knowledge</w:t>
            </w:r>
          </w:p>
        </w:tc>
      </w:tr>
      <w:tr w:rsidTr="00853A5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BE4" w:rsidP="009D7BE4">
            <w:pPr>
              <w:pStyle w:val="ListBullet"/>
            </w:pPr>
            <w:r w:rsidRPr="009D7BE4">
              <w:t>definitions of core LLN skills, according to the ACSF</w:t>
            </w:r>
          </w:p>
          <w:p w:rsidR="00000000" w:rsidRPr="009D7BE4" w:rsidP="009D7BE4">
            <w:pPr>
              <w:pStyle w:val="ListBullet"/>
            </w:pPr>
            <w:r w:rsidRPr="009D7BE4">
              <w:t>methodology for determining skill levels using the ACSF</w:t>
            </w:r>
          </w:p>
          <w:p w:rsidR="00000000" w:rsidRPr="009D7BE4" w:rsidP="009D7BE4">
            <w:pPr>
              <w:pStyle w:val="ListBullet"/>
            </w:pPr>
            <w:r w:rsidRPr="009D7BE4">
              <w:t>national policy on the integration of LLN into training package competencies</w:t>
            </w:r>
          </w:p>
          <w:p w:rsidR="00000000" w:rsidRPr="009D7BE4" w:rsidP="009D7BE4">
            <w:pPr>
              <w:pStyle w:val="ListBullet"/>
            </w:pPr>
            <w:r w:rsidRPr="009D7BE4">
              <w:t>legislation and codes of practice, for example:</w:t>
            </w:r>
          </w:p>
          <w:p w:rsidR="00000000" w:rsidRPr="009D7BE4" w:rsidP="009D7BE4">
            <w:pPr>
              <w:pStyle w:val="ListBullet2"/>
            </w:pPr>
            <w:r w:rsidRPr="009D7BE4">
              <w:t>equal opportunity le</w:t>
            </w:r>
            <w:r w:rsidRPr="009D7BE4">
              <w:t>gislation</w:t>
            </w:r>
          </w:p>
          <w:p w:rsidR="00000000" w:rsidRPr="009D7BE4" w:rsidP="009D7BE4">
            <w:pPr>
              <w:pStyle w:val="ListBullet2"/>
            </w:pPr>
            <w:r w:rsidRPr="009D7BE4">
              <w:t>privacy legislation</w:t>
            </w:r>
          </w:p>
          <w:p w:rsidR="00000000" w:rsidRPr="009D7BE4" w:rsidP="009D7BE4">
            <w:pPr>
              <w:pStyle w:val="ListBullet2"/>
            </w:pPr>
            <w:r w:rsidRPr="009D7BE4">
              <w:t>organisational requirements</w:t>
            </w:r>
          </w:p>
          <w:p w:rsidR="00000000" w:rsidRPr="009D7BE4" w:rsidP="009D7BE4">
            <w:pPr>
              <w:pStyle w:val="ListBullet"/>
            </w:pPr>
            <w:r w:rsidRPr="009D7BE4">
              <w:t>OHS relating to the work role, including:</w:t>
            </w:r>
          </w:p>
          <w:p w:rsidR="00000000" w:rsidRPr="009D7BE4" w:rsidP="009D7BE4">
            <w:pPr>
              <w:pStyle w:val="ListBullet2"/>
            </w:pPr>
            <w:r w:rsidRPr="009D7BE4">
              <w:t>reporting requirements for hazards</w:t>
            </w:r>
          </w:p>
          <w:p w:rsidR="00000000" w:rsidRPr="009D7BE4" w:rsidP="009D7BE4">
            <w:pPr>
              <w:pStyle w:val="ListBullet2"/>
            </w:pPr>
            <w:r w:rsidRPr="009D7BE4">
              <w:t>emergency procedures</w:t>
            </w:r>
          </w:p>
          <w:p w:rsidR="00000000" w:rsidRPr="009D7BE4" w:rsidP="009D7BE4">
            <w:pPr>
              <w:pStyle w:val="ListBullet2"/>
            </w:pPr>
            <w:r w:rsidRPr="009D7BE4">
              <w:t>safe use and maintenance of equipment</w:t>
            </w:r>
          </w:p>
          <w:p w:rsidR="00000000" w:rsidRPr="009D7BE4" w:rsidP="009D7BE4">
            <w:pPr>
              <w:pStyle w:val="ListBullet2"/>
            </w:pPr>
            <w:r w:rsidRPr="009D7BE4">
              <w:t>sources of OHS information</w:t>
            </w:r>
          </w:p>
          <w:p w:rsidR="00000000" w:rsidRPr="009D7BE4" w:rsidP="009D7BE4">
            <w:pPr>
              <w:pStyle w:val="ListBullet2"/>
            </w:pPr>
            <w:r w:rsidRPr="009D7BE4">
              <w:t>OHS obligations of employers and employees, including supervisors</w:t>
            </w:r>
          </w:p>
        </w:tc>
      </w:tr>
    </w:tbl>
    <w:p w:rsidR="00000000" w:rsidRPr="009D7BE4" w:rsidP="009D7BE4">
      <w:pPr>
        <w:pStyle w:val="BodyText"/>
      </w:pPr>
    </w:p>
    <w:p w:rsidR="00000000" w:rsidRPr="009D7BE4" w:rsidP="009D7BE4">
      <w:pPr>
        <w:pStyle w:val="AllowPageBreak"/>
      </w:pPr>
    </w:p>
    <w:p w:rsidR="00000000" w:rsidRPr="009D7BE4" w:rsidP="009D7BE4">
      <w:pPr>
        <w:pStyle w:val="Heading1"/>
      </w:pPr>
      <w:bookmarkStart w:id="10" w:name="O_150084"/>
      <w:bookmarkEnd w:id="10"/>
      <w:r w:rsidRPr="009D7BE4">
        <w:t>Evidence Guide</w:t>
      </w:r>
    </w:p>
    <w:tbl>
      <w:tblPr>
        <w:tblW w:w="9570" w:type="dxa"/>
        <w:tblLayout w:type="fixed"/>
        <w:tblCellMar>
          <w:left w:w="62" w:type="dxa"/>
          <w:right w:w="62" w:type="dxa"/>
        </w:tblCellMar>
        <w:tblLook w:val="0000"/>
      </w:tblPr>
      <w:tblGrid>
        <w:gridCol w:w="2808"/>
        <w:gridCol w:w="6762"/>
      </w:tblGrid>
      <w:tr w:rsidTr="00853A5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BE4">
            <w:pPr>
              <w:pStyle w:val="BodyText"/>
              <w:rPr>
                <w:lang w:val="en-NZ"/>
              </w:rPr>
            </w:pPr>
            <w:r w:rsidRPr="009D7BE4">
              <w:rPr>
                <w:rStyle w:val="SpecialBold"/>
              </w:rPr>
              <w:t>EVIDENCE GUIDE</w:t>
            </w:r>
          </w:p>
        </w:tc>
      </w:tr>
      <w:tr w:rsidTr="00853A5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BE4">
            <w:pPr>
              <w:pStyle w:val="BodyText"/>
              <w:rPr>
                <w:lang w:val="en-NZ"/>
              </w:rPr>
            </w:pPr>
            <w:r w:rsidRPr="009D7BE4">
              <w:t>The Evidence Guide provides advice on assessment and must be read in conjunction with the performance criteria, required skills and knowledge, range statement and the Assessment Guidelines for the Training Package.</w:t>
            </w:r>
          </w:p>
        </w:tc>
      </w:tr>
      <w:tr w:rsidTr="00853A5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BE4">
            <w:pPr>
              <w:pStyle w:val="BodyText"/>
              <w:rPr>
                <w:lang w:val="en-NZ"/>
              </w:rPr>
            </w:pPr>
            <w:r w:rsidRPr="009D7BE4">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BE4">
            <w:pPr>
              <w:pStyle w:val="BodyText"/>
              <w:rPr>
                <w:lang w:val="en-NZ"/>
              </w:rPr>
            </w:pPr>
            <w:r w:rsidRPr="009D7BE4">
              <w:t xml:space="preserve">Assessment must </w:t>
            </w:r>
            <w:r w:rsidRPr="009D7BE4">
              <w:t>address the scope of this unit and reflect all components of the unit. A range of appropriate assessment methods and evidence-gathering techniques must be used to determine competency. A judgement of competency should only be made when the assessor is conf</w:t>
            </w:r>
            <w:r w:rsidRPr="009D7BE4">
              <w:t>ident that the required outcomes of the unit have been achieved and that consistent performance has been demonstrated.</w:t>
            </w:r>
          </w:p>
        </w:tc>
      </w:tr>
      <w:tr w:rsidTr="00853A5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BE4">
            <w:pPr>
              <w:pStyle w:val="BodyText"/>
              <w:rPr>
                <w:lang w:val="en-NZ"/>
              </w:rPr>
            </w:pPr>
            <w:r w:rsidRPr="009D7BE4">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BE4" w:rsidP="009D7BE4">
            <w:pPr>
              <w:pStyle w:val="BodyText"/>
            </w:pPr>
            <w:r w:rsidRPr="009D7BE4">
              <w:t>Evidence of the ability to:</w:t>
            </w:r>
          </w:p>
          <w:p w:rsidR="00000000" w:rsidRPr="009D7BE4" w:rsidP="009D7BE4">
            <w:pPr>
              <w:pStyle w:val="ListBullet"/>
            </w:pPr>
            <w:r w:rsidRPr="009D7BE4">
              <w:t>address core LLN issues in training and assessment practice on at least two different occasions</w:t>
            </w:r>
          </w:p>
          <w:p w:rsidR="00000000" w:rsidRPr="009D7BE4" w:rsidP="009D7BE4">
            <w:pPr>
              <w:pStyle w:val="ListBullet"/>
            </w:pPr>
            <w:r w:rsidRPr="009D7BE4">
              <w:t>provide evidence that includes:</w:t>
            </w:r>
          </w:p>
          <w:p w:rsidR="00000000" w:rsidRPr="009D7BE4" w:rsidP="009D7BE4">
            <w:pPr>
              <w:pStyle w:val="ListBullet2"/>
            </w:pPr>
            <w:r w:rsidRPr="009D7BE4">
              <w:t>documentation setting out activities, resources and individual learning plans for a particular learner</w:t>
            </w:r>
          </w:p>
          <w:p w:rsidR="00000000" w:rsidRPr="009D7BE4" w:rsidP="009D7BE4">
            <w:pPr>
              <w:pStyle w:val="ListBullet2"/>
            </w:pPr>
            <w:r w:rsidRPr="009D7BE4">
              <w:t>third-party observations</w:t>
            </w:r>
            <w:r w:rsidRPr="009D7BE4">
              <w:t xml:space="preserve"> of the candidate with a range of learners</w:t>
            </w:r>
          </w:p>
          <w:p w:rsidR="00000000" w:rsidP="009D7BE4">
            <w:pPr>
              <w:pStyle w:val="ListBullet2"/>
              <w:rPr>
                <w:lang w:val="en-NZ"/>
              </w:rPr>
            </w:pPr>
            <w:r w:rsidRPr="009D7BE4">
              <w:t>documentation of the use of the ACSF to determine LLN level.</w:t>
            </w:r>
          </w:p>
        </w:tc>
      </w:tr>
      <w:tr w:rsidTr="00853A5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BE4">
            <w:pPr>
              <w:pStyle w:val="BodyText"/>
              <w:rPr>
                <w:lang w:val="en-NZ"/>
              </w:rPr>
            </w:pPr>
            <w:r w:rsidRPr="009D7BE4">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BE4" w:rsidP="009D7BE4">
            <w:pPr>
              <w:pStyle w:val="BodyText"/>
            </w:pPr>
            <w:r w:rsidRPr="009D7BE4">
              <w:t xml:space="preserve">Evidence must be gathered in the workplace wherever possible. Where no workplace is available, a simulated workplace must be provided. </w:t>
            </w:r>
          </w:p>
          <w:p w:rsidR="00000000" w:rsidRPr="009D7BE4" w:rsidP="009D7BE4">
            <w:pPr>
              <w:pStyle w:val="BodyText"/>
            </w:pPr>
            <w:r w:rsidRPr="009D7BE4">
              <w:t>Assessment must ensure access to:</w:t>
            </w:r>
          </w:p>
          <w:p w:rsidR="00000000" w:rsidRPr="009D7BE4" w:rsidP="009D7BE4">
            <w:pPr>
              <w:pStyle w:val="ListBullet"/>
            </w:pPr>
            <w:r w:rsidRPr="009D7BE4">
              <w:t xml:space="preserve">specialist LLN practitioners for consultation and verification of approaches </w:t>
            </w:r>
          </w:p>
          <w:p w:rsidR="00000000" w:rsidRPr="009D7BE4" w:rsidP="009D7BE4">
            <w:pPr>
              <w:pStyle w:val="ListBullet"/>
            </w:pPr>
            <w:r w:rsidRPr="009D7BE4">
              <w:t xml:space="preserve">tools based on the ACSF levels </w:t>
            </w:r>
          </w:p>
          <w:p w:rsidR="00000000" w:rsidP="009D7BE4">
            <w:pPr>
              <w:pStyle w:val="ListBullet"/>
              <w:rPr>
                <w:lang w:val="en-NZ"/>
              </w:rPr>
            </w:pPr>
            <w:r w:rsidRPr="009D7BE4">
              <w:t>training package support materials.</w:t>
            </w:r>
          </w:p>
        </w:tc>
      </w:tr>
      <w:tr w:rsidTr="00853A5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BE4">
            <w:pPr>
              <w:pStyle w:val="BodyText"/>
              <w:rPr>
                <w:lang w:val="en-NZ"/>
              </w:rPr>
            </w:pPr>
            <w:r w:rsidRPr="009D7BE4">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BE4">
            <w:pPr>
              <w:pStyle w:val="BodyText"/>
              <w:rPr>
                <w:lang w:val="en-NZ"/>
              </w:rPr>
            </w:pPr>
          </w:p>
        </w:tc>
      </w:tr>
      <w:tr w:rsidTr="00853A5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BE4">
            <w:pPr>
              <w:pStyle w:val="BodyText"/>
              <w:rPr>
                <w:lang w:val="en-NZ"/>
              </w:rPr>
            </w:pPr>
            <w:r w:rsidRPr="009D7BE4">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BE4" w:rsidP="009D7BE4">
            <w:pPr>
              <w:pStyle w:val="BodyText"/>
            </w:pPr>
            <w:r w:rsidRPr="009D7BE4">
              <w:t>For further information about assessment of this and other TAE units, refer to relevant implementation guidance published on the</w:t>
            </w:r>
            <w:r w:rsidRPr="009D7BE4">
              <w:t xml:space="preserve"> IBSA website (www.ibsa.org.au).</w:t>
            </w:r>
          </w:p>
        </w:tc>
      </w:tr>
    </w:tbl>
    <w:p w:rsidR="00000000" w:rsidRPr="009D7BE4" w:rsidP="009D7BE4">
      <w:pPr>
        <w:pStyle w:val="BodyText"/>
      </w:pPr>
    </w:p>
    <w:p w:rsidR="00000000" w:rsidRPr="009D7BE4" w:rsidP="009D7BE4">
      <w:pPr>
        <w:pStyle w:val="AllowPageBreak"/>
      </w:pPr>
    </w:p>
    <w:p w:rsidR="00000000" w:rsidRPr="009D7BE4" w:rsidP="009D7BE4">
      <w:pPr>
        <w:pStyle w:val="Heading1"/>
      </w:pPr>
      <w:bookmarkStart w:id="11" w:name="O_150085"/>
      <w:bookmarkEnd w:id="11"/>
      <w:r w:rsidRPr="009D7BE4">
        <w:t>Range Statement</w:t>
      </w:r>
    </w:p>
    <w:tbl>
      <w:tblPr>
        <w:tblW w:w="0" w:type="auto"/>
        <w:tblLayout w:type="fixed"/>
        <w:tblCellMar>
          <w:left w:w="62" w:type="dxa"/>
          <w:right w:w="62" w:type="dxa"/>
        </w:tblCellMar>
        <w:tblLook w:val="0000"/>
      </w:tblPr>
      <w:tblGrid>
        <w:gridCol w:w="2577"/>
        <w:gridCol w:w="5945"/>
      </w:tblGrid>
      <w:tr w:rsidTr="00853A5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BE4">
            <w:pPr>
              <w:pStyle w:val="BodyText"/>
              <w:rPr>
                <w:lang w:val="en-NZ"/>
              </w:rPr>
            </w:pPr>
            <w:r w:rsidRPr="009D7BE4">
              <w:rPr>
                <w:rStyle w:val="SpecialBold"/>
              </w:rPr>
              <w:t>RANGE STATEMENT</w:t>
            </w:r>
          </w:p>
        </w:tc>
      </w:tr>
      <w:tr w:rsidTr="00853A5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BE4">
            <w:pPr>
              <w:pStyle w:val="BodyText"/>
              <w:rPr>
                <w:lang w:val="en-NZ"/>
              </w:rPr>
            </w:pPr>
            <w:r w:rsidRPr="009D7BE4">
              <w:t xml:space="preserve">The range statement relates to the unit of competency as a whole. It allows for different work environments and situations that may affect </w:t>
            </w:r>
            <w:r w:rsidRPr="009D7BE4">
              <w:t>performance. Bold italicised wording, if used in the performance criteria, is detailed below. Essential operating conditions that may be present with training and assessment (depending on the work situation, needs of the candidate, accessibility of the ite</w:t>
            </w:r>
            <w:r w:rsidRPr="009D7BE4">
              <w:t>m, and local industry and regional contexts) may also be included.</w:t>
            </w:r>
          </w:p>
        </w:tc>
      </w:tr>
      <w:tr w:rsidTr="00853A5E">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BE4">
            <w:pPr>
              <w:pStyle w:val="BodyText"/>
              <w:rPr>
                <w:lang w:val="en-NZ"/>
              </w:rPr>
            </w:pPr>
            <w:r w:rsidRPr="009D7BE4">
              <w:rPr>
                <w:rStyle w:val="BoldandItalics"/>
              </w:rPr>
              <w:t>Core LLN skills</w:t>
            </w:r>
            <w:r w:rsidRPr="009D7BE4">
              <w:t xml:space="preserve"> include:</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BE4" w:rsidP="009D7BE4">
            <w:pPr>
              <w:pStyle w:val="ListBullet"/>
            </w:pPr>
            <w:r w:rsidRPr="009D7BE4">
              <w:t>core skills, as described by the ACSF</w:t>
            </w:r>
          </w:p>
          <w:p w:rsidR="00000000" w:rsidP="009D7BE4">
            <w:pPr>
              <w:pStyle w:val="ListBullet"/>
              <w:rPr>
                <w:lang w:val="en-NZ"/>
              </w:rPr>
            </w:pPr>
            <w:r w:rsidRPr="009D7BE4">
              <w:t>range of learning, reading, writing, oral communication and numeracy skills required to participate in work and the wider c</w:t>
            </w:r>
            <w:r w:rsidRPr="009D7BE4">
              <w:t>ommunity.</w:t>
            </w:r>
          </w:p>
        </w:tc>
      </w:tr>
      <w:tr w:rsidTr="00853A5E">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BE4">
            <w:pPr>
              <w:pStyle w:val="BodyText"/>
              <w:rPr>
                <w:lang w:val="en-NZ"/>
              </w:rPr>
            </w:pPr>
            <w:r w:rsidRPr="009D7BE4">
              <w:rPr>
                <w:rStyle w:val="BoldandItalics"/>
              </w:rPr>
              <w:t>Training specification</w:t>
            </w:r>
            <w:r w:rsidRPr="009D7BE4">
              <w:t xml:space="preserve"> may include:</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BE4" w:rsidP="009D7BE4">
            <w:pPr>
              <w:pStyle w:val="ListBullet"/>
            </w:pPr>
            <w:r w:rsidRPr="009D7BE4">
              <w:t>training package units of competency</w:t>
            </w:r>
          </w:p>
          <w:p w:rsidR="00000000" w:rsidRPr="009D7BE4" w:rsidP="009D7BE4">
            <w:pPr>
              <w:pStyle w:val="ListBullet"/>
            </w:pPr>
            <w:r w:rsidRPr="009D7BE4">
              <w:t>learning outcomes from accredited courses with a vocational outcome</w:t>
            </w:r>
          </w:p>
          <w:p w:rsidR="00000000" w:rsidP="009D7BE4">
            <w:pPr>
              <w:pStyle w:val="ListBullet"/>
              <w:rPr>
                <w:lang w:val="en-NZ"/>
              </w:rPr>
            </w:pPr>
            <w:r w:rsidRPr="009D7BE4">
              <w:t>non-accredited industry specific learning programs.</w:t>
            </w:r>
          </w:p>
        </w:tc>
      </w:tr>
      <w:tr w:rsidTr="00853A5E">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BE4">
            <w:pPr>
              <w:pStyle w:val="BodyText"/>
              <w:rPr>
                <w:lang w:val="en-NZ"/>
              </w:rPr>
            </w:pPr>
            <w:r w:rsidRPr="009D7BE4">
              <w:rPr>
                <w:rStyle w:val="BoldandItalics"/>
              </w:rPr>
              <w:t>Training context</w:t>
            </w:r>
            <w:r w:rsidRPr="009D7BE4">
              <w:t xml:space="preserve"> describes:</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BE4" w:rsidP="009D7BE4">
            <w:pPr>
              <w:pStyle w:val="ListBullet"/>
            </w:pPr>
            <w:r w:rsidRPr="009D7BE4">
              <w:t>environment in which the training takes place, which may include:</w:t>
            </w:r>
          </w:p>
          <w:p w:rsidR="00000000" w:rsidRPr="009D7BE4" w:rsidP="009D7BE4">
            <w:pPr>
              <w:pStyle w:val="ListBullet2"/>
            </w:pPr>
            <w:r w:rsidRPr="009D7BE4">
              <w:t>work setting</w:t>
            </w:r>
          </w:p>
          <w:p w:rsidR="00000000" w:rsidRPr="009D7BE4" w:rsidP="009D7BE4">
            <w:pPr>
              <w:pStyle w:val="ListBullet2"/>
            </w:pPr>
            <w:r w:rsidRPr="009D7BE4">
              <w:t>community setting</w:t>
            </w:r>
          </w:p>
          <w:p w:rsidR="00000000" w:rsidP="009D7BE4">
            <w:pPr>
              <w:pStyle w:val="ListBullet2"/>
              <w:rPr>
                <w:lang w:val="en-NZ"/>
              </w:rPr>
            </w:pPr>
            <w:r w:rsidRPr="009D7BE4">
              <w:t>training organisation.</w:t>
            </w:r>
          </w:p>
        </w:tc>
      </w:tr>
      <w:tr w:rsidTr="00853A5E">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BE4">
            <w:pPr>
              <w:pStyle w:val="BodyText"/>
              <w:rPr>
                <w:lang w:val="en-NZ"/>
              </w:rPr>
            </w:pPr>
            <w:r w:rsidRPr="009D7BE4">
              <w:rPr>
                <w:rStyle w:val="BoldandItalics"/>
              </w:rPr>
              <w:t>Validated tools</w:t>
            </w:r>
            <w:r w:rsidRPr="009D7BE4">
              <w:t xml:space="preserve"> to ascertain LLN levels include:</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BE4" w:rsidP="009D7BE4">
            <w:pPr>
              <w:pStyle w:val="ListBullet"/>
            </w:pPr>
            <w:r w:rsidRPr="009D7BE4">
              <w:t xml:space="preserve">tools based on the ACSF </w:t>
            </w:r>
          </w:p>
          <w:p w:rsidR="00000000" w:rsidP="009D7BE4">
            <w:pPr>
              <w:pStyle w:val="ListBullet"/>
              <w:rPr>
                <w:lang w:val="en-NZ"/>
              </w:rPr>
            </w:pPr>
            <w:r w:rsidRPr="009D7BE4">
              <w:t>information g</w:t>
            </w:r>
            <w:r w:rsidRPr="009D7BE4">
              <w:t>ained from an LLN specialist, including results from prior assessment.</w:t>
            </w:r>
          </w:p>
        </w:tc>
      </w:tr>
      <w:tr w:rsidTr="00853A5E">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BE4">
            <w:pPr>
              <w:pStyle w:val="BodyText"/>
              <w:rPr>
                <w:lang w:val="en-NZ"/>
              </w:rPr>
            </w:pPr>
            <w:r w:rsidRPr="009D7BE4">
              <w:rPr>
                <w:rStyle w:val="BoldandItalics"/>
              </w:rPr>
              <w:t>Specialist core LLN assistance</w:t>
            </w:r>
            <w:r w:rsidRPr="009D7BE4">
              <w:t xml:space="preserve"> can include:</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BE4" w:rsidP="009D7BE4">
            <w:pPr>
              <w:pStyle w:val="ListBullet"/>
            </w:pPr>
            <w:r w:rsidRPr="009D7BE4">
              <w:t>specialist in-house support services</w:t>
            </w:r>
          </w:p>
          <w:p w:rsidR="00000000" w:rsidRPr="009D7BE4" w:rsidP="009D7BE4">
            <w:pPr>
              <w:pStyle w:val="ListBullet"/>
            </w:pPr>
            <w:r w:rsidRPr="009D7BE4">
              <w:t>Workplace English Language and Literacy (WELL) program support</w:t>
            </w:r>
          </w:p>
          <w:p w:rsidR="00000000" w:rsidRPr="009D7BE4" w:rsidP="009D7BE4">
            <w:pPr>
              <w:pStyle w:val="ListBullet"/>
            </w:pPr>
            <w:r w:rsidRPr="009D7BE4">
              <w:t>specialist consultants</w:t>
            </w:r>
          </w:p>
          <w:p w:rsidR="00000000" w:rsidRPr="009D7BE4" w:rsidP="009D7BE4">
            <w:pPr>
              <w:pStyle w:val="ListBullet"/>
            </w:pPr>
            <w:r w:rsidRPr="009D7BE4">
              <w:t>team teaching approaches</w:t>
            </w:r>
          </w:p>
          <w:p w:rsidR="00000000" w:rsidRPr="009D7BE4" w:rsidP="009D7BE4">
            <w:pPr>
              <w:pStyle w:val="ListBullet"/>
            </w:pPr>
            <w:r w:rsidRPr="009D7BE4">
              <w:t>mentoring</w:t>
            </w:r>
          </w:p>
          <w:p w:rsidR="00000000" w:rsidP="009D7BE4">
            <w:pPr>
              <w:pStyle w:val="ListBullet"/>
              <w:rPr>
                <w:lang w:val="en-NZ"/>
              </w:rPr>
            </w:pPr>
            <w:r w:rsidRPr="009D7BE4">
              <w:t>government and community support services.</w:t>
            </w:r>
          </w:p>
        </w:tc>
      </w:tr>
      <w:tr w:rsidTr="00853A5E">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BE4">
            <w:pPr>
              <w:pStyle w:val="BodyText"/>
              <w:rPr>
                <w:lang w:val="en-NZ"/>
              </w:rPr>
            </w:pPr>
            <w:r w:rsidRPr="009D7BE4">
              <w:rPr>
                <w:rStyle w:val="BoldandItalics"/>
              </w:rPr>
              <w:t>Learning support strategies</w:t>
            </w:r>
            <w:r w:rsidRPr="009D7BE4">
              <w:t xml:space="preserve"> can include:</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BE4" w:rsidP="009D7BE4">
            <w:pPr>
              <w:pStyle w:val="ListBullet"/>
            </w:pPr>
            <w:r w:rsidRPr="009D7BE4">
              <w:t>demonstrating LLN practices to be learned in a workplace context</w:t>
            </w:r>
          </w:p>
          <w:p w:rsidR="00000000" w:rsidRPr="009D7BE4" w:rsidP="009D7BE4">
            <w:pPr>
              <w:pStyle w:val="ListBullet"/>
            </w:pPr>
            <w:r w:rsidRPr="009D7BE4">
              <w:t>using plain English appropriate for the learner</w:t>
            </w:r>
          </w:p>
          <w:p w:rsidR="00000000" w:rsidRPr="009D7BE4" w:rsidP="009D7BE4">
            <w:pPr>
              <w:pStyle w:val="ListBullet"/>
            </w:pPr>
            <w:r w:rsidRPr="009D7BE4">
              <w:t xml:space="preserve">using audio recording </w:t>
            </w:r>
            <w:r w:rsidRPr="009D7BE4">
              <w:t>of texts</w:t>
            </w:r>
          </w:p>
          <w:p w:rsidR="00000000" w:rsidRPr="009D7BE4" w:rsidP="009D7BE4">
            <w:pPr>
              <w:pStyle w:val="ListBullet"/>
            </w:pPr>
            <w:r w:rsidRPr="009D7BE4">
              <w:t>using video and/or audio material to support the training</w:t>
            </w:r>
          </w:p>
          <w:p w:rsidR="00000000" w:rsidRPr="009D7BE4" w:rsidP="009D7BE4">
            <w:pPr>
              <w:pStyle w:val="ListBullet"/>
            </w:pPr>
            <w:r w:rsidRPr="009D7BE4">
              <w:t>providing simplified explanations of underpinning principles and concepts</w:t>
            </w:r>
          </w:p>
          <w:p w:rsidR="00000000" w:rsidRPr="009D7BE4" w:rsidP="009D7BE4">
            <w:pPr>
              <w:pStyle w:val="ListBullet"/>
            </w:pPr>
            <w:r w:rsidRPr="009D7BE4">
              <w:t xml:space="preserve">providing explanations and examples of text types </w:t>
            </w:r>
          </w:p>
          <w:p w:rsidR="00000000" w:rsidRPr="009D7BE4" w:rsidP="009D7BE4">
            <w:pPr>
              <w:pStyle w:val="ListBullet"/>
            </w:pPr>
            <w:r w:rsidRPr="009D7BE4">
              <w:t>ensuring that decision-making responsibilities are shared with learners</w:t>
            </w:r>
          </w:p>
          <w:p w:rsidR="00000000" w:rsidRPr="009D7BE4" w:rsidP="009D7BE4">
            <w:pPr>
              <w:pStyle w:val="ListBullet"/>
            </w:pPr>
            <w:r w:rsidRPr="009D7BE4">
              <w:t>encouraging use of learners' personal word lists and dictionaries</w:t>
            </w:r>
          </w:p>
          <w:p w:rsidR="00000000" w:rsidRPr="009D7BE4" w:rsidP="009D7BE4">
            <w:pPr>
              <w:pStyle w:val="ListBullet"/>
            </w:pPr>
            <w:r w:rsidRPr="009D7BE4">
              <w:t>mentoring in a learning situation</w:t>
            </w:r>
          </w:p>
          <w:p w:rsidR="00000000" w:rsidRPr="009D7BE4" w:rsidP="009D7BE4">
            <w:pPr>
              <w:pStyle w:val="ListBullet"/>
            </w:pPr>
            <w:r w:rsidRPr="009D7BE4">
              <w:t>acknowledging and building on strengths of learners</w:t>
            </w:r>
          </w:p>
          <w:p w:rsidR="00000000" w:rsidRPr="009D7BE4" w:rsidP="009D7BE4">
            <w:pPr>
              <w:pStyle w:val="ListBullet"/>
            </w:pPr>
            <w:r w:rsidRPr="009D7BE4">
              <w:t>providing opportunities to discu</w:t>
            </w:r>
            <w:r w:rsidRPr="009D7BE4">
              <w:t>ss, attach importance to, and build on different culturally-based behaviours and values.</w:t>
            </w:r>
          </w:p>
        </w:tc>
      </w:tr>
    </w:tbl>
    <w:p w:rsidR="00853A5E" w:rsidP="009D7BE4">
      <w:pPr>
        <w:pStyle w:val="BodyText"/>
      </w:pPr>
    </w:p>
    <w:p w:rsidR="00853A5E" w:rsidP="009D7BE4">
      <w:pPr>
        <w:pStyle w:val="BodyText"/>
      </w:pPr>
    </w:p>
    <w:p w:rsidR="00000000" w:rsidRPr="009D7BE4" w:rsidP="009D7BE4">
      <w:pPr>
        <w:pStyle w:val="Heading1"/>
      </w:pPr>
      <w:bookmarkStart w:id="12" w:name="O_150086"/>
      <w:bookmarkEnd w:id="12"/>
      <w:r w:rsidRPr="009D7BE4">
        <w:t>Unit Sector(s)</w:t>
      </w:r>
    </w:p>
    <w:tbl>
      <w:tblPr>
        <w:tblW w:w="0" w:type="auto"/>
        <w:tblLayout w:type="fixed"/>
        <w:tblCellMar>
          <w:left w:w="62" w:type="dxa"/>
          <w:right w:w="62" w:type="dxa"/>
        </w:tblCellMar>
        <w:tblLook w:val="0000"/>
      </w:tblPr>
      <w:tblGrid>
        <w:gridCol w:w="2609"/>
        <w:gridCol w:w="5913"/>
      </w:tblGrid>
      <w:tr w:rsidTr="00853A5E">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BE4">
            <w:pPr>
              <w:pStyle w:val="BodyText"/>
              <w:rPr>
                <w:lang w:val="en-NZ"/>
              </w:rPr>
            </w:pPr>
            <w:r w:rsidRPr="009D7BE4">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BE4" w:rsidP="009D7BE4">
            <w:pPr>
              <w:pStyle w:val="BodyText"/>
            </w:pPr>
            <w:r w:rsidRPr="009D7BE4">
              <w:t>Language, literacy and numeracy practice</w:t>
            </w:r>
          </w:p>
        </w:tc>
      </w:tr>
    </w:tbl>
    <w:p w:rsidR="00000000" w:rsidRPr="009D7BE4" w:rsidP="009D7BE4">
      <w:pPr>
        <w:pStyle w:val="BodyText"/>
      </w:pPr>
    </w:p>
    <w:p w:rsidR="00000000" w:rsidRPr="009D7BE4" w:rsidP="009D7BE4">
      <w:pPr>
        <w:pStyle w:val="AllowPageBreak"/>
      </w:pPr>
    </w:p>
    <w:p w:rsidR="00000000" w:rsidRPr="009D7BE4" w:rsidP="009D7BE4">
      <w:pPr>
        <w:pStyle w:val="Heading1"/>
      </w:pPr>
      <w:bookmarkStart w:id="13" w:name="O_163579"/>
      <w:bookmarkEnd w:id="13"/>
      <w:r w:rsidRPr="009D7BE4">
        <w:t>Competency field</w:t>
      </w:r>
    </w:p>
    <w:tbl>
      <w:tblPr>
        <w:tblW w:w="0" w:type="auto"/>
        <w:tblLayout w:type="fixed"/>
        <w:tblCellMar>
          <w:left w:w="62" w:type="dxa"/>
          <w:right w:w="62" w:type="dxa"/>
        </w:tblCellMar>
        <w:tblLook w:val="0000"/>
      </w:tblPr>
      <w:tblGrid>
        <w:gridCol w:w="2784"/>
        <w:gridCol w:w="5738"/>
      </w:tblGrid>
      <w:tr w:rsidTr="00853A5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BE4">
            <w:pPr>
              <w:pStyle w:val="BodyText"/>
              <w:rPr>
                <w:lang w:val="en-NZ"/>
              </w:rPr>
            </w:pPr>
            <w:r w:rsidRPr="009D7BE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BE4" w:rsidP="009D7BE4">
            <w:pPr>
              <w:pStyle w:val="BodyText"/>
            </w:pPr>
          </w:p>
        </w:tc>
      </w:tr>
    </w:tbl>
    <w:p w:rsidR="00000000" w:rsidRPr="009D7BE4" w:rsidP="009D7BE4">
      <w:pPr>
        <w:pStyle w:val="BodyText"/>
      </w:pPr>
    </w:p>
    <w:p w:rsidR="00000000" w:rsidRPr="009D7BE4" w:rsidP="009D7BE4">
      <w:pPr>
        <w:pStyle w:val="AllowPageBreak"/>
      </w:pPr>
    </w:p>
    <w:p w:rsidR="00000000" w:rsidRPr="009D7BE4" w:rsidP="009D7BE4">
      <w:pPr>
        <w:pStyle w:val="Heading1"/>
      </w:pPr>
      <w:bookmarkStart w:id="14" w:name="O_163578"/>
      <w:bookmarkEnd w:id="14"/>
      <w:r w:rsidRPr="009D7BE4">
        <w:t>Co-requisite units</w:t>
      </w:r>
    </w:p>
    <w:tbl>
      <w:tblPr>
        <w:tblW w:w="0" w:type="auto"/>
        <w:tblLayout w:type="fixed"/>
        <w:tblCellMar>
          <w:left w:w="62" w:type="dxa"/>
          <w:right w:w="62" w:type="dxa"/>
        </w:tblCellMar>
        <w:tblLook w:val="0000"/>
      </w:tblPr>
      <w:tblGrid>
        <w:gridCol w:w="2641"/>
        <w:gridCol w:w="1322"/>
        <w:gridCol w:w="4559"/>
      </w:tblGrid>
      <w:tr w:rsidTr="00853A5E">
        <w:tblPrEx>
          <w:tblW w:w="0" w:type="auto"/>
          <w:tblLayout w:type="fixed"/>
          <w:tblCellMar>
            <w:left w:w="62" w:type="dxa"/>
            <w:right w:w="62" w:type="dxa"/>
          </w:tblCellMar>
          <w:tblLook w:val="0000"/>
        </w:tblPrEx>
        <w:trPr>
          <w:tblHeader/>
        </w:trPr>
        <w:tc>
          <w:tcPr>
            <w:tcW w:w="2641"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BE4">
            <w:pPr>
              <w:pStyle w:val="BodyText"/>
              <w:rPr>
                <w:lang w:val="en-NZ"/>
              </w:rPr>
            </w:pPr>
            <w:r w:rsidRPr="009D7BE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BE4">
            <w:pPr>
              <w:pStyle w:val="BodyText"/>
              <w:rPr>
                <w:lang w:val="en-NZ"/>
              </w:rPr>
            </w:pPr>
          </w:p>
        </w:tc>
      </w:tr>
      <w:tr w:rsidTr="00853A5E">
        <w:tblPrEx>
          <w:tblW w:w="0" w:type="auto"/>
          <w:tblLayout w:type="fixed"/>
          <w:tblCellMar>
            <w:left w:w="62" w:type="dxa"/>
            <w:right w:w="62" w:type="dxa"/>
          </w:tblCellMar>
          <w:tblLook w:val="0000"/>
        </w:tblPrEx>
        <w:tc>
          <w:tcPr>
            <w:tcW w:w="264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BE4">
            <w:pPr>
              <w:pStyle w:val="BodyText"/>
              <w:rPr>
                <w:lang w:val="en-NZ"/>
              </w:rPr>
            </w:pPr>
          </w:p>
        </w:tc>
      </w:tr>
      <w:tr w:rsidTr="00853A5E">
        <w:tblPrEx>
          <w:tblW w:w="0" w:type="auto"/>
          <w:tblLayout w:type="fixed"/>
          <w:tblCellMar>
            <w:left w:w="62" w:type="dxa"/>
            <w:right w:w="62" w:type="dxa"/>
          </w:tblCellMar>
          <w:tblLook w:val="0000"/>
        </w:tblPrEx>
        <w:tc>
          <w:tcPr>
            <w:tcW w:w="264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BE4" w:rsidP="009D7BE4">
            <w:pPr>
              <w:pStyle w:val="BodyText"/>
            </w:pPr>
          </w:p>
        </w:tc>
      </w:tr>
    </w:tbl>
    <w:p w:rsidR="00000000" w:rsidRPr="009D7BE4" w:rsidP="009D7BE4">
      <w:pPr>
        <w:pStyle w:val="BodyText"/>
      </w:pPr>
    </w:p>
    <w:p w:rsidR="00000000" w:rsidRPr="009D7BE4" w:rsidP="009D7BE4"/>
    <w:sectPr w:rsidSect="009D7BE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B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53A5E" w:rsidP="00853A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B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A5E" w:rsidP="009D7B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53A5E" w:rsidP="009D7BE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53A5E" w:rsidP="009D7BE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B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53A5E" w:rsidP="00853A5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B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A5E" w:rsidP="009D7BE4">
    <w:pPr>
      <w:pStyle w:val="Header"/>
      <w:framePr w:wrap="around"/>
    </w:pPr>
    <w:r>
      <w:fldChar w:fldCharType="begin"/>
    </w:r>
    <w:r>
      <w:instrText xml:space="preserve"> TITLE   \* MERGEFORMAT </w:instrText>
    </w:r>
    <w:r>
      <w:fldChar w:fldCharType="separate"/>
    </w:r>
    <w:r>
      <w:t>TAELLN401A Address adult language, literacy and numeracy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53A5E" w:rsidP="009D7BE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F0BC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00D6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74D5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7BE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D7BE4"/>
    <w:pPr>
      <w:spacing w:before="360" w:after="60"/>
      <w:outlineLvl w:val="0"/>
    </w:pPr>
    <w:rPr>
      <w:sz w:val="32"/>
    </w:rPr>
  </w:style>
  <w:style w:type="paragraph" w:styleId="Heading2">
    <w:name w:val="heading 2"/>
    <w:basedOn w:val="HeadingBase"/>
    <w:next w:val="BodyText"/>
    <w:link w:val="Heading2Char"/>
    <w:qFormat/>
    <w:rsid w:val="009D7BE4"/>
    <w:pPr>
      <w:keepLines/>
      <w:spacing w:before="240" w:after="120"/>
      <w:outlineLvl w:val="1"/>
    </w:pPr>
    <w:rPr>
      <w:sz w:val="28"/>
      <w:szCs w:val="40"/>
    </w:rPr>
  </w:style>
  <w:style w:type="paragraph" w:styleId="Heading3">
    <w:name w:val="heading 3"/>
    <w:basedOn w:val="HeadingBase"/>
    <w:next w:val="BodyText"/>
    <w:link w:val="Heading3Char"/>
    <w:qFormat/>
    <w:rsid w:val="009D7BE4"/>
    <w:pPr>
      <w:spacing w:before="180" w:after="120"/>
      <w:outlineLvl w:val="2"/>
    </w:pPr>
    <w:rPr>
      <w:spacing w:val="-10"/>
      <w:kern w:val="32"/>
    </w:rPr>
  </w:style>
  <w:style w:type="paragraph" w:styleId="Heading4">
    <w:name w:val="heading 4"/>
    <w:basedOn w:val="HeadingBase"/>
    <w:next w:val="BodyText"/>
    <w:link w:val="Heading4Char"/>
    <w:qFormat/>
    <w:rsid w:val="009D7BE4"/>
    <w:pPr>
      <w:spacing w:before="160" w:after="120"/>
      <w:outlineLvl w:val="3"/>
    </w:pPr>
    <w:rPr>
      <w:sz w:val="22"/>
    </w:rPr>
  </w:style>
  <w:style w:type="paragraph" w:styleId="Heading5">
    <w:name w:val="heading 5"/>
    <w:basedOn w:val="HeadingBase"/>
    <w:next w:val="Normal"/>
    <w:link w:val="Heading5Char"/>
    <w:qFormat/>
    <w:rsid w:val="009D7BE4"/>
    <w:pPr>
      <w:spacing w:before="80"/>
      <w:outlineLvl w:val="4"/>
    </w:pPr>
    <w:rPr>
      <w:color w:val="918585"/>
      <w:sz w:val="20"/>
    </w:rPr>
  </w:style>
  <w:style w:type="paragraph" w:styleId="Heading6">
    <w:name w:val="heading 6"/>
    <w:basedOn w:val="HeadingBase"/>
    <w:next w:val="Normal"/>
    <w:link w:val="Heading6Char"/>
    <w:qFormat/>
    <w:rsid w:val="009D7BE4"/>
    <w:pPr>
      <w:spacing w:before="60"/>
      <w:outlineLvl w:val="5"/>
    </w:pPr>
    <w:rPr>
      <w:color w:val="918585"/>
      <w:sz w:val="20"/>
    </w:rPr>
  </w:style>
  <w:style w:type="paragraph" w:styleId="Heading7">
    <w:name w:val="heading 7"/>
    <w:basedOn w:val="Normal"/>
    <w:next w:val="Normal"/>
    <w:link w:val="Heading7Char"/>
    <w:qFormat/>
    <w:rsid w:val="009D7BE4"/>
    <w:pPr>
      <w:ind w:left="720"/>
      <w:outlineLvl w:val="6"/>
    </w:pPr>
    <w:rPr>
      <w:i/>
    </w:rPr>
  </w:style>
  <w:style w:type="paragraph" w:styleId="Heading8">
    <w:name w:val="heading 8"/>
    <w:basedOn w:val="Normal"/>
    <w:next w:val="Normal"/>
    <w:link w:val="Heading8Char"/>
    <w:qFormat/>
    <w:rsid w:val="009D7BE4"/>
    <w:pPr>
      <w:ind w:left="720"/>
      <w:outlineLvl w:val="7"/>
    </w:pPr>
    <w:rPr>
      <w:i/>
    </w:rPr>
  </w:style>
  <w:style w:type="paragraph" w:styleId="Heading9">
    <w:name w:val="heading 9"/>
    <w:basedOn w:val="Normal"/>
    <w:next w:val="Normal"/>
    <w:link w:val="Heading9Char"/>
    <w:qFormat/>
    <w:rsid w:val="009D7BE4"/>
    <w:pPr>
      <w:ind w:left="720"/>
      <w:outlineLvl w:val="8"/>
    </w:pPr>
    <w:rPr>
      <w:i/>
    </w:rPr>
  </w:style>
  <w:style w:type="character" w:default="1" w:styleId="DefaultParagraphFont">
    <w:name w:val="Default Paragraph Font"/>
    <w:uiPriority w:val="1"/>
    <w:unhideWhenUsed/>
    <w:rsid w:val="009D7B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7BE4"/>
  </w:style>
  <w:style w:type="character" w:customStyle="1" w:styleId="Heading1Char">
    <w:name w:val="Heading 1 Char"/>
    <w:basedOn w:val="DefaultParagraphFont"/>
    <w:link w:val="Heading1"/>
    <w:rsid w:val="009D7BE4"/>
    <w:rPr>
      <w:rFonts w:ascii="Times New Roman" w:eastAsia="Times New Roman" w:hAnsi="Times New Roman" w:cs="Times New Roman"/>
      <w:b/>
      <w:sz w:val="32"/>
      <w:szCs w:val="20"/>
      <w:lang w:eastAsia="en-US"/>
    </w:rPr>
  </w:style>
  <w:style w:type="paragraph" w:styleId="BodyText">
    <w:name w:val="Body Text"/>
    <w:basedOn w:val="Normal"/>
    <w:link w:val="BodyTextChar"/>
    <w:rsid w:val="009D7BE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D7BE4"/>
    <w:rPr>
      <w:rFonts w:ascii="Times New Roman" w:eastAsia="Times New Roman" w:hAnsi="Times New Roman" w:cs="Times New Roman"/>
      <w:sz w:val="24"/>
      <w:lang w:val="en-US" w:eastAsia="en-US"/>
    </w:rPr>
  </w:style>
  <w:style w:type="paragraph" w:styleId="Footer">
    <w:name w:val="footer"/>
    <w:basedOn w:val="Normal"/>
    <w:link w:val="FooterChar"/>
    <w:rsid w:val="009D7B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7BE4"/>
    <w:rPr>
      <w:rFonts w:ascii="Times New Roman" w:eastAsia="Times New Roman" w:hAnsi="Times New Roman" w:cs="Times New Roman"/>
      <w:sz w:val="16"/>
      <w:lang w:val="en-US" w:eastAsia="en-US"/>
    </w:rPr>
  </w:style>
  <w:style w:type="paragraph" w:styleId="List">
    <w:name w:val="List"/>
    <w:basedOn w:val="BodyText"/>
    <w:next w:val="BodyText"/>
    <w:rsid w:val="009D7BE4"/>
    <w:pPr>
      <w:tabs>
        <w:tab w:val="left" w:pos="340"/>
      </w:tabs>
      <w:spacing w:before="60" w:after="60"/>
      <w:ind w:left="340" w:hanging="340"/>
    </w:pPr>
  </w:style>
  <w:style w:type="paragraph" w:styleId="ListBullet">
    <w:name w:val="List Bullet"/>
    <w:basedOn w:val="List"/>
    <w:rsid w:val="009D7BE4"/>
    <w:pPr>
      <w:numPr>
        <w:numId w:val="13"/>
      </w:numPr>
      <w:tabs>
        <w:tab w:val="clear" w:pos="340"/>
      </w:tabs>
      <w:spacing w:before="40" w:after="40"/>
    </w:pPr>
  </w:style>
  <w:style w:type="character" w:customStyle="1" w:styleId="SpecialBold">
    <w:name w:val="Special Bold"/>
    <w:basedOn w:val="DefaultParagraphFont"/>
    <w:rsid w:val="009D7BE4"/>
    <w:rPr>
      <w:b/>
      <w:spacing w:val="0"/>
    </w:rPr>
  </w:style>
  <w:style w:type="paragraph" w:styleId="ListBullet2">
    <w:name w:val="List Bullet 2"/>
    <w:basedOn w:val="List2"/>
    <w:rsid w:val="009D7BE4"/>
    <w:pPr>
      <w:numPr>
        <w:numId w:val="14"/>
      </w:numPr>
      <w:tabs>
        <w:tab w:val="clear" w:pos="680"/>
      </w:tabs>
    </w:pPr>
  </w:style>
  <w:style w:type="paragraph" w:styleId="Header">
    <w:name w:val="header"/>
    <w:basedOn w:val="Normal"/>
    <w:link w:val="HeaderChar"/>
    <w:rsid w:val="009D7B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7BE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D7BE4"/>
    <w:pPr>
      <w:spacing w:before="240" w:after="120"/>
      <w:outlineLvl w:val="0"/>
    </w:pPr>
    <w:rPr>
      <w:rFonts w:ascii="Times New Roman" w:hAnsi="Times New Roman"/>
      <w:b/>
      <w:sz w:val="28"/>
    </w:rPr>
  </w:style>
  <w:style w:type="paragraph" w:customStyle="1" w:styleId="AllowPageBreak">
    <w:name w:val="AllowPageBreak"/>
    <w:rsid w:val="009D7BE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D7BE4"/>
    <w:pPr>
      <w:tabs>
        <w:tab w:val="left" w:pos="680"/>
      </w:tabs>
      <w:spacing w:before="60" w:after="60"/>
      <w:ind w:left="680" w:hanging="340"/>
    </w:pPr>
  </w:style>
  <w:style w:type="character" w:customStyle="1" w:styleId="BoldandItalics">
    <w:name w:val="Bold and Italics"/>
    <w:qFormat/>
    <w:rsid w:val="009D7BE4"/>
    <w:rPr>
      <w:b/>
      <w:i/>
      <w:u w:val="none"/>
    </w:rPr>
  </w:style>
  <w:style w:type="character" w:customStyle="1" w:styleId="Heading2Char">
    <w:name w:val="Heading 2 Char"/>
    <w:basedOn w:val="DefaultParagraphFont"/>
    <w:link w:val="Heading2"/>
    <w:rsid w:val="009D7B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7B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7B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7B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7B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7BE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D7BE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D7BE4"/>
    <w:rPr>
      <w:rFonts w:ascii="Courier New" w:eastAsia="Times New Roman" w:hAnsi="Courier New" w:cs="Times New Roman"/>
      <w:i/>
      <w:szCs w:val="20"/>
      <w:lang w:val="en-US" w:eastAsia="en-US"/>
    </w:rPr>
  </w:style>
  <w:style w:type="paragraph" w:customStyle="1" w:styleId="HeadingBase">
    <w:name w:val="Heading Base"/>
    <w:rsid w:val="009D7B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7BE4"/>
    <w:pPr>
      <w:tabs>
        <w:tab w:val="right" w:leader="dot" w:pos="9072"/>
      </w:tabs>
      <w:ind w:left="567"/>
    </w:pPr>
    <w:rPr>
      <w:szCs w:val="22"/>
    </w:rPr>
  </w:style>
  <w:style w:type="paragraph" w:customStyle="1" w:styleId="TOCBase">
    <w:name w:val="TOC Base"/>
    <w:rsid w:val="009D7B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7BE4"/>
    <w:pPr>
      <w:tabs>
        <w:tab w:val="right" w:leader="dot" w:pos="9072"/>
      </w:tabs>
      <w:spacing w:before="40" w:after="40"/>
      <w:ind w:left="284"/>
    </w:pPr>
    <w:rPr>
      <w:rFonts w:ascii="Times New Roman" w:hAnsi="Times New Roman"/>
    </w:rPr>
  </w:style>
  <w:style w:type="paragraph" w:styleId="TOC1">
    <w:name w:val="toc 1"/>
    <w:basedOn w:val="TOCBase"/>
    <w:next w:val="Normal"/>
    <w:rsid w:val="009D7BE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D7BE4"/>
    <w:pPr>
      <w:spacing w:before="5040"/>
      <w:jc w:val="center"/>
    </w:pPr>
    <w:rPr>
      <w:sz w:val="48"/>
      <w:szCs w:val="72"/>
      <w:lang w:val="en-US"/>
    </w:rPr>
  </w:style>
  <w:style w:type="character" w:customStyle="1" w:styleId="TitleChar">
    <w:name w:val="Title Char"/>
    <w:basedOn w:val="DefaultParagraphFont"/>
    <w:link w:val="Title"/>
    <w:rsid w:val="009D7B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7BE4"/>
    <w:pPr>
      <w:tabs>
        <w:tab w:val="left" w:pos="3600"/>
        <w:tab w:val="left" w:pos="3958"/>
      </w:tabs>
    </w:pPr>
  </w:style>
  <w:style w:type="paragraph" w:customStyle="1" w:styleId="Note">
    <w:name w:val="Note"/>
    <w:basedOn w:val="BodyText"/>
    <w:rsid w:val="009D7B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7BE4"/>
    <w:pPr>
      <w:framePr w:wrap="auto" w:hAnchor="text" w:y="6049"/>
    </w:pPr>
    <w:rPr>
      <w:color w:val="000000"/>
      <w:sz w:val="40"/>
    </w:rPr>
  </w:style>
  <w:style w:type="paragraph" w:customStyle="1" w:styleId="TOCTitle">
    <w:name w:val="TOCTitle"/>
    <w:basedOn w:val="Heading1"/>
    <w:rsid w:val="009D7BE4"/>
    <w:pPr>
      <w:spacing w:after="240"/>
      <w:jc w:val="center"/>
      <w:outlineLvl w:val="9"/>
    </w:pPr>
    <w:rPr>
      <w:caps/>
    </w:rPr>
  </w:style>
  <w:style w:type="paragraph" w:customStyle="1" w:styleId="Version">
    <w:name w:val="Version"/>
    <w:rsid w:val="009D7B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D7BE4"/>
    <w:pPr>
      <w:keepNext w:val="0"/>
      <w:tabs>
        <w:tab w:val="right" w:pos="4176"/>
      </w:tabs>
      <w:ind w:left="198" w:hanging="198"/>
    </w:pPr>
    <w:rPr>
      <w:rFonts w:ascii="Garamond" w:hAnsi="Garamond"/>
    </w:rPr>
  </w:style>
  <w:style w:type="paragraph" w:styleId="IndexHeading">
    <w:name w:val="index heading"/>
    <w:basedOn w:val="Normal"/>
    <w:next w:val="Index1"/>
    <w:semiHidden/>
    <w:rsid w:val="009D7BE4"/>
    <w:pPr>
      <w:spacing w:before="120" w:after="120"/>
    </w:pPr>
    <w:rPr>
      <w:rFonts w:ascii="Arial" w:hAnsi="Arial"/>
      <w:b/>
      <w:color w:val="918585"/>
      <w:sz w:val="24"/>
    </w:rPr>
  </w:style>
  <w:style w:type="paragraph" w:customStyle="1" w:styleId="Chapter">
    <w:name w:val="Chapter"/>
    <w:basedOn w:val="Normal"/>
    <w:rsid w:val="009D7BE4"/>
    <w:pPr>
      <w:spacing w:before="240"/>
    </w:pPr>
    <w:rPr>
      <w:rFonts w:ascii="Times New Roman" w:hAnsi="Times New Roman"/>
      <w:smallCaps/>
      <w:spacing w:val="80"/>
      <w:sz w:val="28"/>
    </w:rPr>
  </w:style>
  <w:style w:type="paragraph" w:customStyle="1" w:styleId="InChapter">
    <w:name w:val="InChapter"/>
    <w:basedOn w:val="Heading3"/>
    <w:rsid w:val="009D7BE4"/>
    <w:pPr>
      <w:spacing w:after="240"/>
      <w:outlineLvl w:val="9"/>
    </w:pPr>
    <w:rPr>
      <w:noProof/>
    </w:rPr>
  </w:style>
  <w:style w:type="paragraph" w:styleId="Index2">
    <w:name w:val="index 2"/>
    <w:basedOn w:val="Normal"/>
    <w:next w:val="Normal"/>
    <w:semiHidden/>
    <w:rsid w:val="009D7BE4"/>
    <w:pPr>
      <w:tabs>
        <w:tab w:val="right" w:pos="4176"/>
      </w:tabs>
      <w:ind w:left="568" w:hanging="284"/>
    </w:pPr>
    <w:rPr>
      <w:rFonts w:ascii="Garamond" w:hAnsi="Garamond"/>
    </w:rPr>
  </w:style>
  <w:style w:type="paragraph" w:customStyle="1" w:styleId="Byline">
    <w:name w:val="Byline"/>
    <w:rsid w:val="009D7B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7BE4"/>
    <w:pPr>
      <w:tabs>
        <w:tab w:val="clear" w:pos="3600"/>
        <w:tab w:val="clear" w:pos="3958"/>
      </w:tabs>
      <w:jc w:val="right"/>
    </w:pPr>
  </w:style>
  <w:style w:type="character" w:styleId="Emphasis">
    <w:name w:val="Emphasis"/>
    <w:basedOn w:val="DefaultParagraphFont"/>
    <w:qFormat/>
    <w:rsid w:val="009D7BE4"/>
    <w:rPr>
      <w:i/>
    </w:rPr>
  </w:style>
  <w:style w:type="paragraph" w:styleId="Caption">
    <w:name w:val="caption"/>
    <w:basedOn w:val="BodyText"/>
    <w:next w:val="Normal"/>
    <w:qFormat/>
    <w:rsid w:val="009D7BE4"/>
    <w:pPr>
      <w:framePr w:w="2268" w:hSpace="181" w:vSpace="181" w:wrap="around" w:vAnchor="text" w:hAnchor="page" w:x="1135" w:y="285" w:anchorLock="1"/>
    </w:pPr>
    <w:rPr>
      <w:i/>
    </w:rPr>
  </w:style>
  <w:style w:type="paragraph" w:customStyle="1" w:styleId="MiniTOCTitle">
    <w:name w:val="MiniTOCTitle"/>
    <w:basedOn w:val="Heading4"/>
    <w:rsid w:val="009D7BE4"/>
    <w:pPr>
      <w:spacing w:before="240"/>
      <w:outlineLvl w:val="9"/>
    </w:pPr>
    <w:rPr>
      <w:noProof/>
      <w:sz w:val="24"/>
    </w:rPr>
  </w:style>
  <w:style w:type="paragraph" w:customStyle="1" w:styleId="MiniTOCItem">
    <w:name w:val="MiniTOCItem"/>
    <w:basedOn w:val="ListBullet"/>
    <w:rsid w:val="009D7BE4"/>
    <w:pPr>
      <w:numPr>
        <w:numId w:val="0"/>
      </w:numPr>
      <w:tabs>
        <w:tab w:val="right" w:leader="dot" w:pos="6521"/>
      </w:tabs>
      <w:spacing w:before="0" w:after="0"/>
    </w:pPr>
  </w:style>
  <w:style w:type="paragraph" w:customStyle="1" w:styleId="TOFTitle">
    <w:name w:val="TOFTitle"/>
    <w:basedOn w:val="TOCTitle"/>
    <w:rsid w:val="009D7BE4"/>
  </w:style>
  <w:style w:type="paragraph" w:styleId="TableofFigures">
    <w:name w:val="table of figures"/>
    <w:basedOn w:val="Normal"/>
    <w:next w:val="Normal"/>
    <w:semiHidden/>
    <w:rsid w:val="009D7BE4"/>
    <w:pPr>
      <w:tabs>
        <w:tab w:val="right" w:leader="dot" w:pos="9072"/>
      </w:tabs>
      <w:ind w:left="970" w:hanging="403"/>
    </w:pPr>
    <w:rPr>
      <w:rFonts w:ascii="Times New Roman" w:hAnsi="Times New Roman"/>
      <w:b/>
    </w:rPr>
  </w:style>
  <w:style w:type="paragraph" w:styleId="ListNumber">
    <w:name w:val="List Number"/>
    <w:basedOn w:val="List"/>
    <w:rsid w:val="009D7BE4"/>
    <w:pPr>
      <w:numPr>
        <w:numId w:val="11"/>
      </w:numPr>
    </w:pPr>
  </w:style>
  <w:style w:type="character" w:customStyle="1" w:styleId="WingdingSymbols">
    <w:name w:val="Wingding Symbols"/>
    <w:rsid w:val="009D7BE4"/>
    <w:rPr>
      <w:rFonts w:ascii="Wingdings" w:hAnsi="Wingdings"/>
    </w:rPr>
  </w:style>
  <w:style w:type="paragraph" w:customStyle="1" w:styleId="TableHeading">
    <w:name w:val="Table Heading"/>
    <w:basedOn w:val="HeadingBase"/>
    <w:rsid w:val="009D7BE4"/>
    <w:pPr>
      <w:keepLines/>
      <w:pBdr>
        <w:bottom w:val="single" w:sz="6" w:space="1" w:color="918585"/>
      </w:pBdr>
      <w:spacing w:before="240"/>
    </w:pPr>
  </w:style>
  <w:style w:type="character" w:customStyle="1" w:styleId="HotSpot">
    <w:name w:val="HotSpot"/>
    <w:rsid w:val="009D7BE4"/>
    <w:rPr>
      <w:color w:val="0033CC"/>
      <w:u w:val="none"/>
    </w:rPr>
  </w:style>
  <w:style w:type="paragraph" w:customStyle="1" w:styleId="BodyTextRight">
    <w:name w:val="Body Text Right"/>
    <w:basedOn w:val="BodyText"/>
    <w:rsid w:val="009D7BE4"/>
    <w:pPr>
      <w:spacing w:before="0" w:after="0"/>
      <w:jc w:val="right"/>
    </w:pPr>
  </w:style>
  <w:style w:type="paragraph" w:styleId="Index3">
    <w:name w:val="index 3"/>
    <w:basedOn w:val="ListNumber2"/>
    <w:next w:val="Normal"/>
    <w:semiHidden/>
    <w:rsid w:val="009D7BE4"/>
    <w:pPr>
      <w:numPr>
        <w:numId w:val="0"/>
      </w:numPr>
      <w:tabs>
        <w:tab w:val="right" w:leader="dot" w:pos="4176"/>
      </w:tabs>
    </w:pPr>
  </w:style>
  <w:style w:type="paragraph" w:styleId="ListNumber2">
    <w:name w:val="List Number 2"/>
    <w:basedOn w:val="List2"/>
    <w:rsid w:val="009D7BE4"/>
    <w:pPr>
      <w:numPr>
        <w:numId w:val="10"/>
      </w:numPr>
      <w:tabs>
        <w:tab w:val="clear" w:pos="1060"/>
      </w:tabs>
    </w:pPr>
  </w:style>
  <w:style w:type="paragraph" w:customStyle="1" w:styleId="MarginNote">
    <w:name w:val="Margin Note"/>
    <w:basedOn w:val="BodyText"/>
    <w:rsid w:val="009D7B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7B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7BE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D7BE4"/>
    <w:rPr>
      <w:sz w:val="32"/>
    </w:rPr>
  </w:style>
  <w:style w:type="paragraph" w:customStyle="1" w:styleId="HeadingProcedure">
    <w:name w:val="Heading Procedure"/>
    <w:basedOn w:val="HeadingBase"/>
    <w:next w:val="Normal"/>
    <w:rsid w:val="009D7BE4"/>
    <w:pPr>
      <w:tabs>
        <w:tab w:val="left" w:pos="0"/>
      </w:tabs>
      <w:spacing w:before="120" w:after="60"/>
    </w:pPr>
    <w:rPr>
      <w:i/>
      <w:color w:val="918585"/>
      <w:sz w:val="22"/>
    </w:rPr>
  </w:style>
  <w:style w:type="paragraph" w:customStyle="1" w:styleId="TableBodyText">
    <w:name w:val="Table Body Text"/>
    <w:basedOn w:val="BodyText"/>
    <w:rsid w:val="009D7BE4"/>
    <w:pPr>
      <w:spacing w:before="60" w:after="60"/>
    </w:pPr>
  </w:style>
  <w:style w:type="paragraph" w:styleId="ListContinue">
    <w:name w:val="List Continue"/>
    <w:basedOn w:val="List"/>
    <w:rsid w:val="009D7BE4"/>
    <w:pPr>
      <w:ind w:firstLine="0"/>
    </w:pPr>
  </w:style>
  <w:style w:type="paragraph" w:customStyle="1" w:styleId="ListNote">
    <w:name w:val="List Note"/>
    <w:basedOn w:val="List"/>
    <w:rsid w:val="009D7BE4"/>
    <w:pPr>
      <w:pBdr>
        <w:top w:val="single" w:sz="6" w:space="2" w:color="918585"/>
        <w:bottom w:val="single" w:sz="6" w:space="2" w:color="918585"/>
      </w:pBdr>
      <w:tabs>
        <w:tab w:val="left" w:pos="1021"/>
      </w:tabs>
      <w:ind w:firstLine="0"/>
    </w:pPr>
  </w:style>
  <w:style w:type="paragraph" w:customStyle="1" w:styleId="Warning">
    <w:name w:val="Warning"/>
    <w:basedOn w:val="BodyText"/>
    <w:rsid w:val="009D7BE4"/>
    <w:pPr>
      <w:shd w:val="clear" w:color="auto" w:fill="D9D9D9"/>
      <w:tabs>
        <w:tab w:val="left" w:pos="992"/>
      </w:tabs>
      <w:ind w:left="119" w:right="119"/>
    </w:pPr>
    <w:rPr>
      <w:sz w:val="20"/>
    </w:rPr>
  </w:style>
  <w:style w:type="paragraph" w:customStyle="1" w:styleId="MarginIcons">
    <w:name w:val="Margin Icons"/>
    <w:basedOn w:val="BodyText"/>
    <w:rsid w:val="009D7B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7BE4"/>
    <w:rPr>
      <w:rFonts w:ascii="Courier New" w:hAnsi="Courier New"/>
    </w:rPr>
  </w:style>
  <w:style w:type="paragraph" w:customStyle="1" w:styleId="NoteBullet">
    <w:name w:val="Note Bullet"/>
    <w:basedOn w:val="Note"/>
    <w:rsid w:val="009D7BE4"/>
    <w:pPr>
      <w:tabs>
        <w:tab w:val="clear" w:pos="680"/>
      </w:tabs>
      <w:spacing w:before="60" w:after="60"/>
    </w:pPr>
  </w:style>
  <w:style w:type="paragraph" w:customStyle="1" w:styleId="SubHeading2">
    <w:name w:val="SubHeading2"/>
    <w:basedOn w:val="HeadingBase"/>
    <w:rsid w:val="009D7BE4"/>
    <w:pPr>
      <w:spacing w:before="240" w:after="60"/>
    </w:pPr>
    <w:rPr>
      <w:sz w:val="20"/>
    </w:rPr>
  </w:style>
  <w:style w:type="paragraph" w:customStyle="1" w:styleId="SubHeading1">
    <w:name w:val="SubHeading1"/>
    <w:basedOn w:val="HeadingBase"/>
    <w:rsid w:val="009D7BE4"/>
    <w:pPr>
      <w:spacing w:before="240" w:after="60"/>
    </w:pPr>
    <w:rPr>
      <w:color w:val="918585"/>
      <w:sz w:val="22"/>
    </w:rPr>
  </w:style>
  <w:style w:type="paragraph" w:customStyle="1" w:styleId="SideHeading">
    <w:name w:val="Side Heading"/>
    <w:basedOn w:val="HeadingBase"/>
    <w:rsid w:val="009D7B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7BE4"/>
    <w:pPr>
      <w:numPr>
        <w:numId w:val="12"/>
      </w:numPr>
    </w:pPr>
  </w:style>
  <w:style w:type="paragraph" w:styleId="PlainText">
    <w:name w:val="Plain Text"/>
    <w:basedOn w:val="Normal"/>
    <w:link w:val="PlainTextChar"/>
    <w:rsid w:val="009D7BE4"/>
    <w:rPr>
      <w:sz w:val="20"/>
    </w:rPr>
  </w:style>
  <w:style w:type="character" w:customStyle="1" w:styleId="PlainTextChar">
    <w:name w:val="Plain Text Char"/>
    <w:basedOn w:val="DefaultParagraphFont"/>
    <w:link w:val="PlainText"/>
    <w:rsid w:val="009D7BE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D7BE4"/>
    <w:rPr>
      <w:b/>
      <w:smallCaps/>
    </w:rPr>
  </w:style>
  <w:style w:type="paragraph" w:customStyle="1" w:styleId="TableListNumber">
    <w:name w:val="Table List Number"/>
    <w:basedOn w:val="ListNumber"/>
    <w:rsid w:val="009D7BE4"/>
    <w:pPr>
      <w:numPr>
        <w:numId w:val="0"/>
      </w:numPr>
    </w:pPr>
  </w:style>
  <w:style w:type="paragraph" w:styleId="TOC4">
    <w:name w:val="toc 4"/>
    <w:basedOn w:val="TOCBase"/>
    <w:next w:val="Normal"/>
    <w:semiHidden/>
    <w:rsid w:val="009D7BE4"/>
    <w:pPr>
      <w:tabs>
        <w:tab w:val="right" w:leader="dot" w:pos="9071"/>
      </w:tabs>
      <w:ind w:left="1701"/>
    </w:pPr>
  </w:style>
  <w:style w:type="paragraph" w:customStyle="1" w:styleId="ListAlpha">
    <w:name w:val="List Alpha"/>
    <w:basedOn w:val="List"/>
    <w:rsid w:val="009D7BE4"/>
    <w:pPr>
      <w:numPr>
        <w:numId w:val="9"/>
      </w:numPr>
    </w:pPr>
  </w:style>
  <w:style w:type="paragraph" w:customStyle="1" w:styleId="ListAlpha2">
    <w:name w:val="List Alpha 2"/>
    <w:basedOn w:val="List2"/>
    <w:rsid w:val="009D7BE4"/>
    <w:pPr>
      <w:numPr>
        <w:numId w:val="8"/>
      </w:numPr>
    </w:pPr>
  </w:style>
  <w:style w:type="paragraph" w:styleId="List3">
    <w:name w:val="List 3"/>
    <w:basedOn w:val="BodyText"/>
    <w:rsid w:val="009D7BE4"/>
    <w:pPr>
      <w:tabs>
        <w:tab w:val="left" w:pos="1021"/>
      </w:tabs>
      <w:spacing w:before="60" w:after="60"/>
      <w:ind w:left="1020" w:hanging="340"/>
    </w:pPr>
  </w:style>
  <w:style w:type="paragraph" w:styleId="List4">
    <w:name w:val="List 4"/>
    <w:basedOn w:val="BodyText"/>
    <w:rsid w:val="009D7BE4"/>
    <w:pPr>
      <w:tabs>
        <w:tab w:val="left" w:pos="1361"/>
      </w:tabs>
      <w:spacing w:before="60" w:after="60"/>
      <w:ind w:left="1361" w:hanging="340"/>
    </w:pPr>
  </w:style>
  <w:style w:type="paragraph" w:styleId="List5">
    <w:name w:val="List 5"/>
    <w:basedOn w:val="BodyText"/>
    <w:rsid w:val="009D7BE4"/>
    <w:pPr>
      <w:tabs>
        <w:tab w:val="left" w:pos="1701"/>
      </w:tabs>
      <w:spacing w:before="60" w:after="60"/>
      <w:ind w:left="1701" w:hanging="340"/>
    </w:pPr>
  </w:style>
  <w:style w:type="paragraph" w:styleId="ListBullet3">
    <w:name w:val="List Bullet 3"/>
    <w:basedOn w:val="List3"/>
    <w:rsid w:val="009D7BE4"/>
    <w:pPr>
      <w:numPr>
        <w:numId w:val="15"/>
      </w:numPr>
      <w:tabs>
        <w:tab w:val="clear" w:pos="1021"/>
      </w:tabs>
      <w:ind w:left="1037" w:hanging="357"/>
    </w:pPr>
  </w:style>
  <w:style w:type="paragraph" w:styleId="ListBullet4">
    <w:name w:val="List Bullet 4"/>
    <w:basedOn w:val="List4"/>
    <w:rsid w:val="009D7BE4"/>
    <w:pPr>
      <w:numPr>
        <w:numId w:val="3"/>
      </w:numPr>
    </w:pPr>
  </w:style>
  <w:style w:type="paragraph" w:styleId="ListBullet5">
    <w:name w:val="List Bullet 5"/>
    <w:basedOn w:val="List5"/>
    <w:rsid w:val="009D7BE4"/>
    <w:pPr>
      <w:numPr>
        <w:numId w:val="4"/>
      </w:numPr>
    </w:pPr>
  </w:style>
  <w:style w:type="paragraph" w:styleId="ListContinue2">
    <w:name w:val="List Continue 2"/>
    <w:basedOn w:val="List2"/>
    <w:rsid w:val="009D7BE4"/>
    <w:pPr>
      <w:ind w:firstLine="0"/>
    </w:pPr>
  </w:style>
  <w:style w:type="paragraph" w:styleId="ListContinue3">
    <w:name w:val="List Continue 3"/>
    <w:basedOn w:val="List3"/>
    <w:rsid w:val="009D7BE4"/>
    <w:pPr>
      <w:ind w:left="1021" w:firstLine="0"/>
    </w:pPr>
  </w:style>
  <w:style w:type="paragraph" w:styleId="ListContinue4">
    <w:name w:val="List Continue 4"/>
    <w:basedOn w:val="List4"/>
    <w:rsid w:val="009D7BE4"/>
    <w:pPr>
      <w:ind w:firstLine="0"/>
    </w:pPr>
  </w:style>
  <w:style w:type="paragraph" w:styleId="ListContinue5">
    <w:name w:val="List Continue 5"/>
    <w:basedOn w:val="List5"/>
    <w:rsid w:val="009D7BE4"/>
    <w:pPr>
      <w:ind w:firstLine="0"/>
    </w:pPr>
  </w:style>
  <w:style w:type="paragraph" w:styleId="ListNumber3">
    <w:name w:val="List Number 3"/>
    <w:basedOn w:val="List3"/>
    <w:rsid w:val="009D7BE4"/>
    <w:pPr>
      <w:numPr>
        <w:numId w:val="5"/>
      </w:numPr>
    </w:pPr>
  </w:style>
  <w:style w:type="paragraph" w:styleId="ListNumber4">
    <w:name w:val="List Number 4"/>
    <w:basedOn w:val="List4"/>
    <w:rsid w:val="009D7BE4"/>
    <w:pPr>
      <w:numPr>
        <w:numId w:val="6"/>
      </w:numPr>
    </w:pPr>
  </w:style>
  <w:style w:type="paragraph" w:styleId="ListNumber5">
    <w:name w:val="List Number 5"/>
    <w:basedOn w:val="List5"/>
    <w:rsid w:val="009D7BE4"/>
    <w:pPr>
      <w:numPr>
        <w:numId w:val="7"/>
      </w:numPr>
    </w:pPr>
  </w:style>
  <w:style w:type="paragraph" w:styleId="BlockText">
    <w:name w:val="Block Text"/>
    <w:basedOn w:val="Normal"/>
    <w:rsid w:val="009D7BE4"/>
    <w:pPr>
      <w:spacing w:after="120"/>
      <w:ind w:left="1440" w:right="1440"/>
    </w:pPr>
  </w:style>
  <w:style w:type="character" w:customStyle="1" w:styleId="Subscript">
    <w:name w:val="Subscript"/>
    <w:basedOn w:val="DefaultParagraphFont"/>
    <w:rsid w:val="009D7BE4"/>
    <w:rPr>
      <w:sz w:val="16"/>
      <w:vertAlign w:val="subscript"/>
    </w:rPr>
  </w:style>
  <w:style w:type="character" w:customStyle="1" w:styleId="Superscript">
    <w:name w:val="Superscript"/>
    <w:basedOn w:val="DefaultParagraphFont"/>
    <w:rsid w:val="009D7BE4"/>
    <w:rPr>
      <w:sz w:val="16"/>
      <w:vertAlign w:val="superscript"/>
    </w:rPr>
  </w:style>
  <w:style w:type="character" w:customStyle="1" w:styleId="Symbols">
    <w:name w:val="Symbols"/>
    <w:basedOn w:val="DefaultParagraphFont"/>
    <w:rsid w:val="009D7BE4"/>
    <w:rPr>
      <w:rFonts w:ascii="Symbol" w:hAnsi="Symbol"/>
    </w:rPr>
  </w:style>
  <w:style w:type="character" w:customStyle="1" w:styleId="MenuOptions">
    <w:name w:val="Menu Options"/>
    <w:basedOn w:val="DefaultParagraphFont"/>
    <w:rsid w:val="009D7BE4"/>
    <w:rPr>
      <w:rFonts w:ascii="Arial Narrow" w:hAnsi="Arial Narrow"/>
      <w:smallCaps/>
    </w:rPr>
  </w:style>
  <w:style w:type="character" w:customStyle="1" w:styleId="Buttons">
    <w:name w:val="Buttons"/>
    <w:basedOn w:val="DefaultParagraphFont"/>
    <w:rsid w:val="009D7BE4"/>
    <w:rPr>
      <w:b/>
    </w:rPr>
  </w:style>
  <w:style w:type="character" w:customStyle="1" w:styleId="Underlined">
    <w:name w:val="Underlined"/>
    <w:basedOn w:val="DefaultParagraphFont"/>
    <w:rsid w:val="009D7BE4"/>
    <w:rPr>
      <w:u w:val="single"/>
    </w:rPr>
  </w:style>
  <w:style w:type="paragraph" w:customStyle="1" w:styleId="TableBodyTextRight">
    <w:name w:val="Table Body Text Right"/>
    <w:basedOn w:val="TableBodyText"/>
    <w:rsid w:val="009D7BE4"/>
    <w:pPr>
      <w:widowControl w:val="0"/>
      <w:autoSpaceDE w:val="0"/>
      <w:autoSpaceDN w:val="0"/>
      <w:adjustRightInd w:val="0"/>
      <w:jc w:val="right"/>
    </w:pPr>
    <w:rPr>
      <w:rFonts w:cs="Arial"/>
      <w:szCs w:val="18"/>
    </w:rPr>
  </w:style>
  <w:style w:type="paragraph" w:customStyle="1" w:styleId="CopyrightText">
    <w:name w:val="Copyright Text"/>
    <w:basedOn w:val="BodyText"/>
    <w:rsid w:val="009D7BE4"/>
    <w:rPr>
      <w:sz w:val="18"/>
    </w:rPr>
  </w:style>
  <w:style w:type="paragraph" w:customStyle="1" w:styleId="BodySmallRight">
    <w:name w:val="Body Small Right"/>
    <w:basedOn w:val="BodyTextRight"/>
    <w:rsid w:val="009D7BE4"/>
    <w:rPr>
      <w:sz w:val="18"/>
      <w:szCs w:val="18"/>
    </w:rPr>
  </w:style>
  <w:style w:type="paragraph" w:customStyle="1" w:styleId="MarginEdition">
    <w:name w:val="Margin Edition"/>
    <w:basedOn w:val="MarginNote"/>
    <w:rsid w:val="009D7BE4"/>
    <w:pPr>
      <w:spacing w:before="0" w:after="0"/>
    </w:pPr>
    <w:rPr>
      <w:rFonts w:ascii="Times New Roman" w:hAnsi="Times New Roman"/>
      <w:color w:val="999999"/>
    </w:rPr>
  </w:style>
  <w:style w:type="paragraph" w:customStyle="1" w:styleId="Spacer">
    <w:name w:val="Spacer"/>
    <w:basedOn w:val="Normal"/>
    <w:rsid w:val="009D7BE4"/>
    <w:rPr>
      <w:sz w:val="2"/>
      <w:szCs w:val="2"/>
    </w:rPr>
  </w:style>
  <w:style w:type="character" w:customStyle="1" w:styleId="Small">
    <w:name w:val="Small"/>
    <w:basedOn w:val="DefaultParagraphFont"/>
    <w:rsid w:val="009D7BE4"/>
    <w:rPr>
      <w:sz w:val="16"/>
    </w:rPr>
  </w:style>
  <w:style w:type="paragraph" w:customStyle="1" w:styleId="WideTable">
    <w:name w:val="Wide Table"/>
    <w:basedOn w:val="Normal"/>
    <w:rsid w:val="009D7BE4"/>
    <w:pPr>
      <w:ind w:left="-1418"/>
    </w:pPr>
    <w:rPr>
      <w:sz w:val="2"/>
      <w:szCs w:val="2"/>
    </w:rPr>
  </w:style>
  <w:style w:type="character" w:styleId="PageNumber">
    <w:name w:val="page number"/>
    <w:basedOn w:val="DefaultParagraphFont"/>
    <w:rsid w:val="009D7BE4"/>
  </w:style>
  <w:style w:type="paragraph" w:styleId="Quote">
    <w:name w:val="Quote"/>
    <w:basedOn w:val="Heading1"/>
    <w:link w:val="QuoteChar"/>
    <w:qFormat/>
    <w:rsid w:val="009D7BE4"/>
    <w:rPr>
      <w:b w:val="0"/>
      <w:sz w:val="72"/>
      <w:szCs w:val="72"/>
      <w:lang w:val="en-NZ"/>
    </w:rPr>
  </w:style>
  <w:style w:type="character" w:customStyle="1" w:styleId="QuoteChar">
    <w:name w:val="Quote Char"/>
    <w:basedOn w:val="DefaultParagraphFont"/>
    <w:link w:val="Quote"/>
    <w:rsid w:val="009D7B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7BE4"/>
    <w:pPr>
      <w:pageBreakBefore/>
    </w:pPr>
  </w:style>
  <w:style w:type="paragraph" w:customStyle="1" w:styleId="Border">
    <w:name w:val="Border"/>
    <w:basedOn w:val="Normal"/>
    <w:qFormat/>
    <w:rsid w:val="009D7B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7BE4"/>
    <w:rPr>
      <w:b/>
      <w:bCs/>
      <w:i/>
      <w:iCs/>
      <w:color w:val="auto"/>
    </w:rPr>
  </w:style>
  <w:style w:type="paragraph" w:styleId="IntenseQuote">
    <w:name w:val="Intense Quote"/>
    <w:basedOn w:val="Normal"/>
    <w:next w:val="Normal"/>
    <w:link w:val="IntenseQuoteChar"/>
    <w:uiPriority w:val="30"/>
    <w:qFormat/>
    <w:rsid w:val="009D7B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7BE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D7BE4"/>
    <w:rPr>
      <w:smallCaps/>
      <w:color w:val="auto"/>
      <w:u w:val="single"/>
    </w:rPr>
  </w:style>
  <w:style w:type="character" w:styleId="IntenseReference">
    <w:name w:val="Intense Reference"/>
    <w:basedOn w:val="DefaultParagraphFont"/>
    <w:uiPriority w:val="32"/>
    <w:qFormat/>
    <w:rsid w:val="009D7BE4"/>
    <w:rPr>
      <w:b/>
      <w:bCs/>
      <w:smallCaps/>
      <w:color w:val="auto"/>
      <w:spacing w:val="5"/>
      <w:u w:val="single"/>
    </w:rPr>
  </w:style>
  <w:style w:type="paragraph" w:customStyle="1" w:styleId="2ColumnHeading">
    <w:name w:val="2Column Heading"/>
    <w:basedOn w:val="BodyText"/>
    <w:qFormat/>
    <w:rsid w:val="009D7BE4"/>
    <w:pPr>
      <w:spacing w:after="60"/>
      <w:ind w:left="-2268"/>
    </w:pPr>
    <w:rPr>
      <w:b/>
    </w:rPr>
  </w:style>
  <w:style w:type="paragraph" w:customStyle="1" w:styleId="Heading1TOC">
    <w:name w:val="Heading1 TOC"/>
    <w:basedOn w:val="Normal"/>
    <w:qFormat/>
    <w:rsid w:val="009D7BE4"/>
    <w:pPr>
      <w:spacing w:before="240" w:after="120"/>
    </w:pPr>
    <w:rPr>
      <w:rFonts w:ascii="Times New Roman" w:hAnsi="Times New Roman"/>
      <w:b/>
      <w:sz w:val="32"/>
    </w:rPr>
  </w:style>
  <w:style w:type="paragraph" w:customStyle="1" w:styleId="Heading2TOC">
    <w:name w:val="Heading2 TOC"/>
    <w:basedOn w:val="Normal"/>
    <w:qFormat/>
    <w:rsid w:val="009D7BE4"/>
    <w:pPr>
      <w:spacing w:before="240" w:after="60"/>
    </w:pPr>
    <w:rPr>
      <w:rFonts w:ascii="Times New Roman" w:hAnsi="Times New Roman"/>
      <w:b/>
      <w:sz w:val="28"/>
    </w:rPr>
  </w:style>
  <w:style w:type="character" w:customStyle="1" w:styleId="Underline">
    <w:name w:val="Underline"/>
    <w:basedOn w:val="DefaultParagraphFont"/>
    <w:qFormat/>
    <w:rsid w:val="009D7BE4"/>
    <w:rPr>
      <w:u w:val="single"/>
    </w:rPr>
  </w:style>
  <w:style w:type="paragraph" w:styleId="BalloonText">
    <w:name w:val="Balloon Text"/>
    <w:basedOn w:val="Normal"/>
    <w:link w:val="BalloonTextChar"/>
    <w:rsid w:val="009D7BE4"/>
    <w:rPr>
      <w:rFonts w:ascii="Tahoma" w:hAnsi="Tahoma" w:cs="Tahoma"/>
      <w:sz w:val="16"/>
      <w:szCs w:val="16"/>
    </w:rPr>
  </w:style>
  <w:style w:type="character" w:customStyle="1" w:styleId="BalloonTextChar">
    <w:name w:val="Balloon Text Char"/>
    <w:basedOn w:val="DefaultParagraphFont"/>
    <w:link w:val="BalloonText"/>
    <w:rsid w:val="009D7BE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D7BE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D7BE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1082</Words>
  <Characters>6821</Characters>
  <Application>Microsoft Office Word</Application>
  <DocSecurity>0</DocSecurity>
  <Lines>256</Lines>
  <Paragraphs>130</Paragraphs>
  <ScaleCrop>false</ScaleCrop>
  <Company>Author-it Software Corporation Ltd.</Company>
  <LinksUpToDate>false</LinksUpToDate>
  <CharactersWithSpaces>7843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TAELLN401A Address adult language, literacy and numeracy skills</dc:title>
  <dc:subject>Approved</dc:subject>
  <dc:creator>Innovation and Business Skills Australia</dc:creator>
  <cp:keywords>Revision Number: 1</cp:keywords>
  <dc:description>Copyright © 1996-2007 Author-it Software Corporation Ltd., all rights reserved.</dc:description>
  <cp:lastModifiedBy>Peter Giorgilli</cp:lastModifiedBy>
  <cp:revision>3</cp:revision>
  <dcterms:created xsi:type="dcterms:W3CDTF">2012-05-26T21:47:00Z</dcterms:created>
  <dcterms:modified xsi:type="dcterms:W3CDTF">2012-05-26T21:47:00Z</dcterms:modified>
</cp:coreProperties>
</file>