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7F1" w:rsidP="000A77F1">
      <w:pPr>
        <w:pStyle w:val="Title"/>
      </w:pPr>
      <w:r>
        <w:fldChar w:fldCharType="begin"/>
      </w:r>
      <w:r>
        <w:instrText xml:space="preserve"> TITLE   \* MERGEFORMAT </w:instrText>
      </w:r>
      <w:r>
        <w:fldChar w:fldCharType="separate"/>
      </w:r>
      <w:r>
        <w:t>TAELED802A Investigate the application of ICT content knowledge</w:t>
      </w:r>
      <w:r>
        <w:fldChar w:fldCharType="end"/>
      </w:r>
    </w:p>
    <w:p w:rsidR="000A77F1" w:rsidP="000A77F1">
      <w:pPr>
        <w:pStyle w:val="Version"/>
        <w:sectPr w:rsidSect="00A75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C5E" w:rsidP="00A75C5E">
      <w:pPr>
        <w:pStyle w:val="SuperHeading"/>
      </w:pPr>
      <w:r w:rsidRPr="00A75C5E">
        <w:t>TAELED802A Investigate the application of ICT content knowledge</w:t>
      </w:r>
    </w:p>
    <w:p w:rsidR="00000000" w:rsidRPr="00A75C5E" w:rsidP="00A75C5E">
      <w:pPr>
        <w:pStyle w:val="Heading1"/>
      </w:pPr>
      <w:bookmarkStart w:id="1" w:name="O_494281"/>
      <w:bookmarkEnd w:id="1"/>
      <w:r w:rsidRPr="00A75C5E">
        <w:t>Modification History</w:t>
      </w:r>
    </w:p>
    <w:tbl>
      <w:tblPr>
        <w:tblW w:w="0" w:type="auto"/>
        <w:tblLayout w:type="fixed"/>
        <w:tblCellMar>
          <w:left w:w="62" w:type="dxa"/>
          <w:right w:w="62" w:type="dxa"/>
        </w:tblCellMar>
        <w:tblLook w:val="0000"/>
      </w:tblPr>
      <w:tblGrid>
        <w:gridCol w:w="3149"/>
        <w:gridCol w:w="5866"/>
      </w:tblGrid>
      <w:tr w:rsidTr="00A75C5E">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C5E" w:rsidP="00A75C5E">
            <w:pPr>
              <w:pStyle w:val="BodyText"/>
            </w:pPr>
            <w:r w:rsidRPr="00A75C5E">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C5E">
            <w:pPr>
              <w:pStyle w:val="BodyText"/>
              <w:rPr>
                <w:lang w:val="en-NZ"/>
              </w:rPr>
            </w:pPr>
            <w:r w:rsidRPr="00A75C5E">
              <w:rPr>
                <w:rStyle w:val="SpecialBold"/>
              </w:rPr>
              <w:t>Comments</w:t>
            </w:r>
          </w:p>
        </w:tc>
      </w:tr>
      <w:tr w:rsidTr="00A75C5E">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C5E">
            <w:pPr>
              <w:pStyle w:val="BodyText"/>
              <w:rPr>
                <w:lang w:val="en-NZ"/>
              </w:rPr>
            </w:pPr>
            <w:r w:rsidRPr="00A75C5E">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C5E" w:rsidP="00A75C5E">
            <w:pPr>
              <w:pStyle w:val="BodyText"/>
            </w:pPr>
            <w:r w:rsidRPr="00A75C5E">
              <w:t xml:space="preserve">This Unit first released with </w:t>
            </w:r>
            <w:r w:rsidRPr="00A75C5E">
              <w:rPr>
                <w:rStyle w:val="Emphasis"/>
              </w:rPr>
              <w:t>TAE10 T</w:t>
            </w:r>
            <w:r w:rsidRPr="00A75C5E">
              <w:rPr>
                <w:rStyle w:val="Emphasis"/>
              </w:rPr>
              <w:t>raining and Education  Training Package version 3.0</w:t>
            </w:r>
            <w:r w:rsidRPr="00A75C5E">
              <w:t>.</w:t>
            </w:r>
          </w:p>
        </w:tc>
      </w:tr>
    </w:tbl>
    <w:p w:rsidR="00000000" w:rsidRPr="00A75C5E" w:rsidP="00A75C5E">
      <w:pPr>
        <w:pStyle w:val="BodyText"/>
      </w:pPr>
    </w:p>
    <w:p w:rsidR="00000000" w:rsidRPr="00A75C5E" w:rsidP="00A75C5E">
      <w:pPr>
        <w:pStyle w:val="AllowPageBreak"/>
      </w:pPr>
    </w:p>
    <w:p w:rsidR="00000000" w:rsidRPr="00A75C5E" w:rsidP="00A75C5E">
      <w:pPr>
        <w:pStyle w:val="Heading1"/>
      </w:pPr>
      <w:bookmarkStart w:id="2" w:name="O_494282"/>
      <w:bookmarkEnd w:id="2"/>
      <w:r w:rsidRPr="00A75C5E">
        <w:t>Unit Descriptor</w:t>
      </w:r>
    </w:p>
    <w:p w:rsidR="00000000" w:rsidRPr="00A75C5E" w:rsidP="00A75C5E">
      <w:pPr>
        <w:pStyle w:val="BodyText"/>
      </w:pPr>
      <w:r w:rsidRPr="00A75C5E">
        <w:t xml:space="preserve">This unit describes the performance outcomes, skills and knowledge required to analyse and apply effective ICT solutions and practices to meet </w:t>
      </w:r>
      <w:r w:rsidRPr="00A75C5E">
        <w:t>the needs of various educational institutions.</w:t>
      </w:r>
    </w:p>
    <w:p w:rsidR="00000000" w:rsidRPr="00A75C5E" w:rsidP="00A75C5E">
      <w:pPr>
        <w:pStyle w:val="AllowPageBreak"/>
      </w:pPr>
    </w:p>
    <w:p w:rsidR="00000000" w:rsidRPr="00A75C5E" w:rsidP="00A75C5E">
      <w:pPr>
        <w:pStyle w:val="Heading1"/>
      </w:pPr>
      <w:bookmarkStart w:id="3" w:name="O_494283"/>
      <w:bookmarkEnd w:id="3"/>
      <w:r w:rsidRPr="00A75C5E">
        <w:t>Application of the Unit</w:t>
      </w:r>
    </w:p>
    <w:p w:rsidR="00000000" w:rsidRPr="00A75C5E" w:rsidP="00A75C5E">
      <w:pPr>
        <w:pStyle w:val="BodyText"/>
      </w:pPr>
      <w:r w:rsidRPr="00A75C5E">
        <w:t>This unit applies to practitioners working to develop and apply a wide range of ICT knowledge. It equips educators to knowledgeably analyse and apply various technologi</w:t>
      </w:r>
      <w:r w:rsidRPr="00A75C5E">
        <w:t>es in an educational setting.</w:t>
      </w:r>
    </w:p>
    <w:p w:rsidR="00000000" w:rsidRPr="00A75C5E" w:rsidP="00A75C5E">
      <w:pPr>
        <w:pStyle w:val="BodyText"/>
      </w:pPr>
    </w:p>
    <w:p w:rsidR="00000000" w:rsidRPr="00A75C5E" w:rsidP="00A75C5E">
      <w:pPr>
        <w:pStyle w:val="BodyText"/>
      </w:pPr>
      <w:r w:rsidRPr="00A75C5E">
        <w:t>Educators may need to seek the assistance of an ICT technical specialist, depending on the limitations of their own technical skills and knowledge.</w:t>
      </w:r>
    </w:p>
    <w:p w:rsidR="00000000" w:rsidRPr="00A75C5E" w:rsidP="00A75C5E">
      <w:pPr>
        <w:pStyle w:val="AllowPageBreak"/>
      </w:pPr>
    </w:p>
    <w:p w:rsidR="00000000" w:rsidRPr="00A75C5E" w:rsidP="00A75C5E">
      <w:pPr>
        <w:pStyle w:val="Heading1"/>
      </w:pPr>
      <w:bookmarkStart w:id="4" w:name="O_494284"/>
      <w:bookmarkEnd w:id="4"/>
      <w:r w:rsidRPr="00A75C5E">
        <w:t>Licensing/Regulatory Information</w:t>
      </w:r>
    </w:p>
    <w:p w:rsidR="00000000" w:rsidRPr="00A75C5E" w:rsidP="00A75C5E">
      <w:pPr>
        <w:pStyle w:val="BodyText"/>
      </w:pPr>
      <w:r w:rsidRPr="00A75C5E">
        <w:t xml:space="preserve">No licensing, legislative, </w:t>
      </w:r>
      <w:r w:rsidRPr="00A75C5E">
        <w:t>regulatory or certification requirements apply to this unit at the time of endorsement.</w:t>
      </w:r>
    </w:p>
    <w:p w:rsidR="00000000" w:rsidRPr="00A75C5E" w:rsidP="00A75C5E">
      <w:pPr>
        <w:pStyle w:val="AllowPageBreak"/>
      </w:pPr>
    </w:p>
    <w:p w:rsidR="00000000" w:rsidRPr="00A75C5E" w:rsidP="00A75C5E">
      <w:pPr>
        <w:pStyle w:val="Heading1"/>
      </w:pPr>
      <w:bookmarkStart w:id="5" w:name="O_494285"/>
      <w:bookmarkEnd w:id="5"/>
      <w:r w:rsidRPr="00A75C5E">
        <w:t>Pre-Requisites</w:t>
      </w:r>
    </w:p>
    <w:p w:rsidR="00000000" w:rsidRPr="00A75C5E" w:rsidP="00A75C5E">
      <w:pPr>
        <w:pStyle w:val="BodyText"/>
      </w:pPr>
      <w:r w:rsidRPr="00A75C5E">
        <w:t>Not applicable.</w:t>
      </w:r>
    </w:p>
    <w:p w:rsidR="00000000" w:rsidRPr="00A75C5E" w:rsidP="00A75C5E">
      <w:pPr>
        <w:pStyle w:val="AllowPageBreak"/>
      </w:pPr>
    </w:p>
    <w:p w:rsidR="00000000" w:rsidRPr="00A75C5E" w:rsidP="00A75C5E">
      <w:pPr>
        <w:pStyle w:val="Heading1"/>
      </w:pPr>
      <w:bookmarkStart w:id="6" w:name="O_494286"/>
      <w:bookmarkEnd w:id="6"/>
      <w:r w:rsidRPr="00A75C5E">
        <w:t>Employability Skills Information</w:t>
      </w:r>
    </w:p>
    <w:p w:rsidR="00000000" w:rsidRPr="00A75C5E" w:rsidP="00A75C5E">
      <w:pPr>
        <w:pStyle w:val="BodyText"/>
      </w:pPr>
      <w:r w:rsidRPr="00A75C5E">
        <w:t>This unit contains employability skills.</w:t>
      </w:r>
    </w:p>
    <w:p w:rsidR="00000000" w:rsidRPr="00A75C5E" w:rsidP="00A75C5E">
      <w:pPr>
        <w:pStyle w:val="AllowPageBreak"/>
      </w:pPr>
    </w:p>
    <w:p w:rsidR="00000000" w:rsidRPr="00A75C5E" w:rsidP="00A75C5E">
      <w:pPr>
        <w:pStyle w:val="Heading1"/>
      </w:pPr>
      <w:bookmarkStart w:id="7" w:name="O_494287"/>
      <w:bookmarkEnd w:id="7"/>
      <w:r w:rsidRPr="00A75C5E">
        <w:t>Elements and Performance Criteria Pre-Content</w:t>
      </w:r>
    </w:p>
    <w:tbl>
      <w:tblPr>
        <w:tblW w:w="9354" w:type="dxa"/>
        <w:tblLayout w:type="fixed"/>
        <w:tblCellMar>
          <w:left w:w="62" w:type="dxa"/>
          <w:right w:w="62" w:type="dxa"/>
        </w:tblCellMar>
        <w:tblLook w:val="0000"/>
      </w:tblPr>
      <w:tblGrid>
        <w:gridCol w:w="2592"/>
        <w:gridCol w:w="6762"/>
      </w:tblGrid>
      <w:tr w:rsidTr="00A75C5E">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5C5E" w:rsidP="00A75C5E">
            <w:pPr>
              <w:pStyle w:val="BodyText"/>
            </w:pPr>
            <w:r w:rsidRPr="00A75C5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C5E">
            <w:pPr>
              <w:pStyle w:val="BodyText"/>
              <w:rPr>
                <w:lang w:val="en-NZ"/>
              </w:rPr>
            </w:pPr>
            <w:r w:rsidRPr="00A75C5E">
              <w:rPr>
                <w:rStyle w:val="SpecialBold"/>
              </w:rPr>
              <w:t>PERFORMANCE CRITERIA</w:t>
            </w:r>
          </w:p>
        </w:tc>
      </w:tr>
      <w:tr w:rsidTr="00A75C5E">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5C5E" w:rsidP="00A75C5E">
            <w:pPr>
              <w:pStyle w:val="BodyText"/>
            </w:pPr>
            <w:r w:rsidRPr="00A75C5E">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5C5E" w:rsidP="00A75C5E">
            <w:pPr>
              <w:pStyle w:val="BodyText"/>
            </w:pPr>
            <w:r w:rsidRPr="00A75C5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75C5E">
              <w:rPr>
                <w:rStyle w:val="Emphasis"/>
              </w:rPr>
              <w:t>nce is to be consistent with the evidence guide.</w:t>
            </w:r>
          </w:p>
        </w:tc>
      </w:tr>
    </w:tbl>
    <w:p w:rsidR="00000000" w:rsidRPr="00A75C5E" w:rsidP="00A75C5E">
      <w:pPr>
        <w:pStyle w:val="BodyText"/>
      </w:pPr>
    </w:p>
    <w:p w:rsidR="00000000" w:rsidRPr="00A75C5E" w:rsidP="00A75C5E">
      <w:pPr>
        <w:pStyle w:val="AllowPageBreak"/>
      </w:pPr>
    </w:p>
    <w:p w:rsidR="00000000" w:rsidRPr="00A75C5E" w:rsidP="00A75C5E">
      <w:pPr>
        <w:pStyle w:val="Heading1"/>
      </w:pPr>
      <w:bookmarkStart w:id="8" w:name="O_494288"/>
      <w:bookmarkEnd w:id="8"/>
      <w:r w:rsidRPr="00A75C5E">
        <w:t>Elements and Performance Criteria</w:t>
      </w:r>
    </w:p>
    <w:tbl>
      <w:tblPr>
        <w:tblW w:w="0" w:type="auto"/>
        <w:tblLayout w:type="fixed"/>
        <w:tblCellMar>
          <w:left w:w="62" w:type="dxa"/>
          <w:right w:w="62" w:type="dxa"/>
        </w:tblCellMar>
        <w:tblLook w:val="0000"/>
      </w:tblPr>
      <w:tblGrid>
        <w:gridCol w:w="2464"/>
        <w:gridCol w:w="5696"/>
      </w:tblGrid>
      <w:tr w:rsidTr="00A75C5E">
        <w:tblPrEx>
          <w:tblW w:w="0" w:type="auto"/>
          <w:tblLayout w:type="fixed"/>
          <w:tblCellMar>
            <w:left w:w="62" w:type="dxa"/>
            <w:right w:w="62" w:type="dxa"/>
          </w:tblCellMar>
          <w:tblLook w:val="0000"/>
        </w:tblPrEx>
        <w:trPr>
          <w:tblHeader/>
        </w:trPr>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rPr>
                <w:rStyle w:val="SpecialBold"/>
              </w:rPr>
              <w:t>Element</w:t>
            </w:r>
          </w:p>
        </w:tc>
        <w:tc>
          <w:tcPr>
            <w:tcW w:w="5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SpecialBold"/>
              </w:rPr>
              <w:t>Performance Criteria</w:t>
            </w:r>
          </w:p>
        </w:tc>
      </w:tr>
      <w:tr w:rsidTr="00A75C5E">
        <w:tblPrEx>
          <w:tblW w:w="0" w:type="auto"/>
          <w:tblLayout w:type="fixed"/>
          <w:tblCellMar>
            <w:left w:w="62" w:type="dxa"/>
            <w:right w:w="62" w:type="dxa"/>
          </w:tblCellMar>
          <w:tblLook w:val="0000"/>
        </w:tblPrEx>
        <w:trPr>
          <w:tblHeader/>
        </w:trPr>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t>1. Identify ICT standards and trends for an educational context</w:t>
            </w:r>
          </w:p>
        </w:tc>
        <w:tc>
          <w:tcPr>
            <w:tcW w:w="5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 xml:space="preserve">1.1 Identify </w:t>
            </w:r>
            <w:r w:rsidRPr="00A75C5E">
              <w:rPr>
                <w:rStyle w:val="BoldandItalics"/>
              </w:rPr>
              <w:t xml:space="preserve">hardware and software </w:t>
            </w:r>
            <w:r w:rsidRPr="00A75C5E">
              <w:t>standards currently in use</w:t>
            </w:r>
          </w:p>
          <w:p w:rsidR="00000000" w:rsidRPr="00A75C5E" w:rsidP="00A75C5E">
            <w:pPr>
              <w:pStyle w:val="BodyText"/>
            </w:pPr>
            <w:r w:rsidRPr="00A75C5E">
              <w:t xml:space="preserve">1.2 Identify and analyse </w:t>
            </w:r>
            <w:r w:rsidRPr="00A75C5E">
              <w:rPr>
                <w:rStyle w:val="BoldandItalics"/>
              </w:rPr>
              <w:t xml:space="preserve">network technology </w:t>
            </w:r>
            <w:r w:rsidRPr="00A75C5E">
              <w:t>standards currently in use</w:t>
            </w:r>
          </w:p>
          <w:p w:rsidR="00000000" w:rsidP="00A75C5E">
            <w:pPr>
              <w:pStyle w:val="BodyText"/>
              <w:rPr>
                <w:lang w:val="en-NZ"/>
              </w:rPr>
            </w:pPr>
            <w:r w:rsidRPr="00A75C5E">
              <w:t>1.3 Analyse trends in deployment of ICT in education and learning</w:t>
            </w:r>
          </w:p>
        </w:tc>
      </w:tr>
      <w:tr w:rsidTr="00A75C5E">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t>2. Analyse competing new technology solutions</w:t>
            </w:r>
          </w:p>
        </w:tc>
        <w:tc>
          <w:tcPr>
            <w:tcW w:w="5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2.1 Identify specific educational requirement</w:t>
            </w:r>
            <w:r w:rsidRPr="00A75C5E">
              <w:t xml:space="preserve"> that can be met by technology</w:t>
            </w:r>
          </w:p>
          <w:p w:rsidR="00000000" w:rsidRPr="00A75C5E" w:rsidP="00A75C5E">
            <w:pPr>
              <w:pStyle w:val="BodyText"/>
            </w:pPr>
            <w:r w:rsidRPr="00A75C5E">
              <w:t xml:space="preserve">2.2 Identify range of functions and capabilities supplied by </w:t>
            </w:r>
            <w:r w:rsidRPr="00A75C5E">
              <w:rPr>
                <w:rStyle w:val="BoldandItalics"/>
              </w:rPr>
              <w:t>benchmarking competing technologies</w:t>
            </w:r>
          </w:p>
          <w:p w:rsidR="00000000" w:rsidRPr="00A75C5E" w:rsidP="00A75C5E">
            <w:pPr>
              <w:pStyle w:val="BodyText"/>
            </w:pPr>
            <w:r w:rsidRPr="00A75C5E">
              <w:t xml:space="preserve">2.3 Select </w:t>
            </w:r>
            <w:r w:rsidRPr="00A75C5E">
              <w:rPr>
                <w:rStyle w:val="BoldandItalics"/>
              </w:rPr>
              <w:t xml:space="preserve">critical features </w:t>
            </w:r>
            <w:r w:rsidRPr="00A75C5E">
              <w:t>of competing technologies for analysis</w:t>
            </w:r>
          </w:p>
          <w:p w:rsidR="00000000" w:rsidRPr="00A75C5E" w:rsidP="00A75C5E">
            <w:pPr>
              <w:pStyle w:val="BodyText"/>
            </w:pPr>
            <w:r w:rsidRPr="00A75C5E">
              <w:t>2.4 Conduct an analysis of technologies using various perfor</w:t>
            </w:r>
            <w:r w:rsidRPr="00A75C5E">
              <w:t>mance indicators</w:t>
            </w:r>
          </w:p>
          <w:p w:rsidR="00000000" w:rsidP="00A75C5E">
            <w:pPr>
              <w:pStyle w:val="BodyText"/>
              <w:rPr>
                <w:lang w:val="en-NZ"/>
              </w:rPr>
            </w:pPr>
            <w:r w:rsidRPr="00A75C5E">
              <w:t>2.5 Select and report on appropriate new technology by considering the analysis of critical features</w:t>
            </w:r>
          </w:p>
        </w:tc>
      </w:tr>
      <w:tr w:rsidTr="00A75C5E">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t>3. Develop a strategy to optimise current technology</w:t>
            </w:r>
          </w:p>
        </w:tc>
        <w:tc>
          <w:tcPr>
            <w:tcW w:w="5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3.1 Identify unused capacity in existing technology</w:t>
            </w:r>
          </w:p>
          <w:p w:rsidR="00000000" w:rsidRPr="00A75C5E" w:rsidP="00A75C5E">
            <w:pPr>
              <w:pStyle w:val="BodyText"/>
            </w:pPr>
            <w:r w:rsidRPr="00A75C5E">
              <w:t>3.2 Identify applications for un</w:t>
            </w:r>
            <w:r w:rsidRPr="00A75C5E">
              <w:t>used capacity appropriate to educational outcomes</w:t>
            </w:r>
          </w:p>
          <w:p w:rsidR="00000000" w:rsidRPr="00A75C5E" w:rsidP="00A75C5E">
            <w:pPr>
              <w:pStyle w:val="BodyText"/>
            </w:pPr>
            <w:r w:rsidRPr="00A75C5E">
              <w:t>3.3 Develop, and present where required, a strategy for exploiting additional capacity</w:t>
            </w:r>
          </w:p>
          <w:p w:rsidR="00000000" w:rsidRPr="00A75C5E" w:rsidP="00A75C5E">
            <w:pPr>
              <w:pStyle w:val="BodyText"/>
            </w:pPr>
            <w:r w:rsidRPr="00A75C5E">
              <w:t>3.4 Assess the cost and efficiency of the strategy against available resources and budgets</w:t>
            </w:r>
          </w:p>
          <w:p w:rsidR="00000000" w:rsidRPr="00A75C5E" w:rsidP="00A75C5E">
            <w:pPr>
              <w:pStyle w:val="BodyText"/>
            </w:pPr>
            <w:r w:rsidRPr="00A75C5E">
              <w:t>3.5 Rec</w:t>
            </w:r>
            <w:r w:rsidRPr="00A75C5E">
              <w:t>ommend a course of action in line with the assessment</w:t>
            </w:r>
          </w:p>
        </w:tc>
      </w:tr>
    </w:tbl>
    <w:p w:rsidR="00000000" w:rsidRPr="00A75C5E" w:rsidP="00A75C5E">
      <w:pPr>
        <w:pStyle w:val="BodyText"/>
      </w:pPr>
    </w:p>
    <w:p w:rsidR="00000000" w:rsidRPr="00A75C5E" w:rsidP="00A75C5E">
      <w:pPr>
        <w:pStyle w:val="AllowPageBreak"/>
      </w:pPr>
    </w:p>
    <w:p w:rsidR="00000000" w:rsidRPr="00A75C5E" w:rsidP="00A75C5E">
      <w:pPr>
        <w:pStyle w:val="Heading1"/>
      </w:pPr>
      <w:bookmarkStart w:id="9" w:name="O_494289"/>
      <w:bookmarkEnd w:id="9"/>
      <w:r w:rsidRPr="00A75C5E">
        <w:t>Required Skills and Knowledge</w:t>
      </w:r>
    </w:p>
    <w:p w:rsidR="00000000" w:rsidRPr="00A75C5E" w:rsidP="00A75C5E">
      <w:pPr>
        <w:pStyle w:val="BodyText"/>
      </w:pPr>
      <w:r w:rsidRPr="00A75C5E">
        <w:rPr>
          <w:rStyle w:val="Emphasis"/>
        </w:rPr>
        <w:t>This section describes the skills and knowledge required for this unit.</w:t>
      </w:r>
    </w:p>
    <w:p w:rsidR="00000000" w:rsidRPr="00A75C5E" w:rsidP="00A75C5E">
      <w:pPr>
        <w:pStyle w:val="BodyText"/>
      </w:pPr>
    </w:p>
    <w:p w:rsidR="00000000" w:rsidRPr="00A75C5E" w:rsidP="00A75C5E">
      <w:pPr>
        <w:pStyle w:val="BodyText"/>
      </w:pPr>
      <w:r w:rsidRPr="00A75C5E">
        <w:rPr>
          <w:rStyle w:val="SpecialBold"/>
        </w:rPr>
        <w:t>Required skills</w:t>
      </w:r>
    </w:p>
    <w:p w:rsidR="00000000" w:rsidRPr="00A75C5E" w:rsidP="00A75C5E">
      <w:pPr>
        <w:pStyle w:val="BodyText"/>
      </w:pPr>
    </w:p>
    <w:p w:rsidR="00000000" w:rsidRPr="00A75C5E" w:rsidP="00A75C5E">
      <w:pPr>
        <w:pStyle w:val="ListBullet"/>
      </w:pPr>
      <w:r w:rsidRPr="00A75C5E">
        <w:t>cognitive skills to:</w:t>
      </w:r>
    </w:p>
    <w:p w:rsidR="00000000" w:rsidRPr="00A75C5E" w:rsidP="00A75C5E">
      <w:pPr>
        <w:pStyle w:val="ListBullet2"/>
      </w:pPr>
      <w:r w:rsidRPr="00A75C5E">
        <w:t>review, analyse, consolidate and synthes</w:t>
      </w:r>
      <w:r w:rsidRPr="00A75C5E">
        <w:t>ise knowledge about current ICT-related technologies relating to education</w:t>
      </w:r>
    </w:p>
    <w:p w:rsidR="00000000" w:rsidRPr="00A75C5E" w:rsidP="00A75C5E">
      <w:pPr>
        <w:pStyle w:val="ListBullet2"/>
      </w:pPr>
      <w:r w:rsidRPr="00A75C5E">
        <w:t>think critically and generate and evaluate complex technical ideas</w:t>
      </w:r>
    </w:p>
    <w:p w:rsidR="00000000" w:rsidRPr="00A75C5E" w:rsidP="00A75C5E">
      <w:pPr>
        <w:pStyle w:val="ListBullet2"/>
      </w:pPr>
      <w:r w:rsidRPr="00A75C5E">
        <w:t>identify and provide complex solutions to ICT-related issues relating to education</w:t>
      </w:r>
    </w:p>
    <w:p w:rsidR="00000000" w:rsidRPr="00A75C5E" w:rsidP="00A75C5E">
      <w:pPr>
        <w:pStyle w:val="ListBullet"/>
      </w:pPr>
      <w:r w:rsidRPr="00A75C5E">
        <w:t>communication skills to:</w:t>
      </w:r>
    </w:p>
    <w:p w:rsidR="00000000" w:rsidRPr="00A75C5E" w:rsidP="00A75C5E">
      <w:pPr>
        <w:pStyle w:val="ListBullet2"/>
      </w:pPr>
      <w:r w:rsidRPr="00A75C5E">
        <w:t>collaborate and work with vendors, consultants and peers</w:t>
      </w:r>
    </w:p>
    <w:p w:rsidR="00000000" w:rsidRPr="00A75C5E" w:rsidP="00A75C5E">
      <w:pPr>
        <w:pStyle w:val="ListBullet2"/>
      </w:pPr>
      <w:r w:rsidRPr="00A75C5E">
        <w:t>conduct project-based activities</w:t>
      </w:r>
    </w:p>
    <w:p w:rsidR="00000000" w:rsidRPr="00A75C5E" w:rsidP="00A75C5E">
      <w:pPr>
        <w:pStyle w:val="ListBullet2"/>
      </w:pPr>
      <w:r w:rsidRPr="00A75C5E">
        <w:t>demonstrate and model varied delivery and facilitation methods and techniques</w:t>
      </w:r>
    </w:p>
    <w:p w:rsidR="00000000" w:rsidRPr="00A75C5E" w:rsidP="00A75C5E">
      <w:pPr>
        <w:pStyle w:val="ListBullet2"/>
      </w:pPr>
      <w:r w:rsidRPr="00A75C5E">
        <w:t xml:space="preserve">give presentations </w:t>
      </w:r>
    </w:p>
    <w:p w:rsidR="00000000" w:rsidRPr="00A75C5E" w:rsidP="00A75C5E">
      <w:pPr>
        <w:pStyle w:val="ListBullet2"/>
      </w:pPr>
      <w:r w:rsidRPr="00A75C5E">
        <w:t>initiate and facilitate group discussions in seeking feedback on app</w:t>
      </w:r>
      <w:r w:rsidRPr="00A75C5E">
        <w:t>lications for unused capacity</w:t>
      </w:r>
    </w:p>
    <w:p w:rsidR="00000000" w:rsidRPr="00A75C5E" w:rsidP="00A75C5E">
      <w:pPr>
        <w:pStyle w:val="ListBullet2"/>
      </w:pPr>
      <w:r w:rsidRPr="00A75C5E">
        <w:t>research suitability of learning content for electronic development</w:t>
      </w:r>
    </w:p>
    <w:p w:rsidR="00000000" w:rsidRPr="00A75C5E" w:rsidP="00A75C5E">
      <w:pPr>
        <w:pStyle w:val="ListBullet2"/>
      </w:pPr>
      <w:r w:rsidRPr="00A75C5E">
        <w:t>share ideas and information</w:t>
      </w:r>
    </w:p>
    <w:p w:rsidR="00000000" w:rsidRPr="00A75C5E" w:rsidP="00A75C5E">
      <w:pPr>
        <w:pStyle w:val="ListBullet"/>
      </w:pPr>
      <w:r w:rsidRPr="00A75C5E">
        <w:t>learning skills to:</w:t>
      </w:r>
    </w:p>
    <w:p w:rsidR="00000000" w:rsidRPr="00A75C5E" w:rsidP="00A75C5E">
      <w:pPr>
        <w:pStyle w:val="ListBullet2"/>
      </w:pPr>
      <w:r w:rsidRPr="00A75C5E">
        <w:t>analyse new areas of learning</w:t>
      </w:r>
    </w:p>
    <w:p w:rsidR="00000000" w:rsidRPr="00A75C5E" w:rsidP="00A75C5E">
      <w:pPr>
        <w:pStyle w:val="ListBullet2"/>
      </w:pPr>
      <w:r w:rsidRPr="00A75C5E">
        <w:t>evaluate effectiveness of learning practice, and analyse and identify suitable</w:t>
      </w:r>
      <w:r w:rsidRPr="00A75C5E">
        <w:t xml:space="preserve"> learning practice and learning strategies for groups and individual learners</w:t>
      </w:r>
    </w:p>
    <w:p w:rsidR="00000000" w:rsidRPr="00A75C5E" w:rsidP="00A75C5E">
      <w:pPr>
        <w:pStyle w:val="ListBullet"/>
      </w:pPr>
      <w:r w:rsidRPr="00A75C5E">
        <w:t>literacy skills to:</w:t>
      </w:r>
    </w:p>
    <w:p w:rsidR="00000000" w:rsidRPr="00A75C5E" w:rsidP="00A75C5E">
      <w:pPr>
        <w:pStyle w:val="ListBullet2"/>
      </w:pPr>
      <w:r w:rsidRPr="00A75C5E">
        <w:t>articulate ideas and information effectively</w:t>
      </w:r>
    </w:p>
    <w:p w:rsidR="00000000" w:rsidRPr="00A75C5E" w:rsidP="00A75C5E">
      <w:pPr>
        <w:pStyle w:val="ListBullet2"/>
      </w:pPr>
      <w:r w:rsidRPr="00A75C5E">
        <w:t>develop reports that deal with complex ideas and concepts</w:t>
      </w:r>
    </w:p>
    <w:p w:rsidR="00000000" w:rsidRPr="00A75C5E" w:rsidP="00A75C5E">
      <w:pPr>
        <w:pStyle w:val="ListBullet"/>
      </w:pPr>
      <w:r w:rsidRPr="00A75C5E">
        <w:t>numeracy skills to analyse, manipulate and validate data, specifications and reports</w:t>
      </w:r>
    </w:p>
    <w:p w:rsidR="00000000" w:rsidRPr="00A75C5E" w:rsidP="00A75C5E">
      <w:pPr>
        <w:pStyle w:val="ListBullet"/>
      </w:pPr>
      <w:r w:rsidRPr="00A75C5E">
        <w:t>planning and organising skills to:</w:t>
      </w:r>
    </w:p>
    <w:p w:rsidR="00000000" w:rsidRPr="00A75C5E" w:rsidP="00A75C5E">
      <w:pPr>
        <w:pStyle w:val="ListBullet2"/>
      </w:pPr>
      <w:r w:rsidRPr="00A75C5E">
        <w:t>anticipate or predict risks</w:t>
      </w:r>
    </w:p>
    <w:p w:rsidR="00000000" w:rsidRPr="00A75C5E" w:rsidP="00A75C5E">
      <w:pPr>
        <w:pStyle w:val="ListBullet2"/>
      </w:pPr>
      <w:r w:rsidRPr="00A75C5E">
        <w:t>develop a learning strategy for an organisation</w:t>
      </w:r>
    </w:p>
    <w:p w:rsidR="00000000" w:rsidRPr="00A75C5E" w:rsidP="00A75C5E">
      <w:pPr>
        <w:pStyle w:val="ListBullet2"/>
      </w:pPr>
      <w:r w:rsidRPr="00A75C5E">
        <w:t>plan for contingencies</w:t>
      </w:r>
    </w:p>
    <w:p w:rsidR="00000000" w:rsidRPr="00A75C5E" w:rsidP="00A75C5E">
      <w:pPr>
        <w:pStyle w:val="ListBullet"/>
      </w:pPr>
      <w:r w:rsidRPr="00A75C5E">
        <w:t>teamwork skills to:</w:t>
      </w:r>
    </w:p>
    <w:p w:rsidR="00000000" w:rsidRPr="00A75C5E" w:rsidP="00A75C5E">
      <w:pPr>
        <w:pStyle w:val="ListBullet2"/>
      </w:pPr>
      <w:r w:rsidRPr="00A75C5E">
        <w:t xml:space="preserve">monitor group </w:t>
      </w:r>
      <w:r w:rsidRPr="00A75C5E">
        <w:t>and individual interactions when seeking feedback</w:t>
      </w:r>
    </w:p>
    <w:p w:rsidR="00000000" w:rsidRPr="00A75C5E" w:rsidP="00A75C5E">
      <w:pPr>
        <w:pStyle w:val="ListBullet2"/>
      </w:pPr>
      <w:r w:rsidRPr="00A75C5E">
        <w:t>respond to feedback to improve educational solutions</w:t>
      </w:r>
    </w:p>
    <w:p w:rsidR="00000000" w:rsidRPr="00A75C5E" w:rsidP="00A75C5E">
      <w:pPr>
        <w:pStyle w:val="ListBullet"/>
      </w:pPr>
      <w:r w:rsidRPr="00A75C5E">
        <w:t>research skills to ensure that all options are explored and recommendations are comprehensive and balanced</w:t>
      </w:r>
    </w:p>
    <w:p w:rsidR="00000000" w:rsidRPr="00A75C5E" w:rsidP="00A75C5E">
      <w:pPr>
        <w:pStyle w:val="ListBullet"/>
      </w:pPr>
      <w:r w:rsidRPr="00A75C5E">
        <w:t>technology skills to:</w:t>
      </w:r>
    </w:p>
    <w:p w:rsidR="00000000" w:rsidRPr="00A75C5E" w:rsidP="00A75C5E">
      <w:pPr>
        <w:pStyle w:val="ListBullet2"/>
      </w:pPr>
      <w:r w:rsidRPr="00A75C5E">
        <w:t>complete electronic re</w:t>
      </w:r>
      <w:r w:rsidRPr="00A75C5E">
        <w:t>search</w:t>
      </w:r>
    </w:p>
    <w:p w:rsidR="00000000" w:rsidRPr="00A75C5E" w:rsidP="00A75C5E">
      <w:pPr>
        <w:pStyle w:val="ListBullet2"/>
      </w:pPr>
      <w:r w:rsidRPr="00A75C5E">
        <w:t>confirm the technology to be used for different modes of teaching and learning</w:t>
      </w:r>
    </w:p>
    <w:p w:rsidR="00000000" w:rsidRPr="00A75C5E" w:rsidP="00A75C5E">
      <w:pPr>
        <w:pStyle w:val="ListBullet2"/>
      </w:pPr>
      <w:r w:rsidRPr="00A75C5E">
        <w:t>review and discuss learning styles and practice involving ICT</w:t>
      </w:r>
    </w:p>
    <w:p w:rsidR="00000000" w:rsidRPr="00A75C5E" w:rsidP="00A75C5E">
      <w:pPr>
        <w:pStyle w:val="ListBullet2"/>
      </w:pPr>
      <w:r w:rsidRPr="00A75C5E">
        <w:t>understand current ICT standards.</w:t>
      </w:r>
    </w:p>
    <w:p w:rsidR="00000000" w:rsidRPr="00A75C5E" w:rsidP="00A75C5E">
      <w:pPr>
        <w:pStyle w:val="BodyText"/>
      </w:pPr>
    </w:p>
    <w:p w:rsidR="00000000" w:rsidRPr="00A75C5E" w:rsidP="00A75C5E">
      <w:pPr>
        <w:pStyle w:val="BodyText"/>
      </w:pPr>
      <w:r w:rsidRPr="00A75C5E">
        <w:rPr>
          <w:rStyle w:val="SpecialBold"/>
        </w:rPr>
        <w:t>Required knowledge</w:t>
      </w:r>
    </w:p>
    <w:p w:rsidR="00000000" w:rsidRPr="00A75C5E" w:rsidP="00A75C5E">
      <w:pPr>
        <w:pStyle w:val="BodyText"/>
      </w:pPr>
    </w:p>
    <w:p w:rsidR="00000000" w:rsidRPr="00A75C5E" w:rsidP="00A75C5E">
      <w:pPr>
        <w:pStyle w:val="ListBullet"/>
      </w:pPr>
      <w:r w:rsidRPr="00A75C5E">
        <w:t>benchmarking principles to assess technologies</w:t>
      </w:r>
    </w:p>
    <w:p w:rsidR="00000000" w:rsidRPr="00A75C5E" w:rsidP="00A75C5E">
      <w:pPr>
        <w:pStyle w:val="ListBullet"/>
      </w:pPr>
      <w:r w:rsidRPr="00A75C5E">
        <w:t>budgeting and cost-benefit analysis principles</w:t>
      </w:r>
    </w:p>
    <w:p w:rsidR="00000000" w:rsidRPr="00A75C5E" w:rsidP="00A75C5E">
      <w:pPr>
        <w:pStyle w:val="ListBullet"/>
      </w:pPr>
      <w:r w:rsidRPr="00A75C5E">
        <w:t>contemporary policy and approaches to learning and assessment</w:t>
      </w:r>
    </w:p>
    <w:p w:rsidR="00000000" w:rsidRPr="00A75C5E" w:rsidP="00A75C5E">
      <w:pPr>
        <w:pStyle w:val="ListBullet"/>
      </w:pPr>
      <w:r w:rsidRPr="00A75C5E">
        <w:t>content and requirements of the relevant delivery and assessment strategies</w:t>
      </w:r>
    </w:p>
    <w:p w:rsidR="00000000" w:rsidRPr="00A75C5E" w:rsidP="00A75C5E">
      <w:pPr>
        <w:pStyle w:val="ListBullet"/>
      </w:pPr>
      <w:r w:rsidRPr="00A75C5E">
        <w:t>how to create an effective learning experience using electronic technol</w:t>
      </w:r>
      <w:r w:rsidRPr="00A75C5E">
        <w:t>ogy</w:t>
      </w:r>
    </w:p>
    <w:p w:rsidR="00000000" w:rsidRPr="00A75C5E" w:rsidP="00A75C5E">
      <w:pPr>
        <w:pStyle w:val="ListBullet"/>
      </w:pPr>
      <w:r w:rsidRPr="00A75C5E">
        <w:t>information technology principles and terminology, particularly those related to:</w:t>
      </w:r>
    </w:p>
    <w:p w:rsidR="00000000" w:rsidRPr="00A75C5E" w:rsidP="00A75C5E">
      <w:pPr>
        <w:pStyle w:val="ListBullet2"/>
      </w:pPr>
      <w:r w:rsidRPr="00A75C5E">
        <w:t>using the internet</w:t>
      </w:r>
    </w:p>
    <w:p w:rsidR="00000000" w:rsidRPr="00A75C5E" w:rsidP="00A75C5E">
      <w:pPr>
        <w:pStyle w:val="ListBullet2"/>
      </w:pPr>
      <w:r w:rsidRPr="00A75C5E">
        <w:t>reviewing technology capabilities</w:t>
      </w:r>
    </w:p>
    <w:p w:rsidR="00000000" w:rsidRPr="00A75C5E" w:rsidP="00A75C5E">
      <w:pPr>
        <w:pStyle w:val="ListBullet2"/>
      </w:pPr>
      <w:r w:rsidRPr="00A75C5E">
        <w:t>describing e-learning methodologies and using related vocabulary.</w:t>
      </w:r>
    </w:p>
    <w:p w:rsidR="00000000" w:rsidRPr="00A75C5E" w:rsidP="00A75C5E">
      <w:pPr>
        <w:pStyle w:val="AllowPageBreak"/>
      </w:pPr>
    </w:p>
    <w:p w:rsidR="00000000" w:rsidRPr="00A75C5E" w:rsidP="00A75C5E">
      <w:pPr>
        <w:pStyle w:val="Heading1"/>
      </w:pPr>
      <w:bookmarkStart w:id="10" w:name="O_494290"/>
      <w:bookmarkEnd w:id="10"/>
      <w:r w:rsidRPr="00A75C5E">
        <w:t>Evidence Guide</w:t>
      </w:r>
    </w:p>
    <w:p w:rsidR="00000000" w:rsidRPr="00A75C5E" w:rsidP="00A75C5E">
      <w:pPr>
        <w:pStyle w:val="BodyText"/>
      </w:pPr>
      <w:r w:rsidRPr="00A75C5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75C5E" w:rsidP="00A75C5E">
      <w:pPr>
        <w:pStyle w:val="BodyText"/>
      </w:pPr>
    </w:p>
    <w:tbl>
      <w:tblPr>
        <w:tblW w:w="0" w:type="auto"/>
        <w:tblLayout w:type="fixed"/>
        <w:tblCellMar>
          <w:left w:w="62" w:type="dxa"/>
          <w:right w:w="62" w:type="dxa"/>
        </w:tblCellMar>
        <w:tblLook w:val="0000"/>
      </w:tblPr>
      <w:tblGrid>
        <w:gridCol w:w="3310"/>
        <w:gridCol w:w="4850"/>
      </w:tblGrid>
      <w:tr w:rsidTr="00A75C5E">
        <w:tblPrEx>
          <w:tblW w:w="0" w:type="auto"/>
          <w:tblLayout w:type="fixed"/>
          <w:tblCellMar>
            <w:left w:w="62" w:type="dxa"/>
            <w:right w:w="62" w:type="dxa"/>
          </w:tblCellMar>
          <w:tblLook w:val="0000"/>
        </w:tblPrEx>
        <w:tc>
          <w:tcPr>
            <w:tcW w:w="3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SpecialBold"/>
              </w:rPr>
              <w:t>Overview of assessment</w:t>
            </w:r>
          </w:p>
        </w:tc>
        <w:tc>
          <w:tcPr>
            <w:tcW w:w="4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p>
        </w:tc>
      </w:tr>
      <w:tr w:rsidTr="00A75C5E">
        <w:tblPrEx>
          <w:tblW w:w="0" w:type="auto"/>
          <w:tblLayout w:type="fixed"/>
          <w:tblCellMar>
            <w:left w:w="62" w:type="dxa"/>
            <w:right w:w="62" w:type="dxa"/>
          </w:tblCellMar>
          <w:tblLook w:val="0000"/>
        </w:tblPrEx>
        <w:tc>
          <w:tcPr>
            <w:tcW w:w="3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SpecialBold"/>
              </w:rPr>
              <w:t>Critical aspect</w:t>
            </w:r>
            <w:r w:rsidRPr="00A75C5E">
              <w:rPr>
                <w:rStyle w:val="SpecialBold"/>
              </w:rPr>
              <w:t>s for assessment and evidence required to demonstrate competency in this unit</w:t>
            </w:r>
          </w:p>
        </w:tc>
        <w:tc>
          <w:tcPr>
            <w:tcW w:w="4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Evidence of the following is essential:</w:t>
            </w:r>
          </w:p>
          <w:p w:rsidR="00000000" w:rsidRPr="00A75C5E" w:rsidP="00A75C5E">
            <w:pPr>
              <w:pStyle w:val="ListBullet"/>
            </w:pPr>
            <w:r w:rsidRPr="00A75C5E">
              <w:t>knowledge of contemporary ICT issues in an educational environment</w:t>
            </w:r>
          </w:p>
          <w:p w:rsidR="00000000" w:rsidRPr="00A75C5E" w:rsidP="00A75C5E">
            <w:pPr>
              <w:pStyle w:val="ListBullet"/>
            </w:pPr>
            <w:r w:rsidRPr="00A75C5E">
              <w:t>documented review, analysis and recommendation of complex ICT solutions for an educational environment</w:t>
            </w:r>
          </w:p>
          <w:p w:rsidR="00000000" w:rsidP="00A75C5E">
            <w:pPr>
              <w:pStyle w:val="ListBullet"/>
              <w:rPr>
                <w:lang w:val="en-NZ"/>
              </w:rPr>
            </w:pPr>
            <w:r w:rsidRPr="00A75C5E">
              <w:t>research on theory and practice in relation to advanced learning practice, especially where these are enabled by new content solutions; and vocational ed</w:t>
            </w:r>
            <w:r w:rsidRPr="00A75C5E">
              <w:t>ucation and training approaches or technologies.</w:t>
            </w:r>
          </w:p>
        </w:tc>
      </w:tr>
      <w:tr w:rsidTr="00A75C5E">
        <w:tblPrEx>
          <w:tblW w:w="0" w:type="auto"/>
          <w:tblLayout w:type="fixed"/>
          <w:tblCellMar>
            <w:left w:w="62" w:type="dxa"/>
            <w:right w:w="62" w:type="dxa"/>
          </w:tblCellMar>
          <w:tblLook w:val="0000"/>
        </w:tblPrEx>
        <w:tc>
          <w:tcPr>
            <w:tcW w:w="3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SpecialBold"/>
              </w:rPr>
              <w:t>Context of and specific resources for assessment</w:t>
            </w:r>
          </w:p>
        </w:tc>
        <w:tc>
          <w:tcPr>
            <w:tcW w:w="4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Assessment must ensure:</w:t>
            </w:r>
          </w:p>
          <w:p w:rsidR="00000000" w:rsidRPr="00A75C5E" w:rsidP="00A75C5E">
            <w:pPr>
              <w:pStyle w:val="ListBullet"/>
            </w:pPr>
            <w:r w:rsidRPr="00A75C5E">
              <w:t>competence is consistently demonstrated over time, and over a range and variety of complex situations</w:t>
            </w:r>
          </w:p>
          <w:p w:rsidR="00000000" w:rsidP="00A75C5E">
            <w:pPr>
              <w:pStyle w:val="ListBullet"/>
              <w:rPr>
                <w:lang w:val="en-NZ"/>
              </w:rPr>
            </w:pPr>
            <w:r w:rsidRPr="00A75C5E">
              <w:t xml:space="preserve">access to required assessment </w:t>
            </w:r>
            <w:r w:rsidRPr="00A75C5E">
              <w:t>facilities and resources.</w:t>
            </w:r>
          </w:p>
        </w:tc>
      </w:tr>
      <w:tr w:rsidTr="00A75C5E">
        <w:tblPrEx>
          <w:tblW w:w="0" w:type="auto"/>
          <w:tblLayout w:type="fixed"/>
          <w:tblCellMar>
            <w:left w:w="62" w:type="dxa"/>
            <w:right w:w="62" w:type="dxa"/>
          </w:tblCellMar>
          <w:tblLook w:val="0000"/>
        </w:tblPrEx>
        <w:tc>
          <w:tcPr>
            <w:tcW w:w="3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SpecialBold"/>
              </w:rPr>
              <w:t>Method of assessment</w:t>
            </w:r>
          </w:p>
        </w:tc>
        <w:tc>
          <w:tcPr>
            <w:tcW w:w="4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A range of assessment methods should be used to assess practical skills and knowledge. The following examples are appropriate for this unit:</w:t>
            </w:r>
          </w:p>
          <w:p w:rsidR="00000000" w:rsidRPr="00A75C5E" w:rsidP="00A75C5E">
            <w:pPr>
              <w:pStyle w:val="ListBullet"/>
            </w:pPr>
            <w:r w:rsidRPr="00A75C5E">
              <w:t xml:space="preserve">direct questioning combined with review of portfolios of evidence </w:t>
            </w:r>
            <w:r w:rsidRPr="00A75C5E">
              <w:t>and third-party workplace reports of on-the-job performance by the candidate</w:t>
            </w:r>
          </w:p>
          <w:p w:rsidR="00000000" w:rsidRPr="00A75C5E" w:rsidP="00A75C5E">
            <w:pPr>
              <w:pStyle w:val="ListBullet"/>
            </w:pPr>
            <w:r w:rsidRPr="00A75C5E">
              <w:t>review of applied projects or learning activities, relating to the research</w:t>
            </w:r>
          </w:p>
          <w:p w:rsidR="00000000" w:rsidRPr="00A75C5E" w:rsidP="00A75C5E">
            <w:pPr>
              <w:pStyle w:val="ListBullet"/>
            </w:pPr>
            <w:r w:rsidRPr="00A75C5E">
              <w:t>direct observation of contextual application of skills</w:t>
            </w:r>
          </w:p>
          <w:p w:rsidR="00000000" w:rsidP="00A75C5E">
            <w:pPr>
              <w:pStyle w:val="ListBullet"/>
              <w:rPr>
                <w:lang w:val="en-NZ"/>
              </w:rPr>
            </w:pPr>
            <w:r w:rsidRPr="00A75C5E">
              <w:t xml:space="preserve">oral or written questioning to assess knowledge </w:t>
            </w:r>
            <w:r w:rsidRPr="00A75C5E">
              <w:t>of constructing and implementing advanced vocational education and training learning practice.</w:t>
            </w:r>
          </w:p>
        </w:tc>
      </w:tr>
      <w:tr w:rsidTr="00A75C5E">
        <w:tblPrEx>
          <w:tblW w:w="0" w:type="auto"/>
          <w:tblLayout w:type="fixed"/>
          <w:tblCellMar>
            <w:left w:w="62" w:type="dxa"/>
            <w:right w:w="62" w:type="dxa"/>
          </w:tblCellMar>
          <w:tblLook w:val="0000"/>
        </w:tblPrEx>
        <w:tc>
          <w:tcPr>
            <w:tcW w:w="3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SpecialBold"/>
              </w:rPr>
              <w:t>Guidance information for assessment</w:t>
            </w:r>
          </w:p>
        </w:tc>
        <w:tc>
          <w:tcPr>
            <w:tcW w:w="4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BodyText"/>
            </w:pPr>
            <w:r w:rsidRPr="00A75C5E">
              <w:t>Holistic assessment with other units relevant to the industry sector, workplace and job role is recommended, for example:</w:t>
            </w:r>
          </w:p>
          <w:p w:rsidR="00000000" w:rsidRPr="00A75C5E" w:rsidP="00A75C5E">
            <w:pPr>
              <w:pStyle w:val="ListBullet"/>
            </w:pPr>
            <w:r w:rsidRPr="00A75C5E">
              <w:t>TAEDEL801A Evaluate, implement and use ICT-based educational platforms</w:t>
            </w:r>
          </w:p>
          <w:p w:rsidR="00000000" w:rsidRPr="00A75C5E" w:rsidP="00A75C5E">
            <w:pPr>
              <w:pStyle w:val="ListBullet"/>
            </w:pPr>
            <w:r w:rsidRPr="00A75C5E">
              <w:t>TAELED704A Review enterprise e-learning systems and solutions implementation.</w:t>
            </w:r>
          </w:p>
        </w:tc>
      </w:tr>
    </w:tbl>
    <w:p w:rsidR="00000000" w:rsidRPr="00A75C5E" w:rsidP="00A75C5E">
      <w:pPr>
        <w:pStyle w:val="BodyText"/>
      </w:pPr>
    </w:p>
    <w:p w:rsidR="00000000" w:rsidRPr="00A75C5E" w:rsidP="00A75C5E">
      <w:pPr>
        <w:pStyle w:val="AllowPageBreak"/>
      </w:pPr>
    </w:p>
    <w:p w:rsidR="00000000" w:rsidRPr="00A75C5E" w:rsidP="00A75C5E">
      <w:pPr>
        <w:pStyle w:val="Heading1"/>
      </w:pPr>
      <w:bookmarkStart w:id="11" w:name="O_494291"/>
      <w:bookmarkEnd w:id="11"/>
      <w:r w:rsidRPr="00A75C5E">
        <w:t>Range Statement</w:t>
      </w:r>
    </w:p>
    <w:p w:rsidR="00000000" w:rsidRPr="00A75C5E" w:rsidP="00A75C5E">
      <w:pPr>
        <w:pStyle w:val="BodyText"/>
      </w:pPr>
      <w:r w:rsidRPr="00A75C5E">
        <w:rPr>
          <w:rStyle w:val="Emphasis"/>
        </w:rPr>
        <w:t>The range statement relates to the unit of competency as a whole. It all</w:t>
      </w:r>
      <w:r w:rsidRPr="00A75C5E">
        <w:rPr>
          <w:rStyle w:val="Emphasis"/>
        </w:rPr>
        <w:t>ows for different work environments and situations that may affect performance. Bold italicised wording, if used in the performance criteria, is detailed below. Essential operating conditions that may be present with training and assessment (depending on t</w:t>
      </w:r>
      <w:r w:rsidRPr="00A75C5E">
        <w:rPr>
          <w:rStyle w:val="Emphasis"/>
        </w:rPr>
        <w:t>he work situation, needs of the candidate, accessibility of the item, and local industry and regional contexts) may also be included.</w:t>
      </w:r>
    </w:p>
    <w:p w:rsidR="00000000" w:rsidRPr="00A75C5E" w:rsidP="00A75C5E">
      <w:pPr>
        <w:pStyle w:val="BodyText"/>
      </w:pPr>
    </w:p>
    <w:tbl>
      <w:tblPr>
        <w:tblW w:w="0" w:type="auto"/>
        <w:tblLayout w:type="fixed"/>
        <w:tblCellMar>
          <w:left w:w="62" w:type="dxa"/>
          <w:right w:w="62" w:type="dxa"/>
        </w:tblCellMar>
        <w:tblLook w:val="0000"/>
      </w:tblPr>
      <w:tblGrid>
        <w:gridCol w:w="3344"/>
        <w:gridCol w:w="4816"/>
      </w:tblGrid>
      <w:tr w:rsidTr="00A75C5E">
        <w:tblPrEx>
          <w:tblW w:w="0" w:type="auto"/>
          <w:tblLayout w:type="fixed"/>
          <w:tblCellMar>
            <w:left w:w="62" w:type="dxa"/>
            <w:right w:w="62" w:type="dxa"/>
          </w:tblCellMar>
          <w:tblLook w:val="0000"/>
        </w:tblPrEx>
        <w:tc>
          <w:tcPr>
            <w:tcW w:w="3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BoldandItalics"/>
              </w:rPr>
              <w:t xml:space="preserve">Hardware and software </w:t>
            </w:r>
            <w:r w:rsidRPr="00A75C5E">
              <w:t>may include:</w:t>
            </w:r>
          </w:p>
        </w:tc>
        <w:tc>
          <w:tcPr>
            <w:tcW w:w="4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ListBullet"/>
            </w:pPr>
            <w:r w:rsidRPr="00A75C5E">
              <w:t>application:</w:t>
            </w:r>
          </w:p>
          <w:p w:rsidR="00000000" w:rsidRPr="00A75C5E" w:rsidP="00A75C5E">
            <w:pPr>
              <w:pStyle w:val="ListBullet2"/>
            </w:pPr>
            <w:r w:rsidRPr="00A75C5E">
              <w:t>database</w:t>
            </w:r>
          </w:p>
          <w:p w:rsidR="00000000" w:rsidRPr="00A75C5E" w:rsidP="00A75C5E">
            <w:pPr>
              <w:pStyle w:val="ListBullet2"/>
            </w:pPr>
            <w:r w:rsidRPr="00A75C5E">
              <w:t>internet browser</w:t>
            </w:r>
          </w:p>
          <w:p w:rsidR="00000000" w:rsidRPr="00A75C5E" w:rsidP="00A75C5E">
            <w:pPr>
              <w:pStyle w:val="ListBullet2"/>
            </w:pPr>
            <w:r w:rsidRPr="00A75C5E">
              <w:t>spreadsheet</w:t>
            </w:r>
          </w:p>
          <w:p w:rsidR="00000000" w:rsidRPr="00A75C5E" w:rsidP="00A75C5E">
            <w:pPr>
              <w:pStyle w:val="ListBullet2"/>
            </w:pPr>
            <w:r w:rsidRPr="00A75C5E">
              <w:t>word-processing</w:t>
            </w:r>
          </w:p>
          <w:p w:rsidR="00000000" w:rsidRPr="00A75C5E" w:rsidP="00A75C5E">
            <w:pPr>
              <w:pStyle w:val="ListBullet"/>
            </w:pPr>
            <w:r w:rsidRPr="00A75C5E">
              <w:t>cloud-based solution</w:t>
            </w:r>
          </w:p>
          <w:p w:rsidR="00000000" w:rsidRPr="00A75C5E" w:rsidP="00A75C5E">
            <w:pPr>
              <w:pStyle w:val="ListBullet"/>
            </w:pPr>
            <w:r w:rsidRPr="00A75C5E">
              <w:t>commercial</w:t>
            </w:r>
          </w:p>
          <w:p w:rsidR="00000000" w:rsidRPr="00A75C5E" w:rsidP="00A75C5E">
            <w:pPr>
              <w:pStyle w:val="ListBullet"/>
            </w:pPr>
            <w:r w:rsidRPr="00A75C5E">
              <w:t>content management systems</w:t>
            </w:r>
          </w:p>
          <w:p w:rsidR="00000000" w:rsidRPr="00A75C5E" w:rsidP="00A75C5E">
            <w:pPr>
              <w:pStyle w:val="ListBullet"/>
            </w:pPr>
            <w:r w:rsidRPr="00A75C5E">
              <w:t>customised</w:t>
            </w:r>
          </w:p>
          <w:p w:rsidR="00000000" w:rsidRPr="00A75C5E" w:rsidP="00A75C5E">
            <w:pPr>
              <w:pStyle w:val="ListBullet"/>
            </w:pPr>
            <w:r w:rsidRPr="00A75C5E">
              <w:t>development tools</w:t>
            </w:r>
          </w:p>
          <w:p w:rsidR="00000000" w:rsidRPr="00A75C5E" w:rsidP="00A75C5E">
            <w:pPr>
              <w:pStyle w:val="ListBullet"/>
            </w:pPr>
            <w:r w:rsidRPr="00A75C5E">
              <w:t>in-house</w:t>
            </w:r>
          </w:p>
          <w:p w:rsidR="00000000" w:rsidRPr="00A75C5E" w:rsidP="00A75C5E">
            <w:pPr>
              <w:pStyle w:val="ListBullet"/>
            </w:pPr>
            <w:r w:rsidRPr="00A75C5E">
              <w:t>laptop</w:t>
            </w:r>
          </w:p>
          <w:p w:rsidR="00000000" w:rsidRPr="00A75C5E" w:rsidP="00A75C5E">
            <w:pPr>
              <w:pStyle w:val="ListBullet"/>
            </w:pPr>
            <w:r w:rsidRPr="00A75C5E">
              <w:t>learning management systems</w:t>
            </w:r>
          </w:p>
          <w:p w:rsidR="00000000" w:rsidRPr="00A75C5E" w:rsidP="00A75C5E">
            <w:pPr>
              <w:pStyle w:val="ListBullet"/>
            </w:pPr>
            <w:r w:rsidRPr="00A75C5E">
              <w:t>notebook</w:t>
            </w:r>
          </w:p>
          <w:p w:rsidR="00000000" w:rsidRPr="00A75C5E" w:rsidP="00A75C5E">
            <w:pPr>
              <w:pStyle w:val="ListBullet"/>
            </w:pPr>
            <w:r w:rsidRPr="00A75C5E">
              <w:t>other mobile devices</w:t>
            </w:r>
          </w:p>
          <w:p w:rsidR="00000000" w:rsidRPr="00A75C5E" w:rsidP="00A75C5E">
            <w:pPr>
              <w:pStyle w:val="ListBullet"/>
            </w:pPr>
            <w:r w:rsidRPr="00A75C5E">
              <w:t>peripheral devices</w:t>
            </w:r>
          </w:p>
          <w:p w:rsidR="00000000" w:rsidRPr="00A75C5E" w:rsidP="00A75C5E">
            <w:pPr>
              <w:pStyle w:val="ListBullet"/>
            </w:pPr>
            <w:r w:rsidRPr="00A75C5E">
              <w:t>personal computer (Mac or PC)</w:t>
            </w:r>
          </w:p>
          <w:p w:rsidR="00000000" w:rsidRPr="00A75C5E" w:rsidP="00A75C5E">
            <w:pPr>
              <w:pStyle w:val="ListBullet"/>
            </w:pPr>
            <w:r w:rsidRPr="00A75C5E">
              <w:t>personal digital assistant (PDA)</w:t>
            </w:r>
          </w:p>
          <w:p w:rsidR="00000000" w:rsidRPr="00A75C5E" w:rsidP="00A75C5E">
            <w:pPr>
              <w:pStyle w:val="ListBullet"/>
            </w:pPr>
            <w:r w:rsidRPr="00A75C5E">
              <w:t>server</w:t>
            </w:r>
          </w:p>
          <w:p w:rsidR="00000000" w:rsidRPr="00A75C5E" w:rsidP="00A75C5E">
            <w:pPr>
              <w:pStyle w:val="ListBullet"/>
            </w:pPr>
            <w:r w:rsidRPr="00A75C5E">
              <w:t>smartphone</w:t>
            </w:r>
          </w:p>
          <w:p w:rsidR="00000000" w:rsidRPr="00A75C5E" w:rsidP="00A75C5E">
            <w:pPr>
              <w:pStyle w:val="ListBullet"/>
            </w:pPr>
            <w:r w:rsidRPr="00A75C5E">
              <w:t>student management systems</w:t>
            </w:r>
          </w:p>
          <w:p w:rsidR="00000000" w:rsidRPr="00A75C5E" w:rsidP="00A75C5E">
            <w:pPr>
              <w:pStyle w:val="ListBullet"/>
            </w:pPr>
            <w:r w:rsidRPr="00A75C5E">
              <w:t>system:</w:t>
            </w:r>
          </w:p>
          <w:p w:rsidR="00000000" w:rsidRPr="00A75C5E" w:rsidP="00A75C5E">
            <w:pPr>
              <w:pStyle w:val="ListBullet2"/>
            </w:pPr>
            <w:r w:rsidRPr="00A75C5E">
              <w:t>computer security</w:t>
            </w:r>
          </w:p>
          <w:p w:rsidR="00000000" w:rsidRPr="00A75C5E" w:rsidP="00A75C5E">
            <w:pPr>
              <w:pStyle w:val="ListBullet2"/>
            </w:pPr>
            <w:r w:rsidRPr="00A75C5E">
              <w:t>device drivers</w:t>
            </w:r>
          </w:p>
          <w:p w:rsidR="00000000" w:rsidRPr="00A75C5E" w:rsidP="00A75C5E">
            <w:pPr>
              <w:pStyle w:val="ListBullet2"/>
            </w:pPr>
            <w:r w:rsidRPr="00A75C5E">
              <w:t>operating system</w:t>
            </w:r>
          </w:p>
          <w:p w:rsidR="00000000" w:rsidRPr="00A75C5E" w:rsidP="00A75C5E">
            <w:pPr>
              <w:pStyle w:val="ListBullet"/>
            </w:pPr>
            <w:r w:rsidRPr="00A75C5E">
              <w:t>tablet (iPad or similar)</w:t>
            </w:r>
          </w:p>
          <w:p w:rsidR="00000000" w:rsidP="00A75C5E">
            <w:pPr>
              <w:pStyle w:val="ListBullet"/>
              <w:rPr>
                <w:lang w:val="en-NZ"/>
              </w:rPr>
            </w:pPr>
            <w:r w:rsidRPr="00A75C5E">
              <w:t>workstation.</w:t>
            </w:r>
          </w:p>
        </w:tc>
      </w:tr>
      <w:tr w:rsidTr="00A75C5E">
        <w:tblPrEx>
          <w:tblW w:w="0" w:type="auto"/>
          <w:tblLayout w:type="fixed"/>
          <w:tblCellMar>
            <w:left w:w="62" w:type="dxa"/>
            <w:right w:w="62" w:type="dxa"/>
          </w:tblCellMar>
          <w:tblLook w:val="0000"/>
        </w:tblPrEx>
        <w:tc>
          <w:tcPr>
            <w:tcW w:w="3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BoldandItalics"/>
              </w:rPr>
              <w:t xml:space="preserve">Network technology </w:t>
            </w:r>
            <w:r w:rsidRPr="00A75C5E">
              <w:t>may include:</w:t>
            </w:r>
          </w:p>
        </w:tc>
        <w:tc>
          <w:tcPr>
            <w:tcW w:w="4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ListBullet"/>
            </w:pPr>
            <w:r w:rsidRPr="00A75C5E">
              <w:t>cabling infrastructure</w:t>
            </w:r>
          </w:p>
          <w:p w:rsidR="00000000" w:rsidRPr="00A75C5E" w:rsidP="00A75C5E">
            <w:pPr>
              <w:pStyle w:val="ListBullet"/>
            </w:pPr>
            <w:r w:rsidRPr="00A75C5E">
              <w:t>internet</w:t>
            </w:r>
          </w:p>
          <w:p w:rsidR="00000000" w:rsidRPr="00A75C5E" w:rsidP="00A75C5E">
            <w:pPr>
              <w:pStyle w:val="ListBullet"/>
            </w:pPr>
            <w:r w:rsidRPr="00A75C5E">
              <w:t>internet access</w:t>
            </w:r>
          </w:p>
          <w:p w:rsidR="00000000" w:rsidRPr="00A75C5E" w:rsidP="00A75C5E">
            <w:pPr>
              <w:pStyle w:val="ListBullet"/>
            </w:pPr>
            <w:r w:rsidRPr="00A75C5E">
              <w:t>modems, routers and other connectivity devices</w:t>
            </w:r>
          </w:p>
          <w:p w:rsidR="00000000" w:rsidRPr="00A75C5E" w:rsidP="00A75C5E">
            <w:pPr>
              <w:pStyle w:val="ListBullet"/>
            </w:pPr>
            <w:r w:rsidRPr="00A75C5E">
              <w:t>networks</w:t>
            </w:r>
          </w:p>
          <w:p w:rsidR="00000000" w:rsidRPr="00A75C5E" w:rsidP="00A75C5E">
            <w:pPr>
              <w:pStyle w:val="ListBullet"/>
            </w:pPr>
            <w:r w:rsidRPr="00A75C5E">
              <w:t>remote sites</w:t>
            </w:r>
          </w:p>
          <w:p w:rsidR="00000000" w:rsidRPr="00A75C5E" w:rsidP="00A75C5E">
            <w:pPr>
              <w:pStyle w:val="ListBullet"/>
            </w:pPr>
            <w:r w:rsidRPr="00A75C5E">
              <w:t>servers</w:t>
            </w:r>
          </w:p>
          <w:p w:rsidR="00000000" w:rsidRPr="00A75C5E" w:rsidP="00A75C5E">
            <w:pPr>
              <w:pStyle w:val="ListBullet"/>
            </w:pPr>
            <w:r w:rsidRPr="00A75C5E">
              <w:t>virtual private network (VPN)</w:t>
            </w:r>
          </w:p>
          <w:p w:rsidR="00000000" w:rsidRPr="00A75C5E" w:rsidP="00A75C5E">
            <w:pPr>
              <w:pStyle w:val="ListBullet"/>
            </w:pPr>
            <w:r w:rsidRPr="00A75C5E">
              <w:t>voice network</w:t>
            </w:r>
          </w:p>
          <w:p w:rsidR="00000000" w:rsidRPr="00A75C5E" w:rsidP="00A75C5E">
            <w:pPr>
              <w:pStyle w:val="ListBullet"/>
            </w:pPr>
            <w:r w:rsidRPr="00A75C5E">
              <w:t>wide area network (WAN)</w:t>
            </w:r>
          </w:p>
          <w:p w:rsidR="00000000" w:rsidP="00A75C5E">
            <w:pPr>
              <w:pStyle w:val="ListBullet"/>
              <w:rPr>
                <w:lang w:val="en-NZ"/>
              </w:rPr>
            </w:pPr>
            <w:r w:rsidRPr="00A75C5E">
              <w:t>wireless networks.</w:t>
            </w:r>
          </w:p>
        </w:tc>
      </w:tr>
      <w:tr w:rsidTr="00A75C5E">
        <w:tblPrEx>
          <w:tblW w:w="0" w:type="auto"/>
          <w:tblLayout w:type="fixed"/>
          <w:tblCellMar>
            <w:left w:w="62" w:type="dxa"/>
            <w:right w:w="62" w:type="dxa"/>
          </w:tblCellMar>
          <w:tblLook w:val="0000"/>
        </w:tblPrEx>
        <w:tc>
          <w:tcPr>
            <w:tcW w:w="3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BoldandItalics"/>
              </w:rPr>
              <w:t xml:space="preserve">Benchmarking competing technologies </w:t>
            </w:r>
            <w:r w:rsidRPr="00A75C5E">
              <w:t>may include:</w:t>
            </w:r>
          </w:p>
        </w:tc>
        <w:tc>
          <w:tcPr>
            <w:tcW w:w="4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ListBullet"/>
            </w:pPr>
            <w:r w:rsidRPr="00A75C5E">
              <w:t>assessment based on specifications and in</w:t>
            </w:r>
            <w:r w:rsidRPr="00A75C5E">
              <w:t>formation presented by potential vendors</w:t>
            </w:r>
          </w:p>
          <w:p w:rsidR="00000000" w:rsidRPr="00A75C5E" w:rsidP="00A75C5E">
            <w:pPr>
              <w:pStyle w:val="ListBullet"/>
            </w:pPr>
            <w:r w:rsidRPr="00A75C5E">
              <w:t>identifying organisations using different brands or versions of technology and comparing performance and functionality of other options</w:t>
            </w:r>
          </w:p>
          <w:p w:rsidR="00000000" w:rsidP="00A75C5E">
            <w:pPr>
              <w:pStyle w:val="ListBullet"/>
              <w:rPr>
                <w:lang w:val="en-NZ"/>
              </w:rPr>
            </w:pPr>
            <w:r w:rsidRPr="00A75C5E">
              <w:t>using operating data and direct testing to compare the performance of two or more competing technology products.</w:t>
            </w:r>
          </w:p>
        </w:tc>
      </w:tr>
      <w:tr w:rsidTr="00A75C5E">
        <w:tblPrEx>
          <w:tblW w:w="0" w:type="auto"/>
          <w:tblLayout w:type="fixed"/>
          <w:tblCellMar>
            <w:left w:w="62" w:type="dxa"/>
            <w:right w:w="62" w:type="dxa"/>
          </w:tblCellMar>
          <w:tblLook w:val="0000"/>
        </w:tblPrEx>
        <w:tc>
          <w:tcPr>
            <w:tcW w:w="3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C5E">
            <w:pPr>
              <w:pStyle w:val="BodyText"/>
              <w:rPr>
                <w:lang w:val="en-NZ"/>
              </w:rPr>
            </w:pPr>
            <w:r w:rsidRPr="00A75C5E">
              <w:rPr>
                <w:rStyle w:val="BoldandItalics"/>
              </w:rPr>
              <w:t xml:space="preserve">Critical features </w:t>
            </w:r>
            <w:r w:rsidRPr="00A75C5E">
              <w:t>may include:</w:t>
            </w:r>
          </w:p>
        </w:tc>
        <w:tc>
          <w:tcPr>
            <w:tcW w:w="4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C5E" w:rsidP="00A75C5E">
            <w:pPr>
              <w:pStyle w:val="ListBullet"/>
            </w:pPr>
            <w:r w:rsidRPr="00A75C5E">
              <w:t>capacity</w:t>
            </w:r>
          </w:p>
          <w:p w:rsidR="00000000" w:rsidRPr="00A75C5E" w:rsidP="00A75C5E">
            <w:pPr>
              <w:pStyle w:val="ListBullet"/>
            </w:pPr>
            <w:r w:rsidRPr="00A75C5E">
              <w:t>compatibility with existing systems</w:t>
            </w:r>
          </w:p>
          <w:p w:rsidR="00000000" w:rsidRPr="00A75C5E" w:rsidP="00A75C5E">
            <w:pPr>
              <w:pStyle w:val="ListBullet"/>
            </w:pPr>
            <w:r w:rsidRPr="00A75C5E">
              <w:t>cost of implementation</w:t>
            </w:r>
          </w:p>
          <w:p w:rsidR="00000000" w:rsidRPr="00A75C5E" w:rsidP="00A75C5E">
            <w:pPr>
              <w:pStyle w:val="ListBullet"/>
            </w:pPr>
            <w:r w:rsidRPr="00A75C5E">
              <w:t>ease of implementation</w:t>
            </w:r>
          </w:p>
          <w:p w:rsidR="00000000" w:rsidRPr="00A75C5E" w:rsidP="00A75C5E">
            <w:pPr>
              <w:pStyle w:val="ListBullet"/>
            </w:pPr>
            <w:r w:rsidRPr="00A75C5E">
              <w:t>end user friendline</w:t>
            </w:r>
            <w:r w:rsidRPr="00A75C5E">
              <w:t>ss</w:t>
            </w:r>
          </w:p>
          <w:p w:rsidR="00000000" w:rsidRPr="00A75C5E" w:rsidP="00A75C5E">
            <w:pPr>
              <w:pStyle w:val="ListBullet"/>
            </w:pPr>
            <w:r w:rsidRPr="00A75C5E">
              <w:t>future expansion of the connection</w:t>
            </w:r>
          </w:p>
          <w:p w:rsidR="00000000" w:rsidRPr="00A75C5E" w:rsidP="00A75C5E">
            <w:pPr>
              <w:pStyle w:val="ListBullet"/>
            </w:pPr>
            <w:r w:rsidRPr="00A75C5E">
              <w:t>speed of operation</w:t>
            </w:r>
          </w:p>
          <w:p w:rsidR="00000000" w:rsidRPr="00A75C5E" w:rsidP="00A75C5E">
            <w:pPr>
              <w:pStyle w:val="ListBullet"/>
            </w:pPr>
            <w:r w:rsidRPr="00A75C5E">
              <w:t>training and support requirements.</w:t>
            </w:r>
          </w:p>
        </w:tc>
      </w:tr>
    </w:tbl>
    <w:p w:rsidR="00000000" w:rsidRPr="00A75C5E" w:rsidP="00A75C5E">
      <w:pPr>
        <w:pStyle w:val="BodyText"/>
      </w:pPr>
    </w:p>
    <w:p w:rsidR="00000000" w:rsidRPr="00A75C5E" w:rsidP="00A75C5E">
      <w:pPr>
        <w:pStyle w:val="AllowPageBreak"/>
      </w:pPr>
    </w:p>
    <w:p w:rsidR="00000000" w:rsidRPr="00A75C5E" w:rsidP="00A75C5E">
      <w:pPr>
        <w:pStyle w:val="Heading1"/>
      </w:pPr>
      <w:bookmarkStart w:id="12" w:name="O_494292"/>
      <w:bookmarkEnd w:id="12"/>
      <w:r w:rsidRPr="00A75C5E">
        <w:t>Unit Sector(s)</w:t>
      </w:r>
    </w:p>
    <w:p w:rsidR="00000000" w:rsidRPr="00A75C5E" w:rsidP="00A75C5E">
      <w:pPr>
        <w:pStyle w:val="BodyText"/>
      </w:pPr>
      <w:r w:rsidRPr="00A75C5E">
        <w:t>Learning and development</w:t>
      </w:r>
    </w:p>
    <w:p w:rsidR="00000000" w:rsidRPr="00A75C5E" w:rsidP="00A75C5E"/>
    <w:sectPr w:rsidSect="00A75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7F1" w:rsidP="000A7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F1" w:rsidP="00A75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77F1" w:rsidP="00A75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77F1" w:rsidP="00A75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E" w:rsidRPr="000A77F1" w:rsidP="000A77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F1" w:rsidRPr="002D2AF8" w:rsidP="00A75C5E">
    <w:pPr>
      <w:pStyle w:val="Header"/>
      <w:framePr w:wrap="around"/>
    </w:pPr>
    <w:r>
      <w:fldChar w:fldCharType="begin"/>
    </w:r>
    <w:r>
      <w:instrText xml:space="preserve"> TITLE   \* MERGEFORMAT </w:instrText>
    </w:r>
    <w:r>
      <w:fldChar w:fldCharType="separate"/>
    </w:r>
    <w:r>
      <w:t>TAELED802A Investigate the application of ICT content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A77F1" w:rsidP="00A75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41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8C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2C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C5E"/>
    <w:pPr>
      <w:spacing w:before="360" w:after="60"/>
      <w:outlineLvl w:val="0"/>
    </w:pPr>
    <w:rPr>
      <w:sz w:val="32"/>
    </w:rPr>
  </w:style>
  <w:style w:type="paragraph" w:styleId="Heading2">
    <w:name w:val="heading 2"/>
    <w:basedOn w:val="HeadingBase"/>
    <w:next w:val="BodyText"/>
    <w:link w:val="Heading2Char"/>
    <w:qFormat/>
    <w:rsid w:val="00A75C5E"/>
    <w:pPr>
      <w:keepLines/>
      <w:spacing w:before="240" w:after="120"/>
      <w:outlineLvl w:val="1"/>
    </w:pPr>
    <w:rPr>
      <w:sz w:val="28"/>
      <w:szCs w:val="40"/>
    </w:rPr>
  </w:style>
  <w:style w:type="paragraph" w:styleId="Heading3">
    <w:name w:val="heading 3"/>
    <w:basedOn w:val="HeadingBase"/>
    <w:next w:val="BodyText"/>
    <w:link w:val="Heading3Char"/>
    <w:qFormat/>
    <w:rsid w:val="00A75C5E"/>
    <w:pPr>
      <w:spacing w:before="180" w:after="120"/>
      <w:outlineLvl w:val="2"/>
    </w:pPr>
    <w:rPr>
      <w:spacing w:val="-10"/>
      <w:kern w:val="32"/>
    </w:rPr>
  </w:style>
  <w:style w:type="paragraph" w:styleId="Heading4">
    <w:name w:val="heading 4"/>
    <w:basedOn w:val="HeadingBase"/>
    <w:next w:val="BodyText"/>
    <w:link w:val="Heading4Char"/>
    <w:qFormat/>
    <w:rsid w:val="00A75C5E"/>
    <w:pPr>
      <w:spacing w:before="160" w:after="120"/>
      <w:outlineLvl w:val="3"/>
    </w:pPr>
    <w:rPr>
      <w:sz w:val="22"/>
    </w:rPr>
  </w:style>
  <w:style w:type="paragraph" w:styleId="Heading5">
    <w:name w:val="heading 5"/>
    <w:basedOn w:val="HeadingBase"/>
    <w:next w:val="Normal"/>
    <w:link w:val="Heading5Char"/>
    <w:qFormat/>
    <w:rsid w:val="00A75C5E"/>
    <w:pPr>
      <w:spacing w:before="80"/>
      <w:outlineLvl w:val="4"/>
    </w:pPr>
    <w:rPr>
      <w:color w:val="918585"/>
      <w:sz w:val="20"/>
    </w:rPr>
  </w:style>
  <w:style w:type="paragraph" w:styleId="Heading6">
    <w:name w:val="heading 6"/>
    <w:basedOn w:val="HeadingBase"/>
    <w:next w:val="Normal"/>
    <w:link w:val="Heading6Char"/>
    <w:qFormat/>
    <w:rsid w:val="00A75C5E"/>
    <w:pPr>
      <w:spacing w:before="60"/>
      <w:outlineLvl w:val="5"/>
    </w:pPr>
    <w:rPr>
      <w:color w:val="918585"/>
      <w:sz w:val="20"/>
    </w:rPr>
  </w:style>
  <w:style w:type="paragraph" w:styleId="Heading7">
    <w:name w:val="heading 7"/>
    <w:basedOn w:val="Normal"/>
    <w:next w:val="Normal"/>
    <w:link w:val="Heading7Char"/>
    <w:qFormat/>
    <w:rsid w:val="00A75C5E"/>
    <w:pPr>
      <w:ind w:left="720"/>
      <w:outlineLvl w:val="6"/>
    </w:pPr>
    <w:rPr>
      <w:i/>
    </w:rPr>
  </w:style>
  <w:style w:type="paragraph" w:styleId="Heading8">
    <w:name w:val="heading 8"/>
    <w:basedOn w:val="Normal"/>
    <w:next w:val="Normal"/>
    <w:link w:val="Heading8Char"/>
    <w:qFormat/>
    <w:rsid w:val="00A75C5E"/>
    <w:pPr>
      <w:ind w:left="720"/>
      <w:outlineLvl w:val="7"/>
    </w:pPr>
    <w:rPr>
      <w:i/>
    </w:rPr>
  </w:style>
  <w:style w:type="paragraph" w:styleId="Heading9">
    <w:name w:val="heading 9"/>
    <w:basedOn w:val="Normal"/>
    <w:next w:val="Normal"/>
    <w:link w:val="Heading9Char"/>
    <w:qFormat/>
    <w:rsid w:val="00A75C5E"/>
    <w:pPr>
      <w:ind w:left="720"/>
      <w:outlineLvl w:val="8"/>
    </w:pPr>
    <w:rPr>
      <w:i/>
    </w:rPr>
  </w:style>
  <w:style w:type="character" w:default="1" w:styleId="DefaultParagraphFont">
    <w:name w:val="Default Paragraph Font"/>
    <w:uiPriority w:val="1"/>
    <w:unhideWhenUsed/>
    <w:rsid w:val="00A75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C5E"/>
  </w:style>
  <w:style w:type="character" w:customStyle="1" w:styleId="Heading1Char">
    <w:name w:val="Heading 1 Char"/>
    <w:basedOn w:val="DefaultParagraphFont"/>
    <w:link w:val="Heading1"/>
    <w:rsid w:val="00A75C5E"/>
    <w:rPr>
      <w:rFonts w:ascii="Times New Roman" w:eastAsia="Times New Roman" w:hAnsi="Times New Roman" w:cs="Times New Roman"/>
      <w:b/>
      <w:sz w:val="32"/>
      <w:szCs w:val="20"/>
      <w:lang w:eastAsia="en-US"/>
    </w:rPr>
  </w:style>
  <w:style w:type="paragraph" w:styleId="BodyText">
    <w:name w:val="Body Text"/>
    <w:basedOn w:val="Normal"/>
    <w:link w:val="BodyTextChar"/>
    <w:rsid w:val="00A75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C5E"/>
    <w:rPr>
      <w:rFonts w:ascii="Times New Roman" w:eastAsia="Times New Roman" w:hAnsi="Times New Roman" w:cs="Times New Roman"/>
      <w:sz w:val="24"/>
      <w:lang w:eastAsia="en-US"/>
    </w:rPr>
  </w:style>
  <w:style w:type="paragraph" w:styleId="Footer">
    <w:name w:val="footer"/>
    <w:basedOn w:val="Normal"/>
    <w:link w:val="FooterChar"/>
    <w:rsid w:val="00A75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C5E"/>
    <w:rPr>
      <w:rFonts w:ascii="Times New Roman" w:eastAsia="Times New Roman" w:hAnsi="Times New Roman" w:cs="Times New Roman"/>
      <w:sz w:val="16"/>
      <w:lang w:eastAsia="en-US"/>
    </w:rPr>
  </w:style>
  <w:style w:type="paragraph" w:styleId="ListBullet">
    <w:name w:val="List Bullet"/>
    <w:basedOn w:val="List"/>
    <w:rsid w:val="00A75C5E"/>
    <w:pPr>
      <w:numPr>
        <w:numId w:val="13"/>
      </w:numPr>
      <w:tabs>
        <w:tab w:val="clear" w:pos="340"/>
      </w:tabs>
      <w:spacing w:before="40" w:after="40"/>
    </w:pPr>
  </w:style>
  <w:style w:type="character" w:customStyle="1" w:styleId="SpecialBold">
    <w:name w:val="Special Bold"/>
    <w:basedOn w:val="DefaultParagraphFont"/>
    <w:rsid w:val="00A75C5E"/>
    <w:rPr>
      <w:b/>
      <w:spacing w:val="0"/>
    </w:rPr>
  </w:style>
  <w:style w:type="paragraph" w:styleId="ListBullet2">
    <w:name w:val="List Bullet 2"/>
    <w:basedOn w:val="List2"/>
    <w:rsid w:val="00A75C5E"/>
    <w:pPr>
      <w:numPr>
        <w:numId w:val="14"/>
      </w:numPr>
      <w:tabs>
        <w:tab w:val="clear" w:pos="680"/>
      </w:tabs>
    </w:pPr>
  </w:style>
  <w:style w:type="character" w:styleId="Emphasis">
    <w:name w:val="Emphasis"/>
    <w:basedOn w:val="DefaultParagraphFont"/>
    <w:qFormat/>
    <w:rsid w:val="00A75C5E"/>
    <w:rPr>
      <w:i/>
    </w:rPr>
  </w:style>
  <w:style w:type="paragraph" w:customStyle="1" w:styleId="SuperHeading">
    <w:name w:val="SuperHeading"/>
    <w:basedOn w:val="Normal"/>
    <w:rsid w:val="00A75C5E"/>
    <w:pPr>
      <w:spacing w:before="240" w:after="120"/>
      <w:outlineLvl w:val="0"/>
    </w:pPr>
    <w:rPr>
      <w:rFonts w:ascii="Times New Roman" w:hAnsi="Times New Roman"/>
      <w:b/>
      <w:sz w:val="28"/>
    </w:rPr>
  </w:style>
  <w:style w:type="paragraph" w:customStyle="1" w:styleId="AllowPageBreak">
    <w:name w:val="AllowPageBreak"/>
    <w:rsid w:val="00A75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5C5E"/>
    <w:rPr>
      <w:b/>
      <w:i/>
      <w:u w:val="none"/>
    </w:rPr>
  </w:style>
  <w:style w:type="character" w:customStyle="1" w:styleId="Heading2Char">
    <w:name w:val="Heading 2 Char"/>
    <w:basedOn w:val="DefaultParagraphFont"/>
    <w:link w:val="Heading2"/>
    <w:rsid w:val="00A75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C5E"/>
    <w:rPr>
      <w:rFonts w:ascii="Courier New" w:eastAsia="Times New Roman" w:hAnsi="Courier New" w:cs="Times New Roman"/>
      <w:i/>
      <w:szCs w:val="20"/>
      <w:lang w:eastAsia="en-US"/>
    </w:rPr>
  </w:style>
  <w:style w:type="paragraph" w:customStyle="1" w:styleId="HeadingBase">
    <w:name w:val="Heading Base"/>
    <w:rsid w:val="00A75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C5E"/>
    <w:pPr>
      <w:tabs>
        <w:tab w:val="right" w:leader="dot" w:pos="9072"/>
      </w:tabs>
      <w:ind w:left="567"/>
    </w:pPr>
    <w:rPr>
      <w:szCs w:val="22"/>
    </w:rPr>
  </w:style>
  <w:style w:type="paragraph" w:customStyle="1" w:styleId="TOCBase">
    <w:name w:val="TOC Base"/>
    <w:rsid w:val="00A75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C5E"/>
    <w:pPr>
      <w:tabs>
        <w:tab w:val="right" w:leader="dot" w:pos="9072"/>
      </w:tabs>
      <w:spacing w:before="40" w:after="40"/>
      <w:ind w:left="284"/>
    </w:pPr>
    <w:rPr>
      <w:rFonts w:ascii="Times New Roman" w:hAnsi="Times New Roman"/>
    </w:rPr>
  </w:style>
  <w:style w:type="paragraph" w:styleId="TOC1">
    <w:name w:val="toc 1"/>
    <w:basedOn w:val="TOCBase"/>
    <w:next w:val="Normal"/>
    <w:rsid w:val="00A75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C5E"/>
    <w:pPr>
      <w:spacing w:before="5040"/>
      <w:jc w:val="center"/>
    </w:pPr>
    <w:rPr>
      <w:sz w:val="48"/>
      <w:szCs w:val="72"/>
      <w:lang w:val="en-US"/>
    </w:rPr>
  </w:style>
  <w:style w:type="character" w:customStyle="1" w:styleId="TitleChar">
    <w:name w:val="Title Char"/>
    <w:basedOn w:val="DefaultParagraphFont"/>
    <w:link w:val="Title"/>
    <w:rsid w:val="00A75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C5E"/>
    <w:pPr>
      <w:tabs>
        <w:tab w:val="left" w:pos="3600"/>
        <w:tab w:val="left" w:pos="3958"/>
      </w:tabs>
    </w:pPr>
  </w:style>
  <w:style w:type="paragraph" w:styleId="List">
    <w:name w:val="List"/>
    <w:basedOn w:val="BodyText"/>
    <w:next w:val="BodyText"/>
    <w:rsid w:val="00A75C5E"/>
    <w:pPr>
      <w:tabs>
        <w:tab w:val="left" w:pos="340"/>
      </w:tabs>
      <w:spacing w:before="60" w:after="60"/>
      <w:ind w:left="340" w:hanging="340"/>
    </w:pPr>
  </w:style>
  <w:style w:type="paragraph" w:customStyle="1" w:styleId="Note">
    <w:name w:val="Note"/>
    <w:basedOn w:val="BodyText"/>
    <w:rsid w:val="00A75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C5E"/>
    <w:pPr>
      <w:framePr w:wrap="auto" w:hAnchor="text" w:y="6049"/>
    </w:pPr>
    <w:rPr>
      <w:color w:val="000000"/>
      <w:sz w:val="40"/>
    </w:rPr>
  </w:style>
  <w:style w:type="paragraph" w:customStyle="1" w:styleId="TOCTitle">
    <w:name w:val="TOCTitle"/>
    <w:basedOn w:val="Heading1"/>
    <w:rsid w:val="00A75C5E"/>
    <w:pPr>
      <w:spacing w:after="240"/>
      <w:jc w:val="center"/>
      <w:outlineLvl w:val="9"/>
    </w:pPr>
    <w:rPr>
      <w:caps/>
    </w:rPr>
  </w:style>
  <w:style w:type="paragraph" w:customStyle="1" w:styleId="Version">
    <w:name w:val="Version"/>
    <w:rsid w:val="00A75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C5E"/>
    <w:pPr>
      <w:keepNext w:val="0"/>
      <w:tabs>
        <w:tab w:val="right" w:pos="4176"/>
      </w:tabs>
      <w:ind w:left="198" w:hanging="198"/>
    </w:pPr>
    <w:rPr>
      <w:rFonts w:ascii="Garamond" w:hAnsi="Garamond"/>
    </w:rPr>
  </w:style>
  <w:style w:type="paragraph" w:styleId="IndexHeading">
    <w:name w:val="index heading"/>
    <w:basedOn w:val="Normal"/>
    <w:next w:val="Index1"/>
    <w:semiHidden/>
    <w:rsid w:val="00A75C5E"/>
    <w:pPr>
      <w:spacing w:before="120" w:after="120"/>
    </w:pPr>
    <w:rPr>
      <w:rFonts w:ascii="Arial" w:hAnsi="Arial"/>
      <w:b/>
      <w:color w:val="918585"/>
      <w:sz w:val="24"/>
    </w:rPr>
  </w:style>
  <w:style w:type="paragraph" w:styleId="Header">
    <w:name w:val="header"/>
    <w:basedOn w:val="Normal"/>
    <w:link w:val="HeaderChar"/>
    <w:rsid w:val="00A75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C5E"/>
    <w:rPr>
      <w:rFonts w:ascii="Times New Roman" w:eastAsia="Times New Roman" w:hAnsi="Times New Roman" w:cs="Times New Roman"/>
      <w:sz w:val="16"/>
      <w:szCs w:val="20"/>
      <w:lang w:val="en-GB" w:eastAsia="en-US"/>
    </w:rPr>
  </w:style>
  <w:style w:type="paragraph" w:customStyle="1" w:styleId="Chapter">
    <w:name w:val="Chapter"/>
    <w:basedOn w:val="Normal"/>
    <w:rsid w:val="00A75C5E"/>
    <w:pPr>
      <w:spacing w:before="240"/>
    </w:pPr>
    <w:rPr>
      <w:rFonts w:ascii="Times New Roman" w:hAnsi="Times New Roman"/>
      <w:smallCaps/>
      <w:spacing w:val="80"/>
      <w:sz w:val="28"/>
    </w:rPr>
  </w:style>
  <w:style w:type="paragraph" w:customStyle="1" w:styleId="InChapter">
    <w:name w:val="InChapter"/>
    <w:basedOn w:val="Heading3"/>
    <w:rsid w:val="00A75C5E"/>
    <w:pPr>
      <w:spacing w:after="240"/>
      <w:outlineLvl w:val="9"/>
    </w:pPr>
    <w:rPr>
      <w:noProof/>
    </w:rPr>
  </w:style>
  <w:style w:type="paragraph" w:styleId="Index2">
    <w:name w:val="index 2"/>
    <w:basedOn w:val="Normal"/>
    <w:next w:val="Normal"/>
    <w:semiHidden/>
    <w:rsid w:val="00A75C5E"/>
    <w:pPr>
      <w:tabs>
        <w:tab w:val="right" w:pos="4176"/>
      </w:tabs>
      <w:ind w:left="568" w:hanging="284"/>
    </w:pPr>
    <w:rPr>
      <w:rFonts w:ascii="Garamond" w:hAnsi="Garamond"/>
    </w:rPr>
  </w:style>
  <w:style w:type="paragraph" w:customStyle="1" w:styleId="Byline">
    <w:name w:val="Byline"/>
    <w:rsid w:val="00A75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C5E"/>
    <w:pPr>
      <w:tabs>
        <w:tab w:val="clear" w:pos="3600"/>
        <w:tab w:val="clear" w:pos="3958"/>
      </w:tabs>
      <w:jc w:val="right"/>
    </w:pPr>
  </w:style>
  <w:style w:type="paragraph" w:styleId="Caption">
    <w:name w:val="caption"/>
    <w:basedOn w:val="BodyText"/>
    <w:next w:val="Normal"/>
    <w:qFormat/>
    <w:rsid w:val="00A75C5E"/>
    <w:pPr>
      <w:framePr w:w="2268" w:hSpace="181" w:vSpace="181" w:wrap="around" w:vAnchor="text" w:hAnchor="page" w:x="1135" w:y="285" w:anchorLock="1"/>
    </w:pPr>
    <w:rPr>
      <w:i/>
    </w:rPr>
  </w:style>
  <w:style w:type="paragraph" w:customStyle="1" w:styleId="MiniTOCTitle">
    <w:name w:val="MiniTOCTitle"/>
    <w:basedOn w:val="Heading4"/>
    <w:rsid w:val="00A75C5E"/>
    <w:pPr>
      <w:spacing w:before="240"/>
      <w:outlineLvl w:val="9"/>
    </w:pPr>
    <w:rPr>
      <w:noProof/>
      <w:sz w:val="24"/>
    </w:rPr>
  </w:style>
  <w:style w:type="paragraph" w:customStyle="1" w:styleId="MiniTOCItem">
    <w:name w:val="MiniTOCItem"/>
    <w:basedOn w:val="ListBullet"/>
    <w:rsid w:val="00A75C5E"/>
    <w:pPr>
      <w:numPr>
        <w:numId w:val="0"/>
      </w:numPr>
      <w:tabs>
        <w:tab w:val="right" w:leader="dot" w:pos="6521"/>
      </w:tabs>
      <w:spacing w:before="0" w:after="0"/>
    </w:pPr>
  </w:style>
  <w:style w:type="paragraph" w:customStyle="1" w:styleId="TOFTitle">
    <w:name w:val="TOFTitle"/>
    <w:basedOn w:val="TOCTitle"/>
    <w:rsid w:val="00A75C5E"/>
  </w:style>
  <w:style w:type="paragraph" w:styleId="TableofFigures">
    <w:name w:val="table of figures"/>
    <w:basedOn w:val="Normal"/>
    <w:next w:val="Normal"/>
    <w:semiHidden/>
    <w:rsid w:val="00A75C5E"/>
    <w:pPr>
      <w:tabs>
        <w:tab w:val="right" w:leader="dot" w:pos="9072"/>
      </w:tabs>
      <w:ind w:left="970" w:hanging="403"/>
    </w:pPr>
    <w:rPr>
      <w:rFonts w:ascii="Times New Roman" w:hAnsi="Times New Roman"/>
      <w:b/>
    </w:rPr>
  </w:style>
  <w:style w:type="paragraph" w:styleId="ListNumber">
    <w:name w:val="List Number"/>
    <w:basedOn w:val="List"/>
    <w:rsid w:val="00A75C5E"/>
    <w:pPr>
      <w:numPr>
        <w:numId w:val="11"/>
      </w:numPr>
    </w:pPr>
  </w:style>
  <w:style w:type="character" w:customStyle="1" w:styleId="WingdingSymbols">
    <w:name w:val="Wingding Symbols"/>
    <w:rsid w:val="00A75C5E"/>
    <w:rPr>
      <w:rFonts w:ascii="Wingdings" w:hAnsi="Wingdings"/>
    </w:rPr>
  </w:style>
  <w:style w:type="paragraph" w:customStyle="1" w:styleId="TableHeading">
    <w:name w:val="Table Heading"/>
    <w:basedOn w:val="HeadingBase"/>
    <w:rsid w:val="00A75C5E"/>
    <w:pPr>
      <w:keepLines/>
      <w:pBdr>
        <w:bottom w:val="single" w:sz="6" w:space="1" w:color="918585"/>
      </w:pBdr>
      <w:spacing w:before="240"/>
    </w:pPr>
  </w:style>
  <w:style w:type="character" w:customStyle="1" w:styleId="HotSpot">
    <w:name w:val="HotSpot"/>
    <w:rsid w:val="00A75C5E"/>
    <w:rPr>
      <w:color w:val="0033CC"/>
      <w:u w:val="none"/>
    </w:rPr>
  </w:style>
  <w:style w:type="paragraph" w:customStyle="1" w:styleId="BodyTextRight">
    <w:name w:val="Body Text Right"/>
    <w:basedOn w:val="BodyText"/>
    <w:rsid w:val="00A75C5E"/>
    <w:pPr>
      <w:spacing w:before="0" w:after="0"/>
      <w:jc w:val="right"/>
    </w:pPr>
  </w:style>
  <w:style w:type="paragraph" w:styleId="Index3">
    <w:name w:val="index 3"/>
    <w:basedOn w:val="ListNumber2"/>
    <w:next w:val="Normal"/>
    <w:semiHidden/>
    <w:rsid w:val="00A75C5E"/>
    <w:pPr>
      <w:numPr>
        <w:numId w:val="0"/>
      </w:numPr>
      <w:tabs>
        <w:tab w:val="right" w:leader="dot" w:pos="4176"/>
      </w:tabs>
    </w:pPr>
  </w:style>
  <w:style w:type="paragraph" w:styleId="ListNumber2">
    <w:name w:val="List Number 2"/>
    <w:basedOn w:val="List2"/>
    <w:rsid w:val="00A75C5E"/>
    <w:pPr>
      <w:numPr>
        <w:numId w:val="10"/>
      </w:numPr>
      <w:tabs>
        <w:tab w:val="clear" w:pos="1060"/>
      </w:tabs>
    </w:pPr>
  </w:style>
  <w:style w:type="paragraph" w:customStyle="1" w:styleId="MarginNote">
    <w:name w:val="Margin Note"/>
    <w:basedOn w:val="BodyText"/>
    <w:rsid w:val="00A75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C5E"/>
    <w:rPr>
      <w:sz w:val="32"/>
    </w:rPr>
  </w:style>
  <w:style w:type="paragraph" w:customStyle="1" w:styleId="HeadingProcedure">
    <w:name w:val="Heading Procedure"/>
    <w:basedOn w:val="HeadingBase"/>
    <w:next w:val="Normal"/>
    <w:rsid w:val="00A75C5E"/>
    <w:pPr>
      <w:tabs>
        <w:tab w:val="left" w:pos="0"/>
      </w:tabs>
      <w:spacing w:before="120" w:after="60"/>
    </w:pPr>
    <w:rPr>
      <w:i/>
      <w:color w:val="918585"/>
      <w:sz w:val="22"/>
    </w:rPr>
  </w:style>
  <w:style w:type="paragraph" w:customStyle="1" w:styleId="TableBodyText">
    <w:name w:val="Table Body Text"/>
    <w:basedOn w:val="BodyText"/>
    <w:rsid w:val="00A75C5E"/>
    <w:pPr>
      <w:spacing w:before="60" w:after="60"/>
    </w:pPr>
  </w:style>
  <w:style w:type="paragraph" w:styleId="ListContinue">
    <w:name w:val="List Continue"/>
    <w:basedOn w:val="List"/>
    <w:rsid w:val="00A75C5E"/>
    <w:pPr>
      <w:ind w:firstLine="0"/>
    </w:pPr>
  </w:style>
  <w:style w:type="paragraph" w:customStyle="1" w:styleId="ListNote">
    <w:name w:val="List Note"/>
    <w:basedOn w:val="List"/>
    <w:rsid w:val="00A75C5E"/>
    <w:pPr>
      <w:pBdr>
        <w:top w:val="single" w:sz="6" w:space="2" w:color="918585"/>
        <w:bottom w:val="single" w:sz="6" w:space="2" w:color="918585"/>
      </w:pBdr>
      <w:tabs>
        <w:tab w:val="left" w:pos="1021"/>
      </w:tabs>
      <w:ind w:firstLine="0"/>
    </w:pPr>
  </w:style>
  <w:style w:type="paragraph" w:customStyle="1" w:styleId="Warning">
    <w:name w:val="Warning"/>
    <w:basedOn w:val="BodyText"/>
    <w:rsid w:val="00A75C5E"/>
    <w:pPr>
      <w:shd w:val="clear" w:color="auto" w:fill="D9D9D9"/>
      <w:tabs>
        <w:tab w:val="left" w:pos="992"/>
      </w:tabs>
      <w:ind w:left="119" w:right="119"/>
    </w:pPr>
    <w:rPr>
      <w:sz w:val="20"/>
    </w:rPr>
  </w:style>
  <w:style w:type="paragraph" w:customStyle="1" w:styleId="MarginIcons">
    <w:name w:val="Margin Icons"/>
    <w:basedOn w:val="BodyText"/>
    <w:rsid w:val="00A75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C5E"/>
    <w:rPr>
      <w:rFonts w:ascii="Courier New" w:hAnsi="Courier New"/>
    </w:rPr>
  </w:style>
  <w:style w:type="paragraph" w:customStyle="1" w:styleId="NoteBullet">
    <w:name w:val="Note Bullet"/>
    <w:basedOn w:val="Note"/>
    <w:rsid w:val="00A75C5E"/>
    <w:pPr>
      <w:tabs>
        <w:tab w:val="clear" w:pos="680"/>
      </w:tabs>
      <w:spacing w:before="60" w:after="60"/>
    </w:pPr>
  </w:style>
  <w:style w:type="paragraph" w:customStyle="1" w:styleId="SubHeading2">
    <w:name w:val="SubHeading2"/>
    <w:basedOn w:val="HeadingBase"/>
    <w:rsid w:val="00A75C5E"/>
    <w:pPr>
      <w:spacing w:before="240" w:after="60"/>
    </w:pPr>
    <w:rPr>
      <w:sz w:val="20"/>
    </w:rPr>
  </w:style>
  <w:style w:type="paragraph" w:customStyle="1" w:styleId="SubHeading1">
    <w:name w:val="SubHeading1"/>
    <w:basedOn w:val="HeadingBase"/>
    <w:rsid w:val="00A75C5E"/>
    <w:pPr>
      <w:spacing w:before="240" w:after="60"/>
    </w:pPr>
    <w:rPr>
      <w:color w:val="918585"/>
      <w:sz w:val="22"/>
    </w:rPr>
  </w:style>
  <w:style w:type="paragraph" w:customStyle="1" w:styleId="SideHeading">
    <w:name w:val="Side Heading"/>
    <w:basedOn w:val="HeadingBase"/>
    <w:rsid w:val="00A75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C5E"/>
    <w:pPr>
      <w:numPr>
        <w:numId w:val="12"/>
      </w:numPr>
    </w:pPr>
  </w:style>
  <w:style w:type="paragraph" w:styleId="PlainText">
    <w:name w:val="Plain Text"/>
    <w:basedOn w:val="Normal"/>
    <w:link w:val="PlainTextChar"/>
    <w:rsid w:val="00A75C5E"/>
    <w:rPr>
      <w:sz w:val="20"/>
    </w:rPr>
  </w:style>
  <w:style w:type="character" w:customStyle="1" w:styleId="PlainTextChar">
    <w:name w:val="Plain Text Char"/>
    <w:basedOn w:val="DefaultParagraphFont"/>
    <w:link w:val="PlainText"/>
    <w:rsid w:val="00A75C5E"/>
    <w:rPr>
      <w:rFonts w:ascii="Courier New" w:eastAsia="Times New Roman" w:hAnsi="Courier New" w:cs="Times New Roman"/>
      <w:sz w:val="20"/>
      <w:szCs w:val="20"/>
      <w:lang w:eastAsia="en-US"/>
    </w:rPr>
  </w:style>
  <w:style w:type="character" w:customStyle="1" w:styleId="MenuOption">
    <w:name w:val="Menu Option"/>
    <w:basedOn w:val="DefaultParagraphFont"/>
    <w:rsid w:val="00A75C5E"/>
    <w:rPr>
      <w:b/>
      <w:smallCaps/>
    </w:rPr>
  </w:style>
  <w:style w:type="paragraph" w:customStyle="1" w:styleId="TableListNumber">
    <w:name w:val="Table List Number"/>
    <w:basedOn w:val="ListNumber"/>
    <w:rsid w:val="00A75C5E"/>
    <w:pPr>
      <w:numPr>
        <w:numId w:val="0"/>
      </w:numPr>
    </w:pPr>
  </w:style>
  <w:style w:type="paragraph" w:styleId="TOC4">
    <w:name w:val="toc 4"/>
    <w:basedOn w:val="TOCBase"/>
    <w:next w:val="Normal"/>
    <w:semiHidden/>
    <w:rsid w:val="00A75C5E"/>
    <w:pPr>
      <w:tabs>
        <w:tab w:val="right" w:leader="dot" w:pos="9071"/>
      </w:tabs>
      <w:ind w:left="1701"/>
    </w:pPr>
  </w:style>
  <w:style w:type="paragraph" w:customStyle="1" w:styleId="ListAlpha">
    <w:name w:val="List Alpha"/>
    <w:basedOn w:val="List"/>
    <w:rsid w:val="00A75C5E"/>
    <w:pPr>
      <w:numPr>
        <w:numId w:val="9"/>
      </w:numPr>
    </w:pPr>
  </w:style>
  <w:style w:type="paragraph" w:customStyle="1" w:styleId="ListAlpha2">
    <w:name w:val="List Alpha 2"/>
    <w:basedOn w:val="List2"/>
    <w:rsid w:val="00A75C5E"/>
    <w:pPr>
      <w:numPr>
        <w:numId w:val="8"/>
      </w:numPr>
    </w:pPr>
  </w:style>
  <w:style w:type="paragraph" w:styleId="List2">
    <w:name w:val="List 2"/>
    <w:basedOn w:val="BodyText"/>
    <w:rsid w:val="00A75C5E"/>
    <w:pPr>
      <w:tabs>
        <w:tab w:val="left" w:pos="680"/>
      </w:tabs>
      <w:spacing w:before="60" w:after="60"/>
      <w:ind w:left="680" w:hanging="340"/>
    </w:pPr>
  </w:style>
  <w:style w:type="paragraph" w:styleId="List3">
    <w:name w:val="List 3"/>
    <w:basedOn w:val="BodyText"/>
    <w:rsid w:val="00A75C5E"/>
    <w:pPr>
      <w:tabs>
        <w:tab w:val="left" w:pos="1021"/>
      </w:tabs>
      <w:spacing w:before="60" w:after="60"/>
      <w:ind w:left="1020" w:hanging="340"/>
    </w:pPr>
  </w:style>
  <w:style w:type="paragraph" w:styleId="List4">
    <w:name w:val="List 4"/>
    <w:basedOn w:val="BodyText"/>
    <w:rsid w:val="00A75C5E"/>
    <w:pPr>
      <w:tabs>
        <w:tab w:val="left" w:pos="1361"/>
      </w:tabs>
      <w:spacing w:before="60" w:after="60"/>
      <w:ind w:left="1361" w:hanging="340"/>
    </w:pPr>
  </w:style>
  <w:style w:type="paragraph" w:styleId="List5">
    <w:name w:val="List 5"/>
    <w:basedOn w:val="BodyText"/>
    <w:rsid w:val="00A75C5E"/>
    <w:pPr>
      <w:tabs>
        <w:tab w:val="left" w:pos="1701"/>
      </w:tabs>
      <w:spacing w:before="60" w:after="60"/>
      <w:ind w:left="1701" w:hanging="340"/>
    </w:pPr>
  </w:style>
  <w:style w:type="paragraph" w:styleId="ListBullet3">
    <w:name w:val="List Bullet 3"/>
    <w:basedOn w:val="List3"/>
    <w:rsid w:val="00A75C5E"/>
    <w:pPr>
      <w:numPr>
        <w:numId w:val="15"/>
      </w:numPr>
      <w:tabs>
        <w:tab w:val="clear" w:pos="1021"/>
      </w:tabs>
      <w:ind w:left="1037" w:hanging="357"/>
    </w:pPr>
  </w:style>
  <w:style w:type="paragraph" w:styleId="ListBullet4">
    <w:name w:val="List Bullet 4"/>
    <w:basedOn w:val="List4"/>
    <w:rsid w:val="00A75C5E"/>
    <w:pPr>
      <w:numPr>
        <w:numId w:val="3"/>
      </w:numPr>
    </w:pPr>
  </w:style>
  <w:style w:type="paragraph" w:styleId="ListBullet5">
    <w:name w:val="List Bullet 5"/>
    <w:basedOn w:val="List5"/>
    <w:rsid w:val="00A75C5E"/>
    <w:pPr>
      <w:numPr>
        <w:numId w:val="4"/>
      </w:numPr>
    </w:pPr>
  </w:style>
  <w:style w:type="paragraph" w:styleId="ListContinue2">
    <w:name w:val="List Continue 2"/>
    <w:basedOn w:val="List2"/>
    <w:rsid w:val="00A75C5E"/>
    <w:pPr>
      <w:ind w:firstLine="0"/>
    </w:pPr>
  </w:style>
  <w:style w:type="paragraph" w:styleId="ListContinue3">
    <w:name w:val="List Continue 3"/>
    <w:basedOn w:val="List3"/>
    <w:rsid w:val="00A75C5E"/>
    <w:pPr>
      <w:ind w:left="1021" w:firstLine="0"/>
    </w:pPr>
  </w:style>
  <w:style w:type="paragraph" w:styleId="ListContinue4">
    <w:name w:val="List Continue 4"/>
    <w:basedOn w:val="List4"/>
    <w:rsid w:val="00A75C5E"/>
    <w:pPr>
      <w:ind w:firstLine="0"/>
    </w:pPr>
  </w:style>
  <w:style w:type="paragraph" w:styleId="ListContinue5">
    <w:name w:val="List Continue 5"/>
    <w:basedOn w:val="List5"/>
    <w:rsid w:val="00A75C5E"/>
    <w:pPr>
      <w:ind w:firstLine="0"/>
    </w:pPr>
  </w:style>
  <w:style w:type="paragraph" w:styleId="ListNumber3">
    <w:name w:val="List Number 3"/>
    <w:basedOn w:val="List3"/>
    <w:rsid w:val="00A75C5E"/>
    <w:pPr>
      <w:numPr>
        <w:numId w:val="5"/>
      </w:numPr>
    </w:pPr>
  </w:style>
  <w:style w:type="paragraph" w:styleId="ListNumber4">
    <w:name w:val="List Number 4"/>
    <w:basedOn w:val="List4"/>
    <w:rsid w:val="00A75C5E"/>
    <w:pPr>
      <w:numPr>
        <w:numId w:val="6"/>
      </w:numPr>
    </w:pPr>
  </w:style>
  <w:style w:type="paragraph" w:styleId="ListNumber5">
    <w:name w:val="List Number 5"/>
    <w:basedOn w:val="List5"/>
    <w:rsid w:val="00A75C5E"/>
    <w:pPr>
      <w:numPr>
        <w:numId w:val="7"/>
      </w:numPr>
    </w:pPr>
  </w:style>
  <w:style w:type="paragraph" w:styleId="BlockText">
    <w:name w:val="Block Text"/>
    <w:basedOn w:val="Normal"/>
    <w:rsid w:val="00A75C5E"/>
    <w:pPr>
      <w:spacing w:after="120"/>
      <w:ind w:left="1440" w:right="1440"/>
    </w:pPr>
  </w:style>
  <w:style w:type="character" w:customStyle="1" w:styleId="Subscript">
    <w:name w:val="Subscript"/>
    <w:basedOn w:val="DefaultParagraphFont"/>
    <w:rsid w:val="00A75C5E"/>
    <w:rPr>
      <w:sz w:val="16"/>
      <w:vertAlign w:val="subscript"/>
    </w:rPr>
  </w:style>
  <w:style w:type="character" w:customStyle="1" w:styleId="Superscript">
    <w:name w:val="Superscript"/>
    <w:basedOn w:val="DefaultParagraphFont"/>
    <w:rsid w:val="00A75C5E"/>
    <w:rPr>
      <w:sz w:val="16"/>
      <w:vertAlign w:val="superscript"/>
    </w:rPr>
  </w:style>
  <w:style w:type="character" w:customStyle="1" w:styleId="Symbols">
    <w:name w:val="Symbols"/>
    <w:basedOn w:val="DefaultParagraphFont"/>
    <w:rsid w:val="00A75C5E"/>
    <w:rPr>
      <w:rFonts w:ascii="Symbol" w:hAnsi="Symbol"/>
    </w:rPr>
  </w:style>
  <w:style w:type="character" w:customStyle="1" w:styleId="MenuOptions">
    <w:name w:val="Menu Options"/>
    <w:basedOn w:val="DefaultParagraphFont"/>
    <w:rsid w:val="00A75C5E"/>
    <w:rPr>
      <w:rFonts w:ascii="Arial Narrow" w:hAnsi="Arial Narrow"/>
      <w:smallCaps/>
    </w:rPr>
  </w:style>
  <w:style w:type="character" w:customStyle="1" w:styleId="Buttons">
    <w:name w:val="Buttons"/>
    <w:basedOn w:val="DefaultParagraphFont"/>
    <w:rsid w:val="00A75C5E"/>
    <w:rPr>
      <w:b/>
    </w:rPr>
  </w:style>
  <w:style w:type="character" w:customStyle="1" w:styleId="Underlined">
    <w:name w:val="Underlined"/>
    <w:basedOn w:val="DefaultParagraphFont"/>
    <w:rsid w:val="00A75C5E"/>
    <w:rPr>
      <w:u w:val="single"/>
    </w:rPr>
  </w:style>
  <w:style w:type="paragraph" w:customStyle="1" w:styleId="TableBodyTextRight">
    <w:name w:val="Table Body Text Right"/>
    <w:basedOn w:val="TableBodyText"/>
    <w:rsid w:val="00A75C5E"/>
    <w:pPr>
      <w:widowControl w:val="0"/>
      <w:autoSpaceDE w:val="0"/>
      <w:autoSpaceDN w:val="0"/>
      <w:adjustRightInd w:val="0"/>
      <w:jc w:val="right"/>
    </w:pPr>
    <w:rPr>
      <w:rFonts w:cs="Arial"/>
      <w:szCs w:val="18"/>
    </w:rPr>
  </w:style>
  <w:style w:type="paragraph" w:customStyle="1" w:styleId="CopyrightText">
    <w:name w:val="Copyright Text"/>
    <w:basedOn w:val="BodyText"/>
    <w:rsid w:val="00A75C5E"/>
    <w:rPr>
      <w:sz w:val="18"/>
    </w:rPr>
  </w:style>
  <w:style w:type="paragraph" w:customStyle="1" w:styleId="BodySmallRight">
    <w:name w:val="Body Small Right"/>
    <w:basedOn w:val="BodyTextRight"/>
    <w:rsid w:val="00A75C5E"/>
    <w:rPr>
      <w:sz w:val="18"/>
      <w:szCs w:val="18"/>
    </w:rPr>
  </w:style>
  <w:style w:type="paragraph" w:customStyle="1" w:styleId="MarginEdition">
    <w:name w:val="Margin Edition"/>
    <w:basedOn w:val="MarginNote"/>
    <w:rsid w:val="00A75C5E"/>
    <w:pPr>
      <w:spacing w:before="0" w:after="0"/>
    </w:pPr>
    <w:rPr>
      <w:rFonts w:ascii="Times New Roman" w:hAnsi="Times New Roman"/>
      <w:color w:val="999999"/>
    </w:rPr>
  </w:style>
  <w:style w:type="paragraph" w:customStyle="1" w:styleId="Spacer">
    <w:name w:val="Spacer"/>
    <w:basedOn w:val="Normal"/>
    <w:rsid w:val="00A75C5E"/>
    <w:rPr>
      <w:sz w:val="2"/>
      <w:szCs w:val="2"/>
    </w:rPr>
  </w:style>
  <w:style w:type="character" w:customStyle="1" w:styleId="Small">
    <w:name w:val="Small"/>
    <w:basedOn w:val="DefaultParagraphFont"/>
    <w:rsid w:val="00A75C5E"/>
    <w:rPr>
      <w:sz w:val="16"/>
    </w:rPr>
  </w:style>
  <w:style w:type="paragraph" w:customStyle="1" w:styleId="WideTable">
    <w:name w:val="Wide Table"/>
    <w:basedOn w:val="Normal"/>
    <w:rsid w:val="00A75C5E"/>
    <w:pPr>
      <w:ind w:left="-1418"/>
    </w:pPr>
    <w:rPr>
      <w:sz w:val="2"/>
      <w:szCs w:val="2"/>
    </w:rPr>
  </w:style>
  <w:style w:type="character" w:styleId="PageNumber">
    <w:name w:val="page number"/>
    <w:basedOn w:val="DefaultParagraphFont"/>
    <w:rsid w:val="00A75C5E"/>
  </w:style>
  <w:style w:type="paragraph" w:styleId="Quote">
    <w:name w:val="Quote"/>
    <w:basedOn w:val="Heading1"/>
    <w:link w:val="QuoteChar"/>
    <w:qFormat/>
    <w:rsid w:val="00A75C5E"/>
    <w:rPr>
      <w:b w:val="0"/>
      <w:sz w:val="72"/>
      <w:szCs w:val="72"/>
      <w:lang w:val="en-NZ"/>
    </w:rPr>
  </w:style>
  <w:style w:type="character" w:customStyle="1" w:styleId="QuoteChar">
    <w:name w:val="Quote Char"/>
    <w:basedOn w:val="DefaultParagraphFont"/>
    <w:link w:val="Quote"/>
    <w:rsid w:val="00A75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C5E"/>
    <w:pPr>
      <w:pageBreakBefore/>
    </w:pPr>
  </w:style>
  <w:style w:type="paragraph" w:customStyle="1" w:styleId="Border">
    <w:name w:val="Border"/>
    <w:basedOn w:val="Normal"/>
    <w:qFormat/>
    <w:rsid w:val="00A75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C5E"/>
    <w:rPr>
      <w:b/>
      <w:bCs/>
      <w:i/>
      <w:iCs/>
      <w:color w:val="auto"/>
    </w:rPr>
  </w:style>
  <w:style w:type="paragraph" w:styleId="IntenseQuote">
    <w:name w:val="Intense Quote"/>
    <w:basedOn w:val="Normal"/>
    <w:next w:val="Normal"/>
    <w:link w:val="IntenseQuoteChar"/>
    <w:uiPriority w:val="30"/>
    <w:qFormat/>
    <w:rsid w:val="00A75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C5E"/>
    <w:rPr>
      <w:smallCaps/>
      <w:color w:val="auto"/>
      <w:u w:val="single"/>
    </w:rPr>
  </w:style>
  <w:style w:type="character" w:styleId="IntenseReference">
    <w:name w:val="Intense Reference"/>
    <w:basedOn w:val="DefaultParagraphFont"/>
    <w:uiPriority w:val="32"/>
    <w:qFormat/>
    <w:rsid w:val="00A75C5E"/>
    <w:rPr>
      <w:b/>
      <w:bCs/>
      <w:smallCaps/>
      <w:color w:val="auto"/>
      <w:spacing w:val="5"/>
      <w:u w:val="single"/>
    </w:rPr>
  </w:style>
  <w:style w:type="paragraph" w:customStyle="1" w:styleId="2ColumnHeading">
    <w:name w:val="2Column Heading"/>
    <w:basedOn w:val="BodyText"/>
    <w:qFormat/>
    <w:rsid w:val="00A75C5E"/>
    <w:pPr>
      <w:spacing w:after="60"/>
      <w:ind w:left="-2268"/>
    </w:pPr>
    <w:rPr>
      <w:b/>
    </w:rPr>
  </w:style>
  <w:style w:type="paragraph" w:customStyle="1" w:styleId="Heading1TOC">
    <w:name w:val="Heading1 TOC"/>
    <w:basedOn w:val="Normal"/>
    <w:qFormat/>
    <w:rsid w:val="00A75C5E"/>
    <w:pPr>
      <w:spacing w:before="240" w:after="120"/>
    </w:pPr>
    <w:rPr>
      <w:rFonts w:ascii="Times New Roman" w:hAnsi="Times New Roman"/>
      <w:b/>
      <w:sz w:val="32"/>
    </w:rPr>
  </w:style>
  <w:style w:type="paragraph" w:customStyle="1" w:styleId="Heading2TOC">
    <w:name w:val="Heading2 TOC"/>
    <w:basedOn w:val="Normal"/>
    <w:qFormat/>
    <w:rsid w:val="00A75C5E"/>
    <w:pPr>
      <w:spacing w:before="240" w:after="60"/>
    </w:pPr>
    <w:rPr>
      <w:rFonts w:ascii="Times New Roman" w:hAnsi="Times New Roman"/>
      <w:b/>
      <w:sz w:val="28"/>
    </w:rPr>
  </w:style>
  <w:style w:type="character" w:customStyle="1" w:styleId="Underline">
    <w:name w:val="Underline"/>
    <w:basedOn w:val="DefaultParagraphFont"/>
    <w:qFormat/>
    <w:rsid w:val="00A75C5E"/>
    <w:rPr>
      <w:u w:val="single"/>
    </w:rPr>
  </w:style>
  <w:style w:type="paragraph" w:styleId="BalloonText">
    <w:name w:val="Balloon Text"/>
    <w:basedOn w:val="Normal"/>
    <w:link w:val="BalloonTextChar"/>
    <w:rsid w:val="00A75C5E"/>
    <w:rPr>
      <w:rFonts w:ascii="Tahoma" w:hAnsi="Tahoma" w:cs="Tahoma"/>
      <w:sz w:val="16"/>
      <w:szCs w:val="16"/>
    </w:rPr>
  </w:style>
  <w:style w:type="character" w:customStyle="1" w:styleId="BalloonTextChar">
    <w:name w:val="Balloon Text Char"/>
    <w:basedOn w:val="DefaultParagraphFont"/>
    <w:link w:val="BalloonText"/>
    <w:rsid w:val="00A75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C5E"/>
    <w:rPr>
      <w:b/>
      <w:color w:val="660033"/>
      <w:spacing w:val="0"/>
    </w:rPr>
  </w:style>
  <w:style w:type="paragraph" w:customStyle="1" w:styleId="Nameditemlist">
    <w:name w:val="Named item list"/>
    <w:basedOn w:val="BodyText"/>
    <w:qFormat/>
    <w:rsid w:val="00A75C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1190</Words>
  <Characters>7769</Characters>
  <Application>Microsoft Office Word</Application>
  <DocSecurity>0</DocSecurity>
  <Lines>274</Lines>
  <Paragraphs>167</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TAELED802A Investigate the application of ICT content knowledge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2012-10-30T04:43:00Z</dcterms:created>
  <dcterms:modified xsi:type="dcterms:W3CDTF">2012-10-30T04:43:00Z</dcterms:modified>
</cp:coreProperties>
</file>