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3B6" w:rsidP="00DC13B6">
      <w:pPr>
        <w:pStyle w:val="Title"/>
      </w:pPr>
      <w:r>
        <w:fldChar w:fldCharType="begin"/>
      </w:r>
      <w:r>
        <w:instrText xml:space="preserve"> TITLE   \* MERGEFORMAT </w:instrText>
      </w:r>
      <w:r>
        <w:fldChar w:fldCharType="separate"/>
      </w:r>
      <w:r>
        <w:t>TAEEDU702A Establish international onshore education initiatives</w:t>
      </w:r>
      <w:r>
        <w:fldChar w:fldCharType="end"/>
      </w:r>
    </w:p>
    <w:p w:rsidR="00DC13B6" w:rsidP="00DC13B6">
      <w:pPr>
        <w:pStyle w:val="Version"/>
        <w:sectPr w:rsidSect="00693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3183" w:rsidP="00693183">
      <w:pPr>
        <w:pStyle w:val="SuperHeading"/>
      </w:pPr>
      <w:r w:rsidRPr="00693183">
        <w:t>TAEEDU702A Establish international onshore education initiatives</w:t>
      </w:r>
    </w:p>
    <w:p w:rsidR="00000000" w:rsidRPr="00693183" w:rsidP="00693183">
      <w:pPr>
        <w:pStyle w:val="SuperHeading"/>
      </w:pPr>
    </w:p>
    <w:p w:rsidR="00000000" w:rsidRPr="00693183" w:rsidP="00693183">
      <w:pPr>
        <w:pStyle w:val="Heading1"/>
      </w:pPr>
      <w:bookmarkStart w:id="1" w:name="O_150015"/>
      <w:bookmarkEnd w:id="1"/>
      <w:r w:rsidRPr="00693183">
        <w:t>Modification History</w:t>
      </w:r>
    </w:p>
    <w:p w:rsidR="00000000" w:rsidRPr="00693183" w:rsidP="00693183">
      <w:pPr>
        <w:pStyle w:val="BodyText"/>
      </w:pPr>
      <w:r w:rsidRPr="00693183">
        <w:t>Not applicable.</w:t>
      </w:r>
    </w:p>
    <w:p w:rsidR="00000000" w:rsidRPr="00693183" w:rsidP="00693183">
      <w:pPr>
        <w:pStyle w:val="AllowPageBreak"/>
      </w:pPr>
    </w:p>
    <w:p w:rsidR="00000000" w:rsidRPr="00693183" w:rsidP="00693183">
      <w:pPr>
        <w:pStyle w:val="Heading1"/>
      </w:pPr>
      <w:bookmarkStart w:id="2" w:name="O_150016"/>
      <w:bookmarkEnd w:id="2"/>
      <w:r w:rsidRPr="00693183">
        <w:t>Unit Descriptor</w:t>
      </w:r>
    </w:p>
    <w:tbl>
      <w:tblPr>
        <w:tblW w:w="0" w:type="auto"/>
        <w:tblLayout w:type="fixed"/>
        <w:tblCellMar>
          <w:left w:w="62" w:type="dxa"/>
          <w:right w:w="62" w:type="dxa"/>
        </w:tblCellMar>
        <w:tblLook w:val="0000"/>
      </w:tblPr>
      <w:tblGrid>
        <w:gridCol w:w="2668"/>
        <w:gridCol w:w="5854"/>
      </w:tblGrid>
      <w:tr w:rsidTr="00DC13B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This unit describes the performance outcomes, skills and knowledge required to devel</w:t>
            </w:r>
            <w:r w:rsidRPr="00693183">
              <w:t>op, implement and evaluate international onshore education initiatives in one or more education sectors and within relevant international, cultural, legal and political contexts.</w:t>
            </w:r>
          </w:p>
          <w:p w:rsidR="00000000" w:rsidRPr="00693183" w:rsidP="00693183">
            <w:pPr>
              <w:pStyle w:val="BodyText"/>
            </w:pPr>
            <w:r w:rsidRPr="00693183">
              <w:t xml:space="preserve">No licensing, legislative, regulatory or certification requirements apply to </w:t>
            </w:r>
            <w:r w:rsidRPr="00693183">
              <w:t>this unit at the time of endorsement.</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3" w:name="O_150017"/>
      <w:bookmarkEnd w:id="3"/>
      <w:r w:rsidRPr="00693183">
        <w:t>Application of the Unit</w:t>
      </w:r>
    </w:p>
    <w:tbl>
      <w:tblPr>
        <w:tblW w:w="0" w:type="auto"/>
        <w:tblLayout w:type="fixed"/>
        <w:tblCellMar>
          <w:left w:w="62" w:type="dxa"/>
          <w:right w:w="62" w:type="dxa"/>
        </w:tblCellMar>
        <w:tblLook w:val="0000"/>
      </w:tblPr>
      <w:tblGrid>
        <w:gridCol w:w="2753"/>
        <w:gridCol w:w="5769"/>
      </w:tblGrid>
      <w:tr w:rsidTr="00DC13B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 xml:space="preserve">This unit applies to administrators with managerial responsibility who are required to establish and evaluate international onshore initiatives. </w:t>
            </w:r>
            <w:r w:rsidRPr="00693183">
              <w:t>They will be managing education programs and projects in organisations from one or more international education sectors (schools, English language training organisations, vocational training and education, higher education, postgraduate education). These o</w:t>
            </w:r>
            <w:r w:rsidRPr="00693183">
              <w:t>rganisations could be onshore or offshore and could be public or private.</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4" w:name="O_150018"/>
      <w:bookmarkEnd w:id="4"/>
      <w:r w:rsidRPr="00693183">
        <w:t>Licensing/Regulatory Information</w:t>
      </w:r>
    </w:p>
    <w:p w:rsidR="00000000" w:rsidRPr="00693183" w:rsidP="00693183">
      <w:pPr>
        <w:pStyle w:val="BodyText"/>
      </w:pPr>
      <w:r w:rsidRPr="00693183">
        <w:t>Not applicable.</w:t>
      </w:r>
    </w:p>
    <w:p w:rsidR="00000000" w:rsidRPr="00693183" w:rsidP="00693183">
      <w:pPr>
        <w:pStyle w:val="AllowPageBreak"/>
      </w:pPr>
    </w:p>
    <w:p w:rsidR="00000000" w:rsidRPr="00693183" w:rsidP="00693183">
      <w:pPr>
        <w:pStyle w:val="Heading1"/>
      </w:pPr>
      <w:bookmarkStart w:id="5" w:name="O_150020"/>
      <w:bookmarkEnd w:id="5"/>
      <w:r w:rsidRPr="00693183">
        <w:t>Pre-Requisites</w:t>
      </w:r>
    </w:p>
    <w:tbl>
      <w:tblPr>
        <w:tblW w:w="0" w:type="auto"/>
        <w:tblLayout w:type="fixed"/>
        <w:tblCellMar>
          <w:left w:w="62" w:type="dxa"/>
          <w:right w:w="62" w:type="dxa"/>
        </w:tblCellMar>
        <w:tblLook w:val="0000"/>
      </w:tblPr>
      <w:tblGrid>
        <w:gridCol w:w="2775"/>
        <w:gridCol w:w="1295"/>
        <w:gridCol w:w="4452"/>
      </w:tblGrid>
      <w:tr w:rsidTr="00DC13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p>
        </w:tc>
      </w:tr>
      <w:tr w:rsidTr="00DC1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p>
        </w:tc>
      </w:tr>
      <w:tr w:rsidTr="00DC1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6" w:name="O_150019"/>
      <w:bookmarkEnd w:id="6"/>
      <w:r w:rsidRPr="00693183">
        <w:t>Employability Skills Information</w:t>
      </w:r>
    </w:p>
    <w:tbl>
      <w:tblPr>
        <w:tblW w:w="0" w:type="auto"/>
        <w:tblLayout w:type="fixed"/>
        <w:tblCellMar>
          <w:left w:w="62" w:type="dxa"/>
          <w:right w:w="62" w:type="dxa"/>
        </w:tblCellMar>
        <w:tblLook w:val="0000"/>
      </w:tblPr>
      <w:tblGrid>
        <w:gridCol w:w="2802"/>
        <w:gridCol w:w="5720"/>
      </w:tblGrid>
      <w:tr w:rsidTr="00DC13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This unit contains employability skills.</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7" w:name="O_150021"/>
      <w:bookmarkEnd w:id="7"/>
      <w:r w:rsidRPr="00693183">
        <w:t>Elements and Performance Criteria Pre-Content</w:t>
      </w:r>
    </w:p>
    <w:tbl>
      <w:tblPr>
        <w:tblW w:w="0" w:type="auto"/>
        <w:tblLayout w:type="fixed"/>
        <w:tblCellMar>
          <w:left w:w="62" w:type="dxa"/>
          <w:right w:w="62" w:type="dxa"/>
        </w:tblCellMar>
        <w:tblLook w:val="0000"/>
      </w:tblPr>
      <w:tblGrid>
        <w:gridCol w:w="2596"/>
        <w:gridCol w:w="5926"/>
      </w:tblGrid>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Performance criteria describe the performance needed to demonstrate achievement of the element. Where bold italicised text is used, further information is detailed in the required skills and knowledge section and the range statement. Assessment of performa</w:t>
            </w:r>
            <w:r w:rsidRPr="00693183">
              <w:t>nce is to be consistent with the evidence guide.</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8" w:name="O_150022"/>
      <w:bookmarkEnd w:id="8"/>
      <w:r w:rsidRPr="00693183">
        <w:t>Elements and Performance Criteria</w:t>
      </w:r>
    </w:p>
    <w:tbl>
      <w:tblPr>
        <w:tblW w:w="0" w:type="auto"/>
        <w:tblLayout w:type="fixed"/>
        <w:tblCellMar>
          <w:left w:w="62" w:type="dxa"/>
          <w:right w:w="62" w:type="dxa"/>
        </w:tblCellMar>
        <w:tblLook w:val="0000"/>
      </w:tblPr>
      <w:tblGrid>
        <w:gridCol w:w="2596"/>
        <w:gridCol w:w="5926"/>
      </w:tblGrid>
      <w:tr w:rsidTr="00DC13B6">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PERFORMANCE CRITERIA</w:t>
            </w:r>
          </w:p>
        </w:tc>
      </w:tr>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
              <w:rPr>
                <w:lang w:val="en-NZ"/>
              </w:rPr>
            </w:pPr>
            <w:r w:rsidRPr="00693183">
              <w:t>1.</w:t>
            </w:r>
            <w:r w:rsidRPr="00693183">
              <w:tab/>
              <w:t>Propose strategic directions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2"/>
            </w:pPr>
            <w:r w:rsidRPr="00693183">
              <w:t>1.1.</w:t>
            </w:r>
            <w:r w:rsidRPr="00693183">
              <w:tab/>
            </w:r>
            <w:r w:rsidRPr="00693183">
              <w:t xml:space="preserve">Analyse the diversity and economic significance of Australian </w:t>
            </w:r>
            <w:r w:rsidRPr="00693183">
              <w:rPr>
                <w:rStyle w:val="BoldandItalics"/>
              </w:rPr>
              <w:t>international onshore education initiatives</w:t>
            </w:r>
          </w:p>
          <w:p w:rsidR="00000000" w:rsidRPr="00693183" w:rsidP="00693183">
            <w:pPr>
              <w:pStyle w:val="List2"/>
            </w:pPr>
            <w:r w:rsidRPr="00693183">
              <w:t>1.2.</w:t>
            </w:r>
            <w:r w:rsidRPr="00693183">
              <w:tab/>
              <w:t xml:space="preserve">Review the implications of the internationalisation of education for future onshore initiatives </w:t>
            </w:r>
          </w:p>
          <w:p w:rsidR="00000000" w:rsidRPr="00693183" w:rsidP="00693183">
            <w:pPr>
              <w:pStyle w:val="List2"/>
            </w:pPr>
            <w:r w:rsidRPr="00693183">
              <w:t>1.3.</w:t>
            </w:r>
            <w:r w:rsidRPr="00693183">
              <w:tab/>
              <w:t xml:space="preserve">Determine </w:t>
            </w:r>
            <w:r w:rsidRPr="00693183">
              <w:rPr>
                <w:rStyle w:val="BoldandItalics"/>
              </w:rPr>
              <w:t>influences</w:t>
            </w:r>
            <w:r w:rsidRPr="00693183">
              <w:t xml:space="preserve"> on the strategic direc</w:t>
            </w:r>
            <w:r w:rsidRPr="00693183">
              <w:t>tions of Australian international onshore education initiatives</w:t>
            </w:r>
          </w:p>
          <w:p w:rsidR="00000000" w:rsidRPr="00693183" w:rsidP="00693183">
            <w:pPr>
              <w:pStyle w:val="List2"/>
            </w:pPr>
            <w:r w:rsidRPr="00693183">
              <w:t>1.4.</w:t>
            </w:r>
            <w:r w:rsidRPr="00693183">
              <w:tab/>
              <w:t>Analyse the strengths and weaknesses of an international onshore education operator</w:t>
            </w:r>
          </w:p>
          <w:p w:rsidR="00000000" w:rsidP="00693183">
            <w:pPr>
              <w:pStyle w:val="List2"/>
              <w:rPr>
                <w:lang w:val="en-NZ"/>
              </w:rPr>
            </w:pPr>
            <w:r w:rsidRPr="00693183">
              <w:t>1.5.</w:t>
            </w:r>
            <w:r w:rsidRPr="00693183">
              <w:tab/>
              <w:t xml:space="preserve">Identify </w:t>
            </w:r>
            <w:r w:rsidRPr="00693183">
              <w:rPr>
                <w:rStyle w:val="BoldandItalics"/>
              </w:rPr>
              <w:t>opportunities and threats</w:t>
            </w:r>
            <w:r w:rsidRPr="00693183">
              <w:t xml:space="preserve"> likely to influence international onshore education initiatives</w:t>
            </w:r>
          </w:p>
        </w:tc>
      </w:tr>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
              <w:rPr>
                <w:lang w:val="en-NZ"/>
              </w:rPr>
            </w:pPr>
            <w:r w:rsidRPr="00693183">
              <w:t>2.</w:t>
            </w:r>
            <w:r w:rsidRPr="00693183">
              <w:tab/>
              <w:t>Develop strategies to deal with regulatory and financial issues relating to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2"/>
            </w:pPr>
            <w:r w:rsidRPr="00693183">
              <w:t>2.1.</w:t>
            </w:r>
            <w:r w:rsidRPr="00693183">
              <w:tab/>
              <w:t xml:space="preserve">Identify the responsibilities arising from </w:t>
            </w:r>
            <w:r w:rsidRPr="00693183">
              <w:rPr>
                <w:rStyle w:val="BoldandItalics"/>
              </w:rPr>
              <w:t>relevant legislation</w:t>
            </w:r>
            <w:r w:rsidRPr="00693183">
              <w:t xml:space="preserve">, </w:t>
            </w:r>
            <w:r w:rsidRPr="00693183">
              <w:rPr>
                <w:rStyle w:val="BoldandItalics"/>
              </w:rPr>
              <w:t>regulations and codes</w:t>
            </w:r>
            <w:r w:rsidRPr="00693183">
              <w:t xml:space="preserve"> in relation to the management of intern</w:t>
            </w:r>
            <w:r w:rsidRPr="00693183">
              <w:t>ational onshore education initiatives</w:t>
            </w:r>
          </w:p>
          <w:p w:rsidR="00000000" w:rsidRPr="00693183" w:rsidP="00693183">
            <w:pPr>
              <w:pStyle w:val="List2"/>
            </w:pPr>
            <w:r w:rsidRPr="00693183">
              <w:t>2.2.</w:t>
            </w:r>
            <w:r w:rsidRPr="00693183">
              <w:tab/>
              <w:t>Develop and implement approaches to communicate and manage regulatory responsibilities and bureaucratic requirements</w:t>
            </w:r>
          </w:p>
          <w:p w:rsidR="00000000" w:rsidP="00693183">
            <w:pPr>
              <w:pStyle w:val="List2"/>
              <w:rPr>
                <w:lang w:val="en-NZ"/>
              </w:rPr>
            </w:pPr>
            <w:r w:rsidRPr="00693183">
              <w:t>2.3.</w:t>
            </w:r>
            <w:r w:rsidRPr="00693183">
              <w:tab/>
              <w:t>Determine strategies to ensure that the business imperatives of international onshore educa</w:t>
            </w:r>
            <w:r w:rsidRPr="00693183">
              <w:t>tion initiatives can be met</w:t>
            </w:r>
          </w:p>
        </w:tc>
      </w:tr>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
              <w:rPr>
                <w:lang w:val="en-NZ"/>
              </w:rPr>
            </w:pPr>
            <w:r w:rsidRPr="00693183">
              <w:t>3.</w:t>
            </w:r>
            <w:r w:rsidRPr="00693183">
              <w:tab/>
              <w:t>Develop appropriate marketing strategies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2"/>
            </w:pPr>
            <w:r w:rsidRPr="00693183">
              <w:t>3.1.</w:t>
            </w:r>
            <w:r w:rsidRPr="00693183">
              <w:tab/>
              <w:t>Investigate factors influencing international client selection of onshore education initiatives</w:t>
            </w:r>
          </w:p>
          <w:p w:rsidR="00000000" w:rsidRPr="00693183" w:rsidP="00693183">
            <w:pPr>
              <w:pStyle w:val="List2"/>
            </w:pPr>
            <w:r w:rsidRPr="00693183">
              <w:t>3.2.</w:t>
            </w:r>
            <w:r w:rsidRPr="00693183">
              <w:tab/>
            </w:r>
            <w:r w:rsidRPr="00693183">
              <w:t>Analyse available market information, including the impact of competitors, for international onshore education initiatives</w:t>
            </w:r>
          </w:p>
          <w:p w:rsidR="00000000" w:rsidRPr="00693183" w:rsidP="00693183">
            <w:pPr>
              <w:pStyle w:val="List2"/>
            </w:pPr>
            <w:r w:rsidRPr="00693183">
              <w:t>3.3.</w:t>
            </w:r>
            <w:r w:rsidRPr="00693183">
              <w:tab/>
              <w:t>Determine the appropriateness of international client qualifications for participation in onshore education initiatives</w:t>
            </w:r>
          </w:p>
          <w:p w:rsidR="00000000" w:rsidRPr="00693183" w:rsidP="00693183">
            <w:pPr>
              <w:pStyle w:val="List2"/>
            </w:pPr>
            <w:r w:rsidRPr="00693183">
              <w:t>3.4.</w:t>
            </w:r>
            <w:r w:rsidRPr="00693183">
              <w:tab/>
              <w:t>Det</w:t>
            </w:r>
            <w:r w:rsidRPr="00693183">
              <w:t>ermine effective communication protocols for use with potential clients and associated educational and diplomatic agencies</w:t>
            </w:r>
          </w:p>
          <w:p w:rsidR="00000000" w:rsidP="00693183">
            <w:pPr>
              <w:pStyle w:val="List2"/>
              <w:rPr>
                <w:lang w:val="en-NZ"/>
              </w:rPr>
            </w:pPr>
            <w:r w:rsidRPr="00693183">
              <w:t>3.5.</w:t>
            </w:r>
            <w:r w:rsidRPr="00693183">
              <w:tab/>
              <w:t>Determine marketing strategies that take into account cultural, marketing and business environments of relevant international cl</w:t>
            </w:r>
            <w:r w:rsidRPr="00693183">
              <w:t>ient countries</w:t>
            </w:r>
          </w:p>
        </w:tc>
      </w:tr>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
              <w:rPr>
                <w:lang w:val="en-NZ"/>
              </w:rPr>
            </w:pPr>
            <w:r w:rsidRPr="00693183">
              <w:t>4.</w:t>
            </w:r>
            <w:r w:rsidRPr="00693183">
              <w:tab/>
              <w:t>Develop an implementation plan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2"/>
            </w:pPr>
            <w:r w:rsidRPr="00693183">
              <w:t>4.1.</w:t>
            </w:r>
            <w:r w:rsidRPr="00693183">
              <w:tab/>
              <w:t xml:space="preserve">Determine </w:t>
            </w:r>
            <w:r w:rsidRPr="00693183">
              <w:rPr>
                <w:rStyle w:val="BoldandItalics"/>
              </w:rPr>
              <w:t>required resources</w:t>
            </w:r>
            <w:r w:rsidRPr="00693183">
              <w:t xml:space="preserve"> for an international onshore education initiatives</w:t>
            </w:r>
          </w:p>
          <w:p w:rsidR="00000000" w:rsidRPr="00693183" w:rsidP="00693183">
            <w:pPr>
              <w:pStyle w:val="List2"/>
            </w:pPr>
            <w:r w:rsidRPr="00693183">
              <w:t>4.2.</w:t>
            </w:r>
            <w:r w:rsidRPr="00693183">
              <w:tab/>
              <w:t>Develop strategies to deal with possible conflict between educationa</w:t>
            </w:r>
            <w:r w:rsidRPr="00693183">
              <w:t>l, cultural, institutional and economic objectives that could affect the management of international onshore education initiatives</w:t>
            </w:r>
          </w:p>
          <w:p w:rsidR="00000000" w:rsidRPr="00693183" w:rsidP="00693183">
            <w:pPr>
              <w:pStyle w:val="List2"/>
            </w:pPr>
            <w:r w:rsidRPr="00693183">
              <w:t>4.3.</w:t>
            </w:r>
            <w:r w:rsidRPr="00693183">
              <w:tab/>
              <w:t xml:space="preserve">Determine </w:t>
            </w:r>
            <w:r w:rsidRPr="00693183">
              <w:rPr>
                <w:rStyle w:val="BoldandItalics"/>
              </w:rPr>
              <w:t>procedures to deal with learning and cultural differences</w:t>
            </w:r>
            <w:r w:rsidRPr="00693183">
              <w:t xml:space="preserve"> among clients of international onshore education</w:t>
            </w:r>
          </w:p>
          <w:p w:rsidR="00000000" w:rsidRPr="00693183" w:rsidP="00693183">
            <w:pPr>
              <w:pStyle w:val="List2"/>
            </w:pPr>
            <w:r w:rsidRPr="00693183">
              <w:t>4.4</w:t>
            </w:r>
            <w:r w:rsidRPr="00693183">
              <w:t>.</w:t>
            </w:r>
            <w:r w:rsidRPr="00693183">
              <w:tab/>
              <w:t>Determine professional development requirements of staff involved in international onshore education</w:t>
            </w:r>
          </w:p>
          <w:p w:rsidR="00000000" w:rsidRPr="00693183" w:rsidP="00693183">
            <w:pPr>
              <w:pStyle w:val="List2"/>
            </w:pPr>
            <w:r w:rsidRPr="00693183">
              <w:t>4.5.</w:t>
            </w:r>
            <w:r w:rsidRPr="00693183">
              <w:tab/>
              <w:t>Determine a process for costing international onshore education initiatives</w:t>
            </w:r>
          </w:p>
          <w:p w:rsidR="00000000" w:rsidP="00693183">
            <w:pPr>
              <w:pStyle w:val="List2"/>
              <w:rPr>
                <w:lang w:val="en-NZ"/>
              </w:rPr>
            </w:pPr>
            <w:r w:rsidRPr="00693183">
              <w:t>4.6.</w:t>
            </w:r>
            <w:r w:rsidRPr="00693183">
              <w:tab/>
              <w:t xml:space="preserve">Develop strategies to emphasise customer focus and to meet the </w:t>
            </w:r>
            <w:r w:rsidRPr="00693183">
              <w:rPr>
                <w:rStyle w:val="BoldandItalics"/>
              </w:rPr>
              <w:t>past</w:t>
            </w:r>
            <w:r w:rsidRPr="00693183">
              <w:rPr>
                <w:rStyle w:val="BoldandItalics"/>
              </w:rPr>
              <w:t>oral care needs</w:t>
            </w:r>
            <w:r w:rsidRPr="00693183">
              <w:t xml:space="preserve"> of clients of international onshore education</w:t>
            </w:r>
          </w:p>
        </w:tc>
      </w:tr>
      <w:tr w:rsidTr="00DC13B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
              <w:rPr>
                <w:lang w:val="en-NZ"/>
              </w:rPr>
            </w:pPr>
            <w:r w:rsidRPr="00693183">
              <w:t>5.</w:t>
            </w:r>
            <w:r w:rsidRPr="00693183">
              <w:tab/>
              <w:t>Develop evaluation procedures for international onshore education initiatives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2"/>
            </w:pPr>
            <w:r w:rsidRPr="00693183">
              <w:t>5.1.</w:t>
            </w:r>
            <w:r w:rsidRPr="00693183">
              <w:tab/>
              <w:t>Determine key areas of activity to be monitored and evaluated</w:t>
            </w:r>
          </w:p>
          <w:p w:rsidR="00000000" w:rsidRPr="00693183" w:rsidP="00693183">
            <w:pPr>
              <w:pStyle w:val="List2"/>
            </w:pPr>
            <w:r w:rsidRPr="00693183">
              <w:t>5.2.</w:t>
            </w:r>
            <w:r w:rsidRPr="00693183">
              <w:tab/>
              <w:t>Develop an appropriate evaluation method</w:t>
            </w:r>
            <w:r w:rsidRPr="00693183">
              <w:t>ology</w:t>
            </w:r>
          </w:p>
          <w:p w:rsidR="00000000" w:rsidRPr="00693183" w:rsidP="00693183">
            <w:pPr>
              <w:pStyle w:val="List2"/>
            </w:pPr>
            <w:r w:rsidRPr="00693183">
              <w:t>5.3.</w:t>
            </w:r>
            <w:r w:rsidRPr="00693183">
              <w:tab/>
              <w:t>Determine sources and type of information to be used for making judgements</w:t>
            </w:r>
          </w:p>
          <w:p w:rsidR="00000000" w:rsidRPr="00693183" w:rsidP="00693183">
            <w:pPr>
              <w:pStyle w:val="List2"/>
            </w:pPr>
            <w:r w:rsidRPr="00693183">
              <w:t>5.4.</w:t>
            </w:r>
            <w:r w:rsidRPr="00693183">
              <w:tab/>
              <w:t>Develop appropriate tools and processes to gather and analyse information</w:t>
            </w:r>
          </w:p>
          <w:p w:rsidR="00000000" w:rsidRPr="00693183" w:rsidP="00693183">
            <w:pPr>
              <w:pStyle w:val="List2"/>
            </w:pPr>
            <w:r w:rsidRPr="00693183">
              <w:t>5.5.</w:t>
            </w:r>
            <w:r w:rsidRPr="00693183">
              <w:tab/>
              <w:t>Identify possible actions and strategies that effectively respond to evaluation outcom</w:t>
            </w:r>
            <w:r w:rsidRPr="00693183">
              <w:t>es</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9" w:name="O_150023"/>
      <w:bookmarkEnd w:id="9"/>
      <w:r w:rsidRPr="00693183">
        <w:t>Required Skills and Knowledge</w:t>
      </w:r>
    </w:p>
    <w:tbl>
      <w:tblPr>
        <w:tblW w:w="0" w:type="auto"/>
        <w:tblLayout w:type="fixed"/>
        <w:tblCellMar>
          <w:left w:w="62" w:type="dxa"/>
          <w:right w:w="62" w:type="dxa"/>
        </w:tblCellMar>
        <w:tblLook w:val="0000"/>
      </w:tblPr>
      <w:tblGrid>
        <w:gridCol w:w="8522"/>
      </w:tblGrid>
      <w:tr w:rsidTr="00DC13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REQUIRED SKILLS AND KNOWLEDGE</w:t>
            </w:r>
          </w:p>
        </w:tc>
      </w:tr>
      <w:tr w:rsidTr="00DC13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t>This section describes the skills and knowledge required for this unit.</w:t>
            </w:r>
          </w:p>
        </w:tc>
      </w:tr>
      <w:tr w:rsidTr="00DC1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Required skills</w:t>
            </w:r>
          </w:p>
        </w:tc>
      </w:tr>
      <w:tr w:rsidTr="00DC1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communication skills to work with people from a range of social, cultural and ethnic backgrounds</w:t>
            </w:r>
          </w:p>
          <w:p w:rsidR="00000000" w:rsidRPr="00693183" w:rsidP="00693183">
            <w:pPr>
              <w:pStyle w:val="ListBullet"/>
            </w:pPr>
            <w:r w:rsidRPr="00693183">
              <w:t>initiative and enterprise skills to develop effective business and educational practice in establishing international onshore education initiatives</w:t>
            </w:r>
          </w:p>
          <w:p w:rsidR="00000000" w:rsidRPr="00693183" w:rsidP="00693183">
            <w:pPr>
              <w:pStyle w:val="ListBullet"/>
            </w:pPr>
            <w:r w:rsidRPr="00693183">
              <w:t>learning sk</w:t>
            </w:r>
            <w:r w:rsidRPr="00693183">
              <w:t>ills to investigate and apply information to decision making in relation to establishing international onshore education initiatives</w:t>
            </w:r>
          </w:p>
          <w:p w:rsidR="00000000" w:rsidRPr="00693183" w:rsidP="00693183">
            <w:pPr>
              <w:pStyle w:val="ListBullet"/>
            </w:pPr>
            <w:r w:rsidRPr="00693183">
              <w:t>literacy skills to research strategic directions, legal requirements, marketing strategies, best practice systems and evalu</w:t>
            </w:r>
            <w:r w:rsidRPr="00693183">
              <w:t>ation methodologies</w:t>
            </w:r>
          </w:p>
          <w:p w:rsidR="00000000" w:rsidRPr="00693183" w:rsidP="00693183">
            <w:pPr>
              <w:pStyle w:val="ListBullet"/>
            </w:pPr>
            <w:r w:rsidRPr="00693183">
              <w:t>numeracy skills to manage the financial and budgetary aspects of international onshore education initiatives</w:t>
            </w:r>
          </w:p>
          <w:p w:rsidR="00000000" w:rsidRPr="00693183" w:rsidP="00693183">
            <w:pPr>
              <w:pStyle w:val="ListBullet"/>
            </w:pPr>
            <w:r w:rsidRPr="00693183">
              <w:t>planning and organising skills to research and act upon opportunities</w:t>
            </w:r>
          </w:p>
          <w:p w:rsidR="00000000" w:rsidRPr="00693183" w:rsidP="00693183">
            <w:pPr>
              <w:pStyle w:val="ListBullet"/>
            </w:pPr>
            <w:r w:rsidRPr="00693183">
              <w:t>problem-solving skills to develop innovative strategies f</w:t>
            </w:r>
            <w:r w:rsidRPr="00693183">
              <w:t>or identifying potential international onshore education initiatives</w:t>
            </w:r>
          </w:p>
          <w:p w:rsidR="00000000" w:rsidRPr="00693183" w:rsidP="00693183">
            <w:pPr>
              <w:pStyle w:val="ListBullet"/>
            </w:pPr>
            <w:r w:rsidRPr="00693183">
              <w:t>self-management skills to monitor own performance in relation to establishing new international onshore education initiatives</w:t>
            </w:r>
          </w:p>
          <w:p w:rsidR="00000000" w:rsidRPr="00693183" w:rsidP="00693183">
            <w:pPr>
              <w:pStyle w:val="ListBullet"/>
            </w:pPr>
            <w:r w:rsidRPr="00693183">
              <w:t>teamwork skills to work as part of an international onshore education management team</w:t>
            </w:r>
          </w:p>
          <w:p w:rsidR="00000000" w:rsidP="00693183">
            <w:pPr>
              <w:pStyle w:val="ListBullet"/>
              <w:rPr>
                <w:lang w:val="en-NZ"/>
              </w:rPr>
            </w:pPr>
            <w:r w:rsidRPr="00693183">
              <w:t>technology skills to use the internet to research relevant information.</w:t>
            </w:r>
          </w:p>
        </w:tc>
      </w:tr>
      <w:tr w:rsidTr="00DC1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Required knowledge</w:t>
            </w:r>
          </w:p>
        </w:tc>
      </w:tr>
      <w:tr w:rsidTr="00DC1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best practice in international onshore education management</w:t>
            </w:r>
          </w:p>
          <w:p w:rsidR="00000000" w:rsidRPr="00693183" w:rsidP="00693183">
            <w:pPr>
              <w:pStyle w:val="ListBullet"/>
            </w:pPr>
            <w:r w:rsidRPr="00693183">
              <w:t>evaluation metho</w:t>
            </w:r>
            <w:r w:rsidRPr="00693183">
              <w:t>dologies and tools</w:t>
            </w:r>
          </w:p>
          <w:p w:rsidR="00000000" w:rsidRPr="00693183" w:rsidP="00693183">
            <w:pPr>
              <w:pStyle w:val="ListBullet"/>
            </w:pPr>
            <w:r w:rsidRPr="00693183">
              <w:t>factors influencing strategic directions in international onshore education</w:t>
            </w:r>
          </w:p>
          <w:p w:rsidR="00000000" w:rsidRPr="00693183" w:rsidP="00693183">
            <w:pPr>
              <w:pStyle w:val="ListBullet"/>
            </w:pPr>
            <w:r w:rsidRPr="00693183">
              <w:t>marketing processes and strategies for international onshore education initiatives</w:t>
            </w:r>
          </w:p>
          <w:p w:rsidR="00000000" w:rsidRPr="00693183" w:rsidP="00693183">
            <w:pPr>
              <w:pStyle w:val="ListBullet"/>
            </w:pPr>
            <w:r w:rsidRPr="00693183">
              <w:t>relevant legislative and regulatory requirement, organisational policies, proc</w:t>
            </w:r>
            <w:r w:rsidRPr="00693183">
              <w:t>edures and guidelines, standards, codes and industry codes of practice.</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10" w:name="O_150024"/>
      <w:bookmarkEnd w:id="10"/>
      <w:r w:rsidRPr="00693183">
        <w:t>Evidence Guide</w:t>
      </w:r>
    </w:p>
    <w:tbl>
      <w:tblPr>
        <w:tblW w:w="9570" w:type="dxa"/>
        <w:tblLayout w:type="fixed"/>
        <w:tblCellMar>
          <w:left w:w="62" w:type="dxa"/>
          <w:right w:w="62" w:type="dxa"/>
        </w:tblCellMar>
        <w:tblLook w:val="0000"/>
      </w:tblPr>
      <w:tblGrid>
        <w:gridCol w:w="3908"/>
        <w:gridCol w:w="5662"/>
      </w:tblGrid>
      <w:tr w:rsidTr="00DC13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EVIDENCE GUIDE</w:t>
            </w:r>
          </w:p>
        </w:tc>
      </w:tr>
      <w:tr w:rsidTr="00DC13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t>The Evidence Guide provides advice on assessment and must be read in conjunction with the performance criteria, required skills and knowledge, range statement and the Assessment Guidelines for the Training Package.</w:t>
            </w:r>
          </w:p>
        </w:tc>
      </w:tr>
      <w:tr w:rsidTr="00DC1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p>
        </w:tc>
      </w:tr>
      <w:tr w:rsidTr="00DC1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Evidence of the following is essential:</w:t>
            </w:r>
          </w:p>
          <w:p w:rsidR="00000000" w:rsidRPr="00693183" w:rsidP="00693183">
            <w:pPr>
              <w:pStyle w:val="ListBullet"/>
            </w:pPr>
            <w:r w:rsidRPr="00693183">
              <w:t>identifying, researching, reviewing and evaluating a specific international onshore education initiative including marketi</w:t>
            </w:r>
            <w:r w:rsidRPr="00693183">
              <w:t>ng and meeting, regulatory and financial requirements</w:t>
            </w:r>
          </w:p>
          <w:p w:rsidR="00000000" w:rsidP="00693183">
            <w:pPr>
              <w:pStyle w:val="ListBullet"/>
              <w:rPr>
                <w:lang w:val="en-NZ"/>
              </w:rPr>
            </w:pPr>
            <w:r w:rsidRPr="00693183">
              <w:t>knowledge of relevant legislative and regulatory requirements; organisational policies, procedures and guidelines; standards, codes and industry codes of practice.</w:t>
            </w:r>
          </w:p>
        </w:tc>
      </w:tr>
      <w:tr w:rsidTr="00DC1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Context of and specific resources for</w:t>
            </w:r>
            <w:r w:rsidRPr="00693183">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Assessment must ensure:</w:t>
            </w:r>
          </w:p>
          <w:p w:rsidR="00000000" w:rsidRPr="00693183" w:rsidP="00693183">
            <w:pPr>
              <w:pStyle w:val="ListBullet"/>
            </w:pPr>
            <w:r w:rsidRPr="00693183">
              <w:t>activities are related to an international onshore education context and a specific education sector</w:t>
            </w:r>
          </w:p>
          <w:p w:rsidR="00000000" w:rsidP="00693183">
            <w:pPr>
              <w:pStyle w:val="ListBullet"/>
              <w:rPr>
                <w:lang w:val="en-NZ"/>
              </w:rPr>
            </w:pPr>
            <w:r w:rsidRPr="00693183">
              <w:t>access to international education-related workplace information and data.</w:t>
            </w:r>
          </w:p>
        </w:tc>
      </w:tr>
      <w:tr w:rsidTr="00DC1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A range of assessment methods should be used to assess practical skills and knowledge. The following examples are appropriate for this unit:</w:t>
            </w:r>
          </w:p>
          <w:p w:rsidR="00000000" w:rsidRPr="00693183" w:rsidP="00693183">
            <w:pPr>
              <w:pStyle w:val="ListBullet"/>
            </w:pPr>
            <w:r w:rsidRPr="00693183">
              <w:t xml:space="preserve">direct questioning combined with review of portfolios of evidence and third party workplace reports of on-the-job </w:t>
            </w:r>
            <w:r w:rsidRPr="00693183">
              <w:t xml:space="preserve">performance by the candidate </w:t>
            </w:r>
          </w:p>
          <w:p w:rsidR="00000000" w:rsidRPr="00693183" w:rsidP="00693183">
            <w:pPr>
              <w:pStyle w:val="ListBullet"/>
            </w:pPr>
            <w:r w:rsidRPr="00693183">
              <w:t>evaluation of supervisor's reports on how the candidate developed an onshore educational program</w:t>
            </w:r>
          </w:p>
          <w:p w:rsidR="00000000" w:rsidRPr="00693183" w:rsidP="00693183">
            <w:pPr>
              <w:pStyle w:val="ListBullet"/>
            </w:pPr>
            <w:r w:rsidRPr="00693183">
              <w:t>analysis of projects, response to a problem-based case study-related task, completed records and reports developed by the candida</w:t>
            </w:r>
            <w:r w:rsidRPr="00693183">
              <w:t>te</w:t>
            </w:r>
          </w:p>
          <w:p w:rsidR="00000000" w:rsidRPr="00693183" w:rsidP="00693183">
            <w:pPr>
              <w:pStyle w:val="ListBullet"/>
            </w:pPr>
            <w:r w:rsidRPr="00693183">
              <w:t>review of opportunities and threats identified as likely to influence international onshore education initiatives</w:t>
            </w:r>
          </w:p>
          <w:p w:rsidR="00000000" w:rsidRPr="00693183" w:rsidP="00693183">
            <w:pPr>
              <w:pStyle w:val="ListBullet"/>
            </w:pPr>
            <w:r w:rsidRPr="00693183">
              <w:t>oral or written questioning to assess knowledge of factors influencing strategic directions in international onshore education</w:t>
            </w:r>
          </w:p>
          <w:p w:rsidR="00000000" w:rsidP="00693183">
            <w:pPr>
              <w:pStyle w:val="ListBullet"/>
              <w:rPr>
                <w:lang w:val="en-NZ"/>
              </w:rPr>
            </w:pPr>
            <w:r w:rsidRPr="00693183">
              <w:t>review of marketing strategies and implementation plan developed for international onshore education initiatives.</w:t>
            </w:r>
          </w:p>
        </w:tc>
      </w:tr>
      <w:tr w:rsidTr="00DC1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Holistic assessment with other units relevant to the industry sector, workplace and job role is recommen</w:t>
            </w:r>
            <w:r w:rsidRPr="00693183">
              <w:t>ded, for example:</w:t>
            </w:r>
          </w:p>
          <w:p w:rsidR="00000000" w:rsidRPr="00693183" w:rsidP="00693183">
            <w:pPr>
              <w:pStyle w:val="ListBullet"/>
            </w:pPr>
            <w:r w:rsidRPr="00693183">
              <w:t>with other units in the qualification in which this unit is packaged.</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11" w:name="O_150025"/>
      <w:bookmarkEnd w:id="11"/>
      <w:r w:rsidRPr="00693183">
        <w:t>Range Statement</w:t>
      </w:r>
    </w:p>
    <w:tbl>
      <w:tblPr>
        <w:tblW w:w="0" w:type="auto"/>
        <w:tblLayout w:type="fixed"/>
        <w:tblCellMar>
          <w:left w:w="62" w:type="dxa"/>
          <w:right w:w="62" w:type="dxa"/>
        </w:tblCellMar>
        <w:tblLook w:val="0000"/>
      </w:tblPr>
      <w:tblGrid>
        <w:gridCol w:w="3421"/>
        <w:gridCol w:w="5101"/>
      </w:tblGrid>
      <w:tr w:rsidTr="00DC13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RANGE STATEMENT</w:t>
            </w:r>
          </w:p>
        </w:tc>
      </w:tr>
      <w:tr w:rsidTr="00DC13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t>The range statement relates to the unit of competency as a whole. It allows for different work environments and situations that may affect performance. Bold italicised wording, if used in the performance criteria, is detailed below. Essential operating con</w:t>
            </w:r>
            <w:r w:rsidRPr="00693183">
              <w:t>ditions that may be present with training and assessment (depending on the work situation, needs of the candidate, accessibility of the item, and local industry and regional contexts) may also be included.</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International onshore education initiatives</w:t>
            </w:r>
            <w:r w:rsidRPr="00693183">
              <w:t xml:space="preserve"> may </w:t>
            </w:r>
            <w:r w:rsidRPr="00693183">
              <w:t>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 xml:space="preserve">exchanges and study abroad programs including postgraduate and other academic and work placements </w:t>
            </w:r>
          </w:p>
          <w:p w:rsidR="00000000" w:rsidRPr="00693183" w:rsidP="00693183">
            <w:pPr>
              <w:pStyle w:val="ListBullet"/>
            </w:pPr>
            <w:r w:rsidRPr="00693183">
              <w:t>onshore education programs and projects in:</w:t>
            </w:r>
          </w:p>
          <w:p w:rsidR="00000000" w:rsidRPr="00693183" w:rsidP="00693183">
            <w:pPr>
              <w:pStyle w:val="ListBullet2"/>
            </w:pPr>
            <w:r w:rsidRPr="00693183">
              <w:t>primary and secondary schools</w:t>
            </w:r>
          </w:p>
          <w:p w:rsidR="00000000" w:rsidRPr="00693183" w:rsidP="00693183">
            <w:pPr>
              <w:pStyle w:val="ListBullet2"/>
            </w:pPr>
            <w:r w:rsidRPr="00693183">
              <w:t>English language and preparatory schools</w:t>
            </w:r>
          </w:p>
          <w:p w:rsidR="00000000" w:rsidRPr="00693183" w:rsidP="00693183">
            <w:pPr>
              <w:pStyle w:val="ListBullet2"/>
            </w:pPr>
            <w:r w:rsidRPr="00693183">
              <w:t>higher education organisations</w:t>
            </w:r>
          </w:p>
          <w:p w:rsidR="00000000" w:rsidRPr="00693183" w:rsidP="00693183">
            <w:pPr>
              <w:pStyle w:val="ListBullet2"/>
            </w:pPr>
            <w:r w:rsidRPr="00693183">
              <w:t>vocational education and training organisations</w:t>
            </w:r>
          </w:p>
          <w:p w:rsidR="00000000" w:rsidP="00693183">
            <w:pPr>
              <w:pStyle w:val="ListBullet"/>
              <w:rPr>
                <w:lang w:val="en-NZ"/>
              </w:rPr>
            </w:pPr>
            <w:r w:rsidRPr="00693183">
              <w:t>onshore study tours</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Influences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competitors</w:t>
            </w:r>
          </w:p>
          <w:p w:rsidR="00000000" w:rsidRPr="00693183" w:rsidP="00693183">
            <w:pPr>
              <w:pStyle w:val="ListBullet"/>
            </w:pPr>
            <w:r w:rsidRPr="00693183">
              <w:t>costs</w:t>
            </w:r>
          </w:p>
          <w:p w:rsidR="00000000" w:rsidRPr="00693183" w:rsidP="00693183">
            <w:pPr>
              <w:pStyle w:val="ListBullet"/>
            </w:pPr>
            <w:r w:rsidRPr="00693183">
              <w:t>cross credit arrangements</w:t>
            </w:r>
          </w:p>
          <w:p w:rsidR="00000000" w:rsidRPr="00693183" w:rsidP="00693183">
            <w:pPr>
              <w:pStyle w:val="ListBullet"/>
            </w:pPr>
            <w:r w:rsidRPr="00693183">
              <w:t>current stakeholders</w:t>
            </w:r>
          </w:p>
          <w:p w:rsidR="00000000" w:rsidRPr="00693183" w:rsidP="00693183">
            <w:pPr>
              <w:pStyle w:val="ListBullet"/>
            </w:pPr>
            <w:r w:rsidRPr="00693183">
              <w:t>demand for skills and knowledge</w:t>
            </w:r>
          </w:p>
          <w:p w:rsidR="00000000" w:rsidRPr="00693183" w:rsidP="00693183">
            <w:pPr>
              <w:pStyle w:val="ListBullet"/>
            </w:pPr>
            <w:r w:rsidRPr="00693183">
              <w:t>economic growth trends</w:t>
            </w:r>
          </w:p>
          <w:p w:rsidR="00000000" w:rsidRPr="00693183" w:rsidP="00693183">
            <w:pPr>
              <w:pStyle w:val="ListBullet"/>
            </w:pPr>
            <w:r w:rsidRPr="00693183">
              <w:t>international trade agreements and liberalisation</w:t>
            </w:r>
          </w:p>
          <w:p w:rsidR="00000000" w:rsidRPr="00693183" w:rsidP="00693183">
            <w:pPr>
              <w:pStyle w:val="ListBullet"/>
            </w:pPr>
            <w:r w:rsidRPr="00693183">
              <w:t>language</w:t>
            </w:r>
          </w:p>
          <w:p w:rsidR="00000000" w:rsidRPr="00693183" w:rsidP="00693183">
            <w:pPr>
              <w:pStyle w:val="ListBullet"/>
            </w:pPr>
            <w:r w:rsidRPr="00693183">
              <w:t>local capacity</w:t>
            </w:r>
          </w:p>
          <w:p w:rsidR="00000000" w:rsidRPr="00693183" w:rsidP="00693183">
            <w:pPr>
              <w:pStyle w:val="ListBullet"/>
            </w:pPr>
            <w:r w:rsidRPr="00693183">
              <w:t>local policies</w:t>
            </w:r>
          </w:p>
          <w:p w:rsidR="00000000" w:rsidRPr="00693183" w:rsidP="00693183">
            <w:pPr>
              <w:pStyle w:val="ListBullet"/>
            </w:pPr>
            <w:r w:rsidRPr="00693183">
              <w:t>political</w:t>
            </w:r>
          </w:p>
          <w:p w:rsidR="00000000" w:rsidRPr="00693183" w:rsidP="00693183">
            <w:pPr>
              <w:pStyle w:val="ListBullet"/>
            </w:pPr>
            <w:r w:rsidRPr="00693183">
              <w:t>quality</w:t>
            </w:r>
          </w:p>
          <w:p w:rsidR="00000000" w:rsidP="00693183">
            <w:pPr>
              <w:pStyle w:val="ListBullet"/>
              <w:rPr>
                <w:lang w:val="en-NZ"/>
              </w:rPr>
            </w:pPr>
            <w:r w:rsidRPr="00693183">
              <w:t>social</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Opportunities and threats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economic</w:t>
            </w:r>
          </w:p>
          <w:p w:rsidR="00000000" w:rsidRPr="00693183" w:rsidP="00693183">
            <w:pPr>
              <w:pStyle w:val="ListBullet"/>
            </w:pPr>
            <w:r w:rsidRPr="00693183">
              <w:t xml:space="preserve">educational </w:t>
            </w:r>
          </w:p>
          <w:p w:rsidR="00000000" w:rsidRPr="00693183" w:rsidP="00693183">
            <w:pPr>
              <w:pStyle w:val="ListBullet"/>
            </w:pPr>
            <w:r w:rsidRPr="00693183">
              <w:t>financial</w:t>
            </w:r>
          </w:p>
          <w:p w:rsidR="00000000" w:rsidRPr="00693183" w:rsidP="00693183">
            <w:pPr>
              <w:pStyle w:val="ListBullet"/>
            </w:pPr>
            <w:r w:rsidRPr="00693183">
              <w:t>political</w:t>
            </w:r>
          </w:p>
          <w:p w:rsidR="00000000" w:rsidRPr="00693183" w:rsidP="00693183">
            <w:pPr>
              <w:pStyle w:val="ListBullet"/>
            </w:pPr>
            <w:r w:rsidRPr="00693183">
              <w:t>public health</w:t>
            </w:r>
          </w:p>
          <w:p w:rsidR="00000000" w:rsidP="00693183">
            <w:pPr>
              <w:pStyle w:val="ListBullet"/>
              <w:rPr>
                <w:lang w:val="en-NZ"/>
              </w:rPr>
            </w:pPr>
            <w:r w:rsidRPr="00693183">
              <w:t>resourcing</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Relevant legislation</w:t>
            </w:r>
            <w:r w:rsidRPr="00693183">
              <w:t xml:space="preserve">, </w:t>
            </w:r>
            <w:r w:rsidRPr="00693183">
              <w:rPr>
                <w:rStyle w:val="BoldandItalics"/>
              </w:rPr>
              <w:t>regulations and codes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current relevant legislation, regulations, industry codes of practice and policy (commonwealth and state/territory) relating to:</w:t>
            </w:r>
          </w:p>
          <w:p w:rsidR="00000000" w:rsidRPr="00693183" w:rsidP="00693183">
            <w:pPr>
              <w:pStyle w:val="ListBullet2"/>
            </w:pPr>
            <w:r w:rsidRPr="00693183">
              <w:t>anti-discrimination including equal opportunity and equal employment opportunity, disabili</w:t>
            </w:r>
            <w:r w:rsidRPr="00693183">
              <w:t>ty discrimination, racial intolerance</w:t>
            </w:r>
          </w:p>
          <w:p w:rsidR="00000000" w:rsidRPr="00693183" w:rsidP="00693183">
            <w:pPr>
              <w:pStyle w:val="ListBullet2"/>
            </w:pPr>
            <w:r w:rsidRPr="00693183">
              <w:t>business compliance relevant to work roles</w:t>
            </w:r>
          </w:p>
          <w:p w:rsidR="00000000" w:rsidRPr="00693183" w:rsidP="00693183">
            <w:pPr>
              <w:pStyle w:val="ListBullet2"/>
            </w:pPr>
            <w:r w:rsidRPr="00693183">
              <w:t>Education Services for Overseas Students (ESOS) Act 2000, and subsequent amendments and related legislation</w:t>
            </w:r>
          </w:p>
          <w:p w:rsidR="00000000" w:rsidRPr="00693183" w:rsidP="00693183">
            <w:pPr>
              <w:pStyle w:val="ListBullet2"/>
            </w:pPr>
            <w:r w:rsidRPr="00693183">
              <w:t>employment, education and training - relevant to onshore and of</w:t>
            </w:r>
            <w:r w:rsidRPr="00693183">
              <w:t xml:space="preserve">fshore provision </w:t>
            </w:r>
          </w:p>
          <w:p w:rsidR="00000000" w:rsidRPr="00693183" w:rsidP="00693183">
            <w:pPr>
              <w:pStyle w:val="ListBullet2"/>
            </w:pPr>
            <w:r w:rsidRPr="00693183">
              <w:t>environmental issues</w:t>
            </w:r>
          </w:p>
          <w:p w:rsidR="00000000" w:rsidRPr="00693183" w:rsidP="00693183">
            <w:pPr>
              <w:pStyle w:val="ListBullet2"/>
            </w:pPr>
            <w:r w:rsidRPr="00693183">
              <w:t>immigration related policies and procedures for example from commonwealth government departments such as Department of Education, Science and Training (DEST), Department of Immigration and Citizenship (DIAC), Departme</w:t>
            </w:r>
            <w:r w:rsidRPr="00693183">
              <w:t>nt of Health and Ageing (DOHA), Department of Foreign Affairs and Trade (DFAT )</w:t>
            </w:r>
          </w:p>
          <w:p w:rsidR="00000000" w:rsidRPr="00693183" w:rsidP="00693183">
            <w:pPr>
              <w:pStyle w:val="ListBullet2"/>
            </w:pPr>
            <w:r w:rsidRPr="00693183">
              <w:t>National Code of Practice for Registration Authorities and Providers of International Education and Training</w:t>
            </w:r>
          </w:p>
          <w:p w:rsidR="00000000" w:rsidRPr="00693183" w:rsidP="00693183">
            <w:pPr>
              <w:pStyle w:val="ListBullet2"/>
            </w:pPr>
            <w:r w:rsidRPr="00693183">
              <w:t>occupational health and safety</w:t>
            </w:r>
          </w:p>
          <w:p w:rsidR="00000000" w:rsidRPr="00693183" w:rsidP="00693183">
            <w:pPr>
              <w:pStyle w:val="ListBullet2"/>
            </w:pPr>
            <w:r w:rsidRPr="00693183">
              <w:t>privacy and confidentiality</w:t>
            </w:r>
          </w:p>
          <w:p w:rsidR="00000000" w:rsidRPr="00693183" w:rsidP="00693183">
            <w:pPr>
              <w:pStyle w:val="ListBullet2"/>
            </w:pPr>
            <w:r w:rsidRPr="00693183">
              <w:t>Transnat</w:t>
            </w:r>
            <w:r w:rsidRPr="00693183">
              <w:t>ional Quality Strategy (2005)</w:t>
            </w:r>
          </w:p>
          <w:p w:rsidR="00000000" w:rsidRPr="00693183" w:rsidP="00693183">
            <w:pPr>
              <w:pStyle w:val="ListBullet2"/>
            </w:pPr>
            <w:r w:rsidRPr="00693183">
              <w:t>workplace employment practices and industrial relations</w:t>
            </w:r>
          </w:p>
          <w:p w:rsidR="00000000" w:rsidRPr="00693183" w:rsidP="00693183">
            <w:pPr>
              <w:pStyle w:val="ListBullet"/>
            </w:pPr>
            <w:r w:rsidRPr="00693183">
              <w:t>National ELT Accreditation Scheme (NEAS) standards for young learners and for teaching English language to international students</w:t>
            </w:r>
          </w:p>
          <w:p w:rsidR="00000000" w:rsidP="00693183">
            <w:pPr>
              <w:pStyle w:val="ListBullet"/>
              <w:rPr>
                <w:lang w:val="en-NZ"/>
              </w:rPr>
            </w:pPr>
            <w:r w:rsidRPr="00693183">
              <w:t>quality assurance guidelines set by par</w:t>
            </w:r>
            <w:r w:rsidRPr="00693183">
              <w:t>ticular organisations e.g. cultural diversity, equity and access, critical incidents and workplace practices</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Required resources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ListBullet"/>
              <w:rPr>
                <w:lang w:val="en-NZ"/>
              </w:rPr>
            </w:pPr>
            <w:r w:rsidRPr="00693183">
              <w:t>communications and information technology</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Procedures to deal with learning and cultural differences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 xml:space="preserve">clear guidance for staff about cross-cultural issues </w:t>
            </w:r>
          </w:p>
          <w:p w:rsidR="00000000" w:rsidRPr="00693183" w:rsidP="00693183">
            <w:pPr>
              <w:pStyle w:val="ListBullet"/>
            </w:pPr>
            <w:r w:rsidRPr="00693183">
              <w:t>cultural and academic induction programs</w:t>
            </w:r>
          </w:p>
          <w:p w:rsidR="00000000" w:rsidRPr="00693183" w:rsidP="00693183">
            <w:pPr>
              <w:pStyle w:val="ListBullet"/>
            </w:pPr>
            <w:r w:rsidRPr="00693183">
              <w:t>language support</w:t>
            </w:r>
          </w:p>
          <w:p w:rsidR="00000000" w:rsidRPr="00693183" w:rsidP="00693183">
            <w:pPr>
              <w:pStyle w:val="ListBullet"/>
            </w:pPr>
            <w:r w:rsidRPr="00693183">
              <w:t>mentoring and buddy systems</w:t>
            </w:r>
          </w:p>
          <w:p w:rsidR="00000000" w:rsidRPr="00693183" w:rsidP="00693183">
            <w:pPr>
              <w:pStyle w:val="ListBullet"/>
            </w:pPr>
            <w:r w:rsidRPr="00693183">
              <w:t>pre-departure information</w:t>
            </w:r>
          </w:p>
          <w:p w:rsidR="00000000" w:rsidRPr="00693183" w:rsidP="00693183">
            <w:pPr>
              <w:pStyle w:val="ListBullet"/>
            </w:pPr>
            <w:r w:rsidRPr="00693183">
              <w:t>social and cultural events</w:t>
            </w:r>
          </w:p>
          <w:p w:rsidR="00000000" w:rsidRPr="00693183" w:rsidP="00693183">
            <w:pPr>
              <w:pStyle w:val="ListBullet"/>
            </w:pPr>
            <w:r w:rsidRPr="00693183">
              <w:t>staff cross-cultural training, coaching and mentoring</w:t>
            </w:r>
          </w:p>
          <w:p w:rsidR="00000000" w:rsidP="00693183">
            <w:pPr>
              <w:pStyle w:val="ListBullet"/>
              <w:rPr>
                <w:lang w:val="en-NZ"/>
              </w:rPr>
            </w:pPr>
            <w:r w:rsidRPr="00693183">
              <w:t>study s</w:t>
            </w:r>
            <w:r w:rsidRPr="00693183">
              <w:t>kills support</w:t>
            </w:r>
          </w:p>
        </w:tc>
      </w:tr>
      <w:tr w:rsidTr="00DC13B6">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BoldandItalics"/>
              </w:rPr>
              <w:t>Pastoral care needs</w:t>
            </w:r>
            <w:r w:rsidRPr="00693183">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ListBullet"/>
            </w:pPr>
            <w:r w:rsidRPr="00693183">
              <w:t>academic</w:t>
            </w:r>
          </w:p>
          <w:p w:rsidR="00000000" w:rsidRPr="00693183" w:rsidP="00693183">
            <w:pPr>
              <w:pStyle w:val="ListBullet"/>
            </w:pPr>
            <w:r w:rsidRPr="00693183">
              <w:t>accommodation</w:t>
            </w:r>
          </w:p>
          <w:p w:rsidR="00000000" w:rsidRPr="00693183" w:rsidP="00693183">
            <w:pPr>
              <w:pStyle w:val="ListBullet"/>
            </w:pPr>
            <w:r w:rsidRPr="00693183">
              <w:t>cultural and religious</w:t>
            </w:r>
          </w:p>
          <w:p w:rsidR="00000000" w:rsidRPr="00693183" w:rsidP="00693183">
            <w:pPr>
              <w:pStyle w:val="ListBullet"/>
            </w:pPr>
            <w:r w:rsidRPr="00693183">
              <w:t xml:space="preserve">financial </w:t>
            </w:r>
          </w:p>
          <w:p w:rsidR="00000000" w:rsidRPr="00693183" w:rsidP="00693183">
            <w:pPr>
              <w:pStyle w:val="ListBullet"/>
            </w:pPr>
            <w:r w:rsidRPr="00693183">
              <w:t>health</w:t>
            </w:r>
          </w:p>
          <w:p w:rsidR="00000000" w:rsidRPr="00693183" w:rsidP="00693183">
            <w:pPr>
              <w:pStyle w:val="ListBullet"/>
            </w:pPr>
            <w:r w:rsidRPr="00693183">
              <w:t>language and learning</w:t>
            </w:r>
          </w:p>
          <w:p w:rsidR="00000000" w:rsidRPr="00693183" w:rsidP="00693183">
            <w:pPr>
              <w:pStyle w:val="ListBullet"/>
            </w:pPr>
            <w:r w:rsidRPr="00693183">
              <w:t>social</w:t>
            </w:r>
          </w:p>
        </w:tc>
      </w:tr>
    </w:tbl>
    <w:p w:rsidR="00DC13B6" w:rsidP="00693183">
      <w:pPr>
        <w:pStyle w:val="BodyText"/>
      </w:pPr>
    </w:p>
    <w:p w:rsidR="00DC13B6" w:rsidP="00693183">
      <w:pPr>
        <w:pStyle w:val="BodyText"/>
      </w:pPr>
    </w:p>
    <w:p w:rsidR="00000000" w:rsidRPr="00693183" w:rsidP="00693183">
      <w:pPr>
        <w:pStyle w:val="Heading1"/>
      </w:pPr>
      <w:bookmarkStart w:id="12" w:name="O_150026"/>
      <w:bookmarkEnd w:id="12"/>
      <w:r w:rsidRPr="00693183">
        <w:t>Unit Sector(s)</w:t>
      </w:r>
    </w:p>
    <w:tbl>
      <w:tblPr>
        <w:tblW w:w="0" w:type="auto"/>
        <w:tblLayout w:type="fixed"/>
        <w:tblCellMar>
          <w:left w:w="62" w:type="dxa"/>
          <w:right w:w="62" w:type="dxa"/>
        </w:tblCellMar>
        <w:tblLook w:val="0000"/>
      </w:tblPr>
      <w:tblGrid>
        <w:gridCol w:w="2605"/>
        <w:gridCol w:w="5917"/>
      </w:tblGrid>
      <w:tr w:rsidTr="00DC13B6">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r w:rsidRPr="00693183">
              <w:t>Educational Administration</w:t>
            </w: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13" w:name="O_163569"/>
      <w:bookmarkEnd w:id="13"/>
      <w:r w:rsidRPr="00693183">
        <w:t>Competency field</w:t>
      </w:r>
    </w:p>
    <w:tbl>
      <w:tblPr>
        <w:tblW w:w="0" w:type="auto"/>
        <w:tblLayout w:type="fixed"/>
        <w:tblCellMar>
          <w:left w:w="62" w:type="dxa"/>
          <w:right w:w="62" w:type="dxa"/>
        </w:tblCellMar>
        <w:tblLook w:val="0000"/>
      </w:tblPr>
      <w:tblGrid>
        <w:gridCol w:w="2784"/>
        <w:gridCol w:w="5738"/>
      </w:tblGrid>
      <w:tr w:rsidTr="00DC13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p>
        </w:tc>
      </w:tr>
    </w:tbl>
    <w:p w:rsidR="00000000" w:rsidRPr="00693183" w:rsidP="00693183">
      <w:pPr>
        <w:pStyle w:val="BodyText"/>
      </w:pPr>
    </w:p>
    <w:p w:rsidR="00000000" w:rsidRPr="00693183" w:rsidP="00693183">
      <w:pPr>
        <w:pStyle w:val="AllowPageBreak"/>
      </w:pPr>
    </w:p>
    <w:p w:rsidR="00000000" w:rsidRPr="00693183" w:rsidP="00693183">
      <w:pPr>
        <w:pStyle w:val="Heading1"/>
      </w:pPr>
      <w:bookmarkStart w:id="14" w:name="O_163568"/>
      <w:bookmarkEnd w:id="14"/>
      <w:r w:rsidRPr="00693183">
        <w:t>Co-requisite units</w:t>
      </w:r>
    </w:p>
    <w:tbl>
      <w:tblPr>
        <w:tblW w:w="0" w:type="auto"/>
        <w:tblLayout w:type="fixed"/>
        <w:tblCellMar>
          <w:left w:w="62" w:type="dxa"/>
          <w:right w:w="62" w:type="dxa"/>
        </w:tblCellMar>
        <w:tblLook w:val="0000"/>
      </w:tblPr>
      <w:tblGrid>
        <w:gridCol w:w="2641"/>
        <w:gridCol w:w="1322"/>
        <w:gridCol w:w="4559"/>
      </w:tblGrid>
      <w:tr w:rsidTr="00DC13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r w:rsidRPr="006931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p>
        </w:tc>
      </w:tr>
      <w:tr w:rsidTr="00DC1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83">
            <w:pPr>
              <w:pStyle w:val="BodyText"/>
              <w:rPr>
                <w:lang w:val="en-NZ"/>
              </w:rPr>
            </w:pPr>
          </w:p>
        </w:tc>
      </w:tr>
      <w:tr w:rsidTr="00DC1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83" w:rsidP="00693183">
            <w:pPr>
              <w:pStyle w:val="BodyText"/>
            </w:pPr>
          </w:p>
        </w:tc>
      </w:tr>
    </w:tbl>
    <w:p w:rsidR="00000000" w:rsidRPr="00693183" w:rsidP="00693183">
      <w:pPr>
        <w:pStyle w:val="BodyText"/>
      </w:pPr>
    </w:p>
    <w:p w:rsidR="00000000" w:rsidRPr="00693183" w:rsidP="00693183"/>
    <w:sectPr w:rsidSect="00693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3B6" w:rsidP="00DC1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B6" w:rsidP="00693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13B6" w:rsidP="00693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13B6" w:rsidP="00693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3B6" w:rsidP="00DC13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B6" w:rsidP="00693183">
    <w:pPr>
      <w:pStyle w:val="Header"/>
      <w:framePr w:wrap="around"/>
    </w:pPr>
    <w:r>
      <w:fldChar w:fldCharType="begin"/>
    </w:r>
    <w:r>
      <w:instrText xml:space="preserve"> TITLE   \* MERGEFORMAT </w:instrText>
    </w:r>
    <w:r>
      <w:fldChar w:fldCharType="separate"/>
    </w:r>
    <w:r>
      <w:t>TAEEDU702A Establish international onshore education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13B6" w:rsidP="006931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EE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8A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C7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183"/>
    <w:pPr>
      <w:spacing w:before="360" w:after="60"/>
      <w:outlineLvl w:val="0"/>
    </w:pPr>
    <w:rPr>
      <w:sz w:val="32"/>
    </w:rPr>
  </w:style>
  <w:style w:type="paragraph" w:styleId="Heading2">
    <w:name w:val="heading 2"/>
    <w:basedOn w:val="HeadingBase"/>
    <w:next w:val="BodyText"/>
    <w:link w:val="Heading2Char"/>
    <w:qFormat/>
    <w:rsid w:val="00693183"/>
    <w:pPr>
      <w:keepLines/>
      <w:spacing w:before="240" w:after="120"/>
      <w:outlineLvl w:val="1"/>
    </w:pPr>
    <w:rPr>
      <w:sz w:val="28"/>
      <w:szCs w:val="40"/>
    </w:rPr>
  </w:style>
  <w:style w:type="paragraph" w:styleId="Heading3">
    <w:name w:val="heading 3"/>
    <w:basedOn w:val="HeadingBase"/>
    <w:next w:val="BodyText"/>
    <w:link w:val="Heading3Char"/>
    <w:qFormat/>
    <w:rsid w:val="00693183"/>
    <w:pPr>
      <w:spacing w:before="180" w:after="120"/>
      <w:outlineLvl w:val="2"/>
    </w:pPr>
    <w:rPr>
      <w:spacing w:val="-10"/>
      <w:kern w:val="32"/>
    </w:rPr>
  </w:style>
  <w:style w:type="paragraph" w:styleId="Heading4">
    <w:name w:val="heading 4"/>
    <w:basedOn w:val="HeadingBase"/>
    <w:next w:val="BodyText"/>
    <w:link w:val="Heading4Char"/>
    <w:qFormat/>
    <w:rsid w:val="00693183"/>
    <w:pPr>
      <w:spacing w:before="160" w:after="120"/>
      <w:outlineLvl w:val="3"/>
    </w:pPr>
    <w:rPr>
      <w:sz w:val="22"/>
    </w:rPr>
  </w:style>
  <w:style w:type="paragraph" w:styleId="Heading5">
    <w:name w:val="heading 5"/>
    <w:basedOn w:val="HeadingBase"/>
    <w:next w:val="Normal"/>
    <w:link w:val="Heading5Char"/>
    <w:qFormat/>
    <w:rsid w:val="00693183"/>
    <w:pPr>
      <w:spacing w:before="80"/>
      <w:outlineLvl w:val="4"/>
    </w:pPr>
    <w:rPr>
      <w:color w:val="918585"/>
      <w:sz w:val="20"/>
    </w:rPr>
  </w:style>
  <w:style w:type="paragraph" w:styleId="Heading6">
    <w:name w:val="heading 6"/>
    <w:basedOn w:val="HeadingBase"/>
    <w:next w:val="Normal"/>
    <w:link w:val="Heading6Char"/>
    <w:qFormat/>
    <w:rsid w:val="00693183"/>
    <w:pPr>
      <w:spacing w:before="60"/>
      <w:outlineLvl w:val="5"/>
    </w:pPr>
    <w:rPr>
      <w:color w:val="918585"/>
      <w:sz w:val="20"/>
    </w:rPr>
  </w:style>
  <w:style w:type="paragraph" w:styleId="Heading7">
    <w:name w:val="heading 7"/>
    <w:basedOn w:val="Normal"/>
    <w:next w:val="Normal"/>
    <w:link w:val="Heading7Char"/>
    <w:qFormat/>
    <w:rsid w:val="00693183"/>
    <w:pPr>
      <w:ind w:left="720"/>
      <w:outlineLvl w:val="6"/>
    </w:pPr>
    <w:rPr>
      <w:i/>
    </w:rPr>
  </w:style>
  <w:style w:type="paragraph" w:styleId="Heading8">
    <w:name w:val="heading 8"/>
    <w:basedOn w:val="Normal"/>
    <w:next w:val="Normal"/>
    <w:link w:val="Heading8Char"/>
    <w:qFormat/>
    <w:rsid w:val="00693183"/>
    <w:pPr>
      <w:ind w:left="720"/>
      <w:outlineLvl w:val="7"/>
    </w:pPr>
    <w:rPr>
      <w:i/>
    </w:rPr>
  </w:style>
  <w:style w:type="paragraph" w:styleId="Heading9">
    <w:name w:val="heading 9"/>
    <w:basedOn w:val="Normal"/>
    <w:next w:val="Normal"/>
    <w:link w:val="Heading9Char"/>
    <w:qFormat/>
    <w:rsid w:val="00693183"/>
    <w:pPr>
      <w:ind w:left="720"/>
      <w:outlineLvl w:val="8"/>
    </w:pPr>
    <w:rPr>
      <w:i/>
    </w:rPr>
  </w:style>
  <w:style w:type="character" w:default="1" w:styleId="DefaultParagraphFont">
    <w:name w:val="Default Paragraph Font"/>
    <w:uiPriority w:val="1"/>
    <w:unhideWhenUsed/>
    <w:rsid w:val="00693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83"/>
  </w:style>
  <w:style w:type="character" w:customStyle="1" w:styleId="Heading1Char">
    <w:name w:val="Heading 1 Char"/>
    <w:link w:val="Heading1"/>
    <w:rsid w:val="00693183"/>
    <w:rPr>
      <w:rFonts w:ascii="Times New Roman" w:eastAsia="Times New Roman" w:hAnsi="Times New Roman" w:cs="Times New Roman"/>
      <w:b/>
      <w:sz w:val="32"/>
      <w:szCs w:val="20"/>
      <w:lang w:eastAsia="en-US"/>
    </w:rPr>
  </w:style>
  <w:style w:type="paragraph" w:styleId="BodyText">
    <w:name w:val="Body Text"/>
    <w:basedOn w:val="Normal"/>
    <w:link w:val="BodyTextChar"/>
    <w:rsid w:val="00693183"/>
    <w:pPr>
      <w:spacing w:before="120" w:after="120"/>
      <w:contextualSpacing/>
    </w:pPr>
    <w:rPr>
      <w:rFonts w:ascii="Times New Roman" w:hAnsi="Times New Roman"/>
      <w:sz w:val="24"/>
      <w:szCs w:val="22"/>
    </w:rPr>
  </w:style>
  <w:style w:type="character" w:customStyle="1" w:styleId="BodyTextChar">
    <w:name w:val="Body Text Char"/>
    <w:link w:val="BodyText"/>
    <w:rsid w:val="00693183"/>
    <w:rPr>
      <w:rFonts w:ascii="Times New Roman" w:eastAsia="Times New Roman" w:hAnsi="Times New Roman" w:cs="Times New Roman"/>
      <w:sz w:val="24"/>
      <w:lang w:val="en-US" w:eastAsia="en-US"/>
    </w:rPr>
  </w:style>
  <w:style w:type="paragraph" w:styleId="Footer">
    <w:name w:val="footer"/>
    <w:basedOn w:val="Normal"/>
    <w:link w:val="FooterChar"/>
    <w:rsid w:val="00693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3183"/>
    <w:rPr>
      <w:rFonts w:ascii="Times New Roman" w:eastAsia="Times New Roman" w:hAnsi="Times New Roman" w:cs="Times New Roman"/>
      <w:sz w:val="16"/>
      <w:lang w:val="en-US" w:eastAsia="en-US"/>
    </w:rPr>
  </w:style>
  <w:style w:type="paragraph" w:styleId="List">
    <w:name w:val="List"/>
    <w:basedOn w:val="BodyText"/>
    <w:next w:val="BodyText"/>
    <w:rsid w:val="00693183"/>
    <w:pPr>
      <w:tabs>
        <w:tab w:val="left" w:pos="340"/>
      </w:tabs>
      <w:spacing w:before="60" w:after="60"/>
      <w:ind w:left="340" w:hanging="340"/>
    </w:pPr>
  </w:style>
  <w:style w:type="paragraph" w:styleId="ListBullet">
    <w:name w:val="List Bullet"/>
    <w:basedOn w:val="List"/>
    <w:rsid w:val="00693183"/>
    <w:pPr>
      <w:numPr>
        <w:numId w:val="13"/>
      </w:numPr>
      <w:tabs>
        <w:tab w:val="clear" w:pos="340"/>
      </w:tabs>
      <w:spacing w:before="40" w:after="40"/>
    </w:pPr>
  </w:style>
  <w:style w:type="character" w:customStyle="1" w:styleId="SpecialBold">
    <w:name w:val="Special Bold"/>
    <w:rsid w:val="00693183"/>
    <w:rPr>
      <w:b/>
      <w:spacing w:val="0"/>
    </w:rPr>
  </w:style>
  <w:style w:type="paragraph" w:styleId="ListBullet2">
    <w:name w:val="List Bullet 2"/>
    <w:basedOn w:val="List2"/>
    <w:rsid w:val="00693183"/>
    <w:pPr>
      <w:numPr>
        <w:numId w:val="14"/>
      </w:numPr>
      <w:tabs>
        <w:tab w:val="clear" w:pos="680"/>
      </w:tabs>
    </w:pPr>
  </w:style>
  <w:style w:type="paragraph" w:styleId="Header">
    <w:name w:val="header"/>
    <w:basedOn w:val="Normal"/>
    <w:link w:val="HeaderChar"/>
    <w:rsid w:val="00693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31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183"/>
    <w:pPr>
      <w:spacing w:before="240" w:after="120"/>
      <w:outlineLvl w:val="0"/>
    </w:pPr>
    <w:rPr>
      <w:rFonts w:ascii="Times New Roman" w:hAnsi="Times New Roman"/>
      <w:b/>
      <w:sz w:val="28"/>
    </w:rPr>
  </w:style>
  <w:style w:type="paragraph" w:customStyle="1" w:styleId="AllowPageBreak">
    <w:name w:val="AllowPageBreak"/>
    <w:rsid w:val="006931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183"/>
    <w:pPr>
      <w:tabs>
        <w:tab w:val="left" w:pos="680"/>
      </w:tabs>
      <w:spacing w:before="60" w:after="60"/>
      <w:ind w:left="680" w:hanging="340"/>
    </w:pPr>
  </w:style>
  <w:style w:type="character" w:customStyle="1" w:styleId="BoldandItalics">
    <w:name w:val="Bold and Italics"/>
    <w:qFormat/>
    <w:rsid w:val="00693183"/>
    <w:rPr>
      <w:b/>
      <w:i/>
      <w:u w:val="none"/>
    </w:rPr>
  </w:style>
  <w:style w:type="character" w:customStyle="1" w:styleId="Heading2Char">
    <w:name w:val="Heading 2 Char"/>
    <w:link w:val="Heading2"/>
    <w:rsid w:val="00693183"/>
    <w:rPr>
      <w:rFonts w:ascii="Times New Roman" w:eastAsia="Times New Roman" w:hAnsi="Times New Roman" w:cs="Times New Roman"/>
      <w:b/>
      <w:sz w:val="28"/>
      <w:szCs w:val="40"/>
      <w:lang w:eastAsia="en-US"/>
    </w:rPr>
  </w:style>
  <w:style w:type="character" w:customStyle="1" w:styleId="Heading3Char">
    <w:name w:val="Heading 3 Char"/>
    <w:link w:val="Heading3"/>
    <w:rsid w:val="006931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3183"/>
    <w:rPr>
      <w:rFonts w:ascii="Times New Roman" w:eastAsia="Times New Roman" w:hAnsi="Times New Roman" w:cs="Times New Roman"/>
      <w:b/>
      <w:szCs w:val="20"/>
      <w:lang w:eastAsia="en-US"/>
    </w:rPr>
  </w:style>
  <w:style w:type="character" w:customStyle="1" w:styleId="Heading5Char">
    <w:name w:val="Heading 5 Char"/>
    <w:link w:val="Heading5"/>
    <w:rsid w:val="006931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3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1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183"/>
    <w:rPr>
      <w:rFonts w:ascii="Courier New" w:eastAsia="Times New Roman" w:hAnsi="Courier New" w:cs="Times New Roman"/>
      <w:i/>
      <w:szCs w:val="20"/>
      <w:lang w:val="en-US" w:eastAsia="en-US"/>
    </w:rPr>
  </w:style>
  <w:style w:type="paragraph" w:customStyle="1" w:styleId="HeadingBase">
    <w:name w:val="Heading Base"/>
    <w:rsid w:val="00693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83"/>
    <w:pPr>
      <w:tabs>
        <w:tab w:val="right" w:leader="dot" w:pos="9072"/>
      </w:tabs>
      <w:ind w:left="567"/>
    </w:pPr>
    <w:rPr>
      <w:szCs w:val="22"/>
    </w:rPr>
  </w:style>
  <w:style w:type="paragraph" w:customStyle="1" w:styleId="TOCBase">
    <w:name w:val="TOC Base"/>
    <w:rsid w:val="00693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83"/>
    <w:pPr>
      <w:tabs>
        <w:tab w:val="right" w:leader="dot" w:pos="9072"/>
      </w:tabs>
      <w:spacing w:before="40" w:after="40"/>
      <w:ind w:left="284"/>
    </w:pPr>
    <w:rPr>
      <w:rFonts w:ascii="Times New Roman" w:hAnsi="Times New Roman"/>
    </w:rPr>
  </w:style>
  <w:style w:type="paragraph" w:styleId="TOC1">
    <w:name w:val="toc 1"/>
    <w:basedOn w:val="TOCBase"/>
    <w:next w:val="Normal"/>
    <w:rsid w:val="00693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183"/>
    <w:pPr>
      <w:spacing w:before="5040"/>
      <w:jc w:val="center"/>
    </w:pPr>
    <w:rPr>
      <w:sz w:val="48"/>
      <w:szCs w:val="72"/>
      <w:lang w:val="en-US"/>
    </w:rPr>
  </w:style>
  <w:style w:type="character" w:customStyle="1" w:styleId="TitleChar">
    <w:name w:val="Title Char"/>
    <w:link w:val="Title"/>
    <w:rsid w:val="00693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83"/>
    <w:pPr>
      <w:tabs>
        <w:tab w:val="left" w:pos="3600"/>
        <w:tab w:val="left" w:pos="3958"/>
      </w:tabs>
    </w:pPr>
  </w:style>
  <w:style w:type="paragraph" w:customStyle="1" w:styleId="Note">
    <w:name w:val="Note"/>
    <w:basedOn w:val="BodyText"/>
    <w:rsid w:val="00693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83"/>
    <w:pPr>
      <w:framePr w:wrap="auto" w:hAnchor="text" w:y="6049"/>
    </w:pPr>
    <w:rPr>
      <w:color w:val="000000"/>
      <w:sz w:val="40"/>
    </w:rPr>
  </w:style>
  <w:style w:type="paragraph" w:customStyle="1" w:styleId="TOCTitle">
    <w:name w:val="TOCTitle"/>
    <w:basedOn w:val="Heading1"/>
    <w:rsid w:val="00693183"/>
    <w:pPr>
      <w:spacing w:after="240"/>
      <w:jc w:val="center"/>
      <w:outlineLvl w:val="9"/>
    </w:pPr>
    <w:rPr>
      <w:caps/>
    </w:rPr>
  </w:style>
  <w:style w:type="paragraph" w:customStyle="1" w:styleId="Version">
    <w:name w:val="Version"/>
    <w:rsid w:val="00693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183"/>
    <w:pPr>
      <w:keepNext w:val="0"/>
      <w:tabs>
        <w:tab w:val="right" w:pos="4176"/>
      </w:tabs>
      <w:ind w:left="198" w:hanging="198"/>
    </w:pPr>
    <w:rPr>
      <w:rFonts w:ascii="Garamond" w:hAnsi="Garamond"/>
    </w:rPr>
  </w:style>
  <w:style w:type="paragraph" w:styleId="IndexHeading">
    <w:name w:val="index heading"/>
    <w:basedOn w:val="Normal"/>
    <w:next w:val="Index1"/>
    <w:semiHidden/>
    <w:rsid w:val="00693183"/>
    <w:pPr>
      <w:spacing w:before="120" w:after="120"/>
    </w:pPr>
    <w:rPr>
      <w:rFonts w:ascii="Arial" w:hAnsi="Arial"/>
      <w:b/>
      <w:color w:val="918585"/>
      <w:sz w:val="24"/>
    </w:rPr>
  </w:style>
  <w:style w:type="paragraph" w:customStyle="1" w:styleId="Chapter">
    <w:name w:val="Chapter"/>
    <w:basedOn w:val="Normal"/>
    <w:rsid w:val="00693183"/>
    <w:pPr>
      <w:spacing w:before="240"/>
    </w:pPr>
    <w:rPr>
      <w:rFonts w:ascii="Times New Roman" w:hAnsi="Times New Roman"/>
      <w:smallCaps/>
      <w:spacing w:val="80"/>
      <w:sz w:val="28"/>
    </w:rPr>
  </w:style>
  <w:style w:type="paragraph" w:customStyle="1" w:styleId="InChapter">
    <w:name w:val="InChapter"/>
    <w:basedOn w:val="Heading3"/>
    <w:rsid w:val="00693183"/>
    <w:pPr>
      <w:spacing w:after="240"/>
      <w:outlineLvl w:val="9"/>
    </w:pPr>
    <w:rPr>
      <w:noProof/>
    </w:rPr>
  </w:style>
  <w:style w:type="paragraph" w:styleId="Index2">
    <w:name w:val="index 2"/>
    <w:basedOn w:val="Normal"/>
    <w:next w:val="Normal"/>
    <w:semiHidden/>
    <w:rsid w:val="00693183"/>
    <w:pPr>
      <w:tabs>
        <w:tab w:val="right" w:pos="4176"/>
      </w:tabs>
      <w:ind w:left="568" w:hanging="284"/>
    </w:pPr>
    <w:rPr>
      <w:rFonts w:ascii="Garamond" w:hAnsi="Garamond"/>
    </w:rPr>
  </w:style>
  <w:style w:type="paragraph" w:customStyle="1" w:styleId="Byline">
    <w:name w:val="Byline"/>
    <w:rsid w:val="00693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83"/>
    <w:pPr>
      <w:tabs>
        <w:tab w:val="clear" w:pos="3600"/>
        <w:tab w:val="clear" w:pos="3958"/>
      </w:tabs>
      <w:jc w:val="right"/>
    </w:pPr>
  </w:style>
  <w:style w:type="character" w:styleId="Emphasis">
    <w:name w:val="Emphasis"/>
    <w:qFormat/>
    <w:rsid w:val="00693183"/>
    <w:rPr>
      <w:i/>
    </w:rPr>
  </w:style>
  <w:style w:type="paragraph" w:styleId="Caption">
    <w:name w:val="caption"/>
    <w:basedOn w:val="BodyText"/>
    <w:next w:val="Normal"/>
    <w:qFormat/>
    <w:rsid w:val="00693183"/>
    <w:pPr>
      <w:framePr w:w="2268" w:hSpace="181" w:vSpace="181" w:wrap="around" w:vAnchor="text" w:hAnchor="page" w:x="1135" w:y="285" w:anchorLock="1"/>
    </w:pPr>
    <w:rPr>
      <w:i/>
    </w:rPr>
  </w:style>
  <w:style w:type="paragraph" w:customStyle="1" w:styleId="MiniTOCTitle">
    <w:name w:val="MiniTOCTitle"/>
    <w:basedOn w:val="Heading4"/>
    <w:rsid w:val="00693183"/>
    <w:pPr>
      <w:spacing w:before="240"/>
      <w:outlineLvl w:val="9"/>
    </w:pPr>
    <w:rPr>
      <w:noProof/>
      <w:sz w:val="24"/>
    </w:rPr>
  </w:style>
  <w:style w:type="paragraph" w:customStyle="1" w:styleId="MiniTOCItem">
    <w:name w:val="MiniTOCItem"/>
    <w:basedOn w:val="ListBullet"/>
    <w:rsid w:val="00693183"/>
    <w:pPr>
      <w:numPr>
        <w:numId w:val="0"/>
      </w:numPr>
      <w:tabs>
        <w:tab w:val="right" w:leader="dot" w:pos="6521"/>
      </w:tabs>
      <w:spacing w:before="0" w:after="0"/>
    </w:pPr>
  </w:style>
  <w:style w:type="paragraph" w:customStyle="1" w:styleId="TOFTitle">
    <w:name w:val="TOFTitle"/>
    <w:basedOn w:val="TOCTitle"/>
    <w:rsid w:val="00693183"/>
  </w:style>
  <w:style w:type="paragraph" w:styleId="TableofFigures">
    <w:name w:val="table of figures"/>
    <w:basedOn w:val="Normal"/>
    <w:next w:val="Normal"/>
    <w:semiHidden/>
    <w:rsid w:val="00693183"/>
    <w:pPr>
      <w:tabs>
        <w:tab w:val="right" w:leader="dot" w:pos="9072"/>
      </w:tabs>
      <w:ind w:left="970" w:hanging="403"/>
    </w:pPr>
    <w:rPr>
      <w:rFonts w:ascii="Times New Roman" w:hAnsi="Times New Roman"/>
      <w:b/>
    </w:rPr>
  </w:style>
  <w:style w:type="paragraph" w:styleId="ListNumber">
    <w:name w:val="List Number"/>
    <w:basedOn w:val="List"/>
    <w:rsid w:val="00693183"/>
    <w:pPr>
      <w:numPr>
        <w:numId w:val="11"/>
      </w:numPr>
    </w:pPr>
  </w:style>
  <w:style w:type="character" w:customStyle="1" w:styleId="WingdingSymbols">
    <w:name w:val="Wingding Symbols"/>
    <w:rsid w:val="00693183"/>
    <w:rPr>
      <w:rFonts w:ascii="Wingdings" w:hAnsi="Wingdings"/>
    </w:rPr>
  </w:style>
  <w:style w:type="paragraph" w:customStyle="1" w:styleId="TableHeading">
    <w:name w:val="Table Heading"/>
    <w:basedOn w:val="HeadingBase"/>
    <w:rsid w:val="00693183"/>
    <w:pPr>
      <w:keepLines/>
      <w:pBdr>
        <w:bottom w:val="single" w:sz="6" w:space="1" w:color="918585"/>
      </w:pBdr>
      <w:spacing w:before="240"/>
    </w:pPr>
  </w:style>
  <w:style w:type="character" w:customStyle="1" w:styleId="HotSpot">
    <w:name w:val="HotSpot"/>
    <w:rsid w:val="00693183"/>
    <w:rPr>
      <w:color w:val="0033CC"/>
      <w:u w:val="none"/>
    </w:rPr>
  </w:style>
  <w:style w:type="paragraph" w:customStyle="1" w:styleId="BodyTextRight">
    <w:name w:val="Body Text Right"/>
    <w:basedOn w:val="BodyText"/>
    <w:rsid w:val="00693183"/>
    <w:pPr>
      <w:spacing w:before="0" w:after="0"/>
      <w:jc w:val="right"/>
    </w:pPr>
  </w:style>
  <w:style w:type="paragraph" w:styleId="Index3">
    <w:name w:val="index 3"/>
    <w:basedOn w:val="ListNumber2"/>
    <w:next w:val="Normal"/>
    <w:semiHidden/>
    <w:rsid w:val="00693183"/>
    <w:pPr>
      <w:numPr>
        <w:numId w:val="0"/>
      </w:numPr>
      <w:tabs>
        <w:tab w:val="right" w:leader="dot" w:pos="4176"/>
      </w:tabs>
    </w:pPr>
  </w:style>
  <w:style w:type="paragraph" w:styleId="ListNumber2">
    <w:name w:val="List Number 2"/>
    <w:basedOn w:val="List2"/>
    <w:rsid w:val="00693183"/>
    <w:pPr>
      <w:numPr>
        <w:numId w:val="10"/>
      </w:numPr>
      <w:tabs>
        <w:tab w:val="clear" w:pos="1060"/>
      </w:tabs>
    </w:pPr>
  </w:style>
  <w:style w:type="paragraph" w:customStyle="1" w:styleId="MarginNote">
    <w:name w:val="Margin Note"/>
    <w:basedOn w:val="BodyText"/>
    <w:rsid w:val="00693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31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183"/>
    <w:rPr>
      <w:sz w:val="32"/>
    </w:rPr>
  </w:style>
  <w:style w:type="paragraph" w:customStyle="1" w:styleId="HeadingProcedure">
    <w:name w:val="Heading Procedure"/>
    <w:basedOn w:val="HeadingBase"/>
    <w:next w:val="Normal"/>
    <w:rsid w:val="00693183"/>
    <w:pPr>
      <w:tabs>
        <w:tab w:val="left" w:pos="0"/>
      </w:tabs>
      <w:spacing w:before="120" w:after="60"/>
    </w:pPr>
    <w:rPr>
      <w:i/>
      <w:color w:val="918585"/>
      <w:sz w:val="22"/>
    </w:rPr>
  </w:style>
  <w:style w:type="paragraph" w:customStyle="1" w:styleId="TableBodyText">
    <w:name w:val="Table Body Text"/>
    <w:basedOn w:val="BodyText"/>
    <w:rsid w:val="00693183"/>
    <w:pPr>
      <w:spacing w:before="60" w:after="60"/>
    </w:pPr>
  </w:style>
  <w:style w:type="paragraph" w:styleId="ListContinue">
    <w:name w:val="List Continue"/>
    <w:basedOn w:val="List"/>
    <w:rsid w:val="00693183"/>
    <w:pPr>
      <w:ind w:firstLine="0"/>
    </w:pPr>
  </w:style>
  <w:style w:type="paragraph" w:customStyle="1" w:styleId="ListNote">
    <w:name w:val="List Note"/>
    <w:basedOn w:val="List"/>
    <w:rsid w:val="00693183"/>
    <w:pPr>
      <w:pBdr>
        <w:top w:val="single" w:sz="6" w:space="2" w:color="918585"/>
        <w:bottom w:val="single" w:sz="6" w:space="2" w:color="918585"/>
      </w:pBdr>
      <w:tabs>
        <w:tab w:val="left" w:pos="1021"/>
      </w:tabs>
      <w:ind w:firstLine="0"/>
    </w:pPr>
  </w:style>
  <w:style w:type="paragraph" w:customStyle="1" w:styleId="Warning">
    <w:name w:val="Warning"/>
    <w:basedOn w:val="BodyText"/>
    <w:rsid w:val="00693183"/>
    <w:pPr>
      <w:shd w:val="clear" w:color="auto" w:fill="D9D9D9"/>
      <w:tabs>
        <w:tab w:val="left" w:pos="992"/>
      </w:tabs>
      <w:ind w:left="119" w:right="119"/>
    </w:pPr>
    <w:rPr>
      <w:sz w:val="20"/>
    </w:rPr>
  </w:style>
  <w:style w:type="paragraph" w:customStyle="1" w:styleId="MarginIcons">
    <w:name w:val="Margin Icons"/>
    <w:basedOn w:val="BodyText"/>
    <w:rsid w:val="006931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3183"/>
    <w:rPr>
      <w:rFonts w:ascii="Courier New" w:hAnsi="Courier New"/>
    </w:rPr>
  </w:style>
  <w:style w:type="paragraph" w:customStyle="1" w:styleId="NoteBullet">
    <w:name w:val="Note Bullet"/>
    <w:basedOn w:val="Note"/>
    <w:rsid w:val="00693183"/>
    <w:pPr>
      <w:tabs>
        <w:tab w:val="clear" w:pos="680"/>
      </w:tabs>
      <w:spacing w:before="60" w:after="60"/>
    </w:pPr>
  </w:style>
  <w:style w:type="paragraph" w:customStyle="1" w:styleId="SubHeading2">
    <w:name w:val="SubHeading2"/>
    <w:basedOn w:val="HeadingBase"/>
    <w:rsid w:val="00693183"/>
    <w:pPr>
      <w:spacing w:before="240" w:after="60"/>
    </w:pPr>
    <w:rPr>
      <w:sz w:val="20"/>
    </w:rPr>
  </w:style>
  <w:style w:type="paragraph" w:customStyle="1" w:styleId="SubHeading1">
    <w:name w:val="SubHeading1"/>
    <w:basedOn w:val="HeadingBase"/>
    <w:rsid w:val="00693183"/>
    <w:pPr>
      <w:spacing w:before="240" w:after="60"/>
    </w:pPr>
    <w:rPr>
      <w:color w:val="918585"/>
      <w:sz w:val="22"/>
    </w:rPr>
  </w:style>
  <w:style w:type="paragraph" w:customStyle="1" w:styleId="SideHeading">
    <w:name w:val="Side Heading"/>
    <w:basedOn w:val="HeadingBase"/>
    <w:rsid w:val="00693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83"/>
    <w:pPr>
      <w:numPr>
        <w:numId w:val="12"/>
      </w:numPr>
    </w:pPr>
  </w:style>
  <w:style w:type="paragraph" w:styleId="PlainText">
    <w:name w:val="Plain Text"/>
    <w:basedOn w:val="Normal"/>
    <w:link w:val="PlainTextChar"/>
    <w:rsid w:val="00693183"/>
    <w:rPr>
      <w:sz w:val="20"/>
    </w:rPr>
  </w:style>
  <w:style w:type="character" w:customStyle="1" w:styleId="PlainTextChar">
    <w:name w:val="Plain Text Char"/>
    <w:basedOn w:val="DefaultParagraphFont"/>
    <w:link w:val="PlainText"/>
    <w:rsid w:val="00693183"/>
    <w:rPr>
      <w:rFonts w:ascii="Courier New" w:eastAsia="Times New Roman" w:hAnsi="Courier New" w:cs="Times New Roman"/>
      <w:sz w:val="20"/>
      <w:szCs w:val="20"/>
      <w:lang w:val="en-US" w:eastAsia="en-US"/>
    </w:rPr>
  </w:style>
  <w:style w:type="character" w:customStyle="1" w:styleId="MenuOption">
    <w:name w:val="Menu Option"/>
    <w:rsid w:val="00693183"/>
    <w:rPr>
      <w:b/>
      <w:smallCaps/>
    </w:rPr>
  </w:style>
  <w:style w:type="paragraph" w:customStyle="1" w:styleId="TableListNumber">
    <w:name w:val="Table List Number"/>
    <w:basedOn w:val="ListNumber"/>
    <w:rsid w:val="00693183"/>
    <w:pPr>
      <w:numPr>
        <w:numId w:val="0"/>
      </w:numPr>
    </w:pPr>
  </w:style>
  <w:style w:type="paragraph" w:styleId="TOC4">
    <w:name w:val="toc 4"/>
    <w:basedOn w:val="TOCBase"/>
    <w:next w:val="Normal"/>
    <w:semiHidden/>
    <w:rsid w:val="00693183"/>
    <w:pPr>
      <w:tabs>
        <w:tab w:val="right" w:leader="dot" w:pos="9071"/>
      </w:tabs>
      <w:ind w:left="1701"/>
    </w:pPr>
  </w:style>
  <w:style w:type="paragraph" w:customStyle="1" w:styleId="ListAlpha">
    <w:name w:val="List Alpha"/>
    <w:basedOn w:val="List"/>
    <w:rsid w:val="00693183"/>
    <w:pPr>
      <w:numPr>
        <w:numId w:val="9"/>
      </w:numPr>
    </w:pPr>
  </w:style>
  <w:style w:type="paragraph" w:customStyle="1" w:styleId="ListAlpha2">
    <w:name w:val="List Alpha 2"/>
    <w:basedOn w:val="List2"/>
    <w:rsid w:val="00693183"/>
    <w:pPr>
      <w:numPr>
        <w:numId w:val="8"/>
      </w:numPr>
    </w:pPr>
  </w:style>
  <w:style w:type="paragraph" w:styleId="List3">
    <w:name w:val="List 3"/>
    <w:basedOn w:val="BodyText"/>
    <w:rsid w:val="00693183"/>
    <w:pPr>
      <w:tabs>
        <w:tab w:val="left" w:pos="1021"/>
      </w:tabs>
      <w:spacing w:before="60" w:after="60"/>
      <w:ind w:left="1020" w:hanging="340"/>
    </w:pPr>
  </w:style>
  <w:style w:type="paragraph" w:styleId="List4">
    <w:name w:val="List 4"/>
    <w:basedOn w:val="BodyText"/>
    <w:rsid w:val="00693183"/>
    <w:pPr>
      <w:tabs>
        <w:tab w:val="left" w:pos="1361"/>
      </w:tabs>
      <w:spacing w:before="60" w:after="60"/>
      <w:ind w:left="1361" w:hanging="340"/>
    </w:pPr>
  </w:style>
  <w:style w:type="paragraph" w:styleId="List5">
    <w:name w:val="List 5"/>
    <w:basedOn w:val="BodyText"/>
    <w:rsid w:val="00693183"/>
    <w:pPr>
      <w:tabs>
        <w:tab w:val="left" w:pos="1701"/>
      </w:tabs>
      <w:spacing w:before="60" w:after="60"/>
      <w:ind w:left="1701" w:hanging="340"/>
    </w:pPr>
  </w:style>
  <w:style w:type="paragraph" w:styleId="ListBullet3">
    <w:name w:val="List Bullet 3"/>
    <w:basedOn w:val="List3"/>
    <w:rsid w:val="00693183"/>
    <w:pPr>
      <w:numPr>
        <w:numId w:val="15"/>
      </w:numPr>
      <w:tabs>
        <w:tab w:val="clear" w:pos="1021"/>
      </w:tabs>
      <w:ind w:left="1037" w:hanging="357"/>
    </w:pPr>
  </w:style>
  <w:style w:type="paragraph" w:styleId="ListBullet4">
    <w:name w:val="List Bullet 4"/>
    <w:basedOn w:val="List4"/>
    <w:rsid w:val="00693183"/>
    <w:pPr>
      <w:numPr>
        <w:numId w:val="3"/>
      </w:numPr>
    </w:pPr>
  </w:style>
  <w:style w:type="paragraph" w:styleId="ListBullet5">
    <w:name w:val="List Bullet 5"/>
    <w:basedOn w:val="List5"/>
    <w:rsid w:val="00693183"/>
    <w:pPr>
      <w:numPr>
        <w:numId w:val="4"/>
      </w:numPr>
    </w:pPr>
  </w:style>
  <w:style w:type="paragraph" w:styleId="ListContinue2">
    <w:name w:val="List Continue 2"/>
    <w:basedOn w:val="List2"/>
    <w:rsid w:val="00693183"/>
    <w:pPr>
      <w:ind w:firstLine="0"/>
    </w:pPr>
  </w:style>
  <w:style w:type="paragraph" w:styleId="ListContinue3">
    <w:name w:val="List Continue 3"/>
    <w:basedOn w:val="List3"/>
    <w:rsid w:val="00693183"/>
    <w:pPr>
      <w:ind w:left="1021" w:firstLine="0"/>
    </w:pPr>
  </w:style>
  <w:style w:type="paragraph" w:styleId="ListContinue4">
    <w:name w:val="List Continue 4"/>
    <w:basedOn w:val="List4"/>
    <w:rsid w:val="00693183"/>
    <w:pPr>
      <w:ind w:firstLine="0"/>
    </w:pPr>
  </w:style>
  <w:style w:type="paragraph" w:styleId="ListContinue5">
    <w:name w:val="List Continue 5"/>
    <w:basedOn w:val="List5"/>
    <w:rsid w:val="00693183"/>
    <w:pPr>
      <w:ind w:firstLine="0"/>
    </w:pPr>
  </w:style>
  <w:style w:type="paragraph" w:styleId="ListNumber3">
    <w:name w:val="List Number 3"/>
    <w:basedOn w:val="List3"/>
    <w:rsid w:val="00693183"/>
    <w:pPr>
      <w:numPr>
        <w:numId w:val="5"/>
      </w:numPr>
    </w:pPr>
  </w:style>
  <w:style w:type="paragraph" w:styleId="ListNumber4">
    <w:name w:val="List Number 4"/>
    <w:basedOn w:val="List4"/>
    <w:rsid w:val="00693183"/>
    <w:pPr>
      <w:numPr>
        <w:numId w:val="6"/>
      </w:numPr>
    </w:pPr>
  </w:style>
  <w:style w:type="paragraph" w:styleId="ListNumber5">
    <w:name w:val="List Number 5"/>
    <w:basedOn w:val="List5"/>
    <w:rsid w:val="00693183"/>
    <w:pPr>
      <w:numPr>
        <w:numId w:val="7"/>
      </w:numPr>
    </w:pPr>
  </w:style>
  <w:style w:type="paragraph" w:styleId="BlockText">
    <w:name w:val="Block Text"/>
    <w:basedOn w:val="Normal"/>
    <w:rsid w:val="00693183"/>
    <w:pPr>
      <w:spacing w:after="120"/>
      <w:ind w:left="1440" w:right="1440"/>
    </w:pPr>
  </w:style>
  <w:style w:type="character" w:customStyle="1" w:styleId="Subscript">
    <w:name w:val="Subscript"/>
    <w:rsid w:val="00693183"/>
    <w:rPr>
      <w:sz w:val="16"/>
      <w:vertAlign w:val="subscript"/>
    </w:rPr>
  </w:style>
  <w:style w:type="character" w:customStyle="1" w:styleId="Superscript">
    <w:name w:val="Superscript"/>
    <w:rsid w:val="00693183"/>
    <w:rPr>
      <w:sz w:val="16"/>
      <w:vertAlign w:val="superscript"/>
    </w:rPr>
  </w:style>
  <w:style w:type="character" w:customStyle="1" w:styleId="Symbols">
    <w:name w:val="Symbols"/>
    <w:rsid w:val="00693183"/>
    <w:rPr>
      <w:rFonts w:ascii="Symbol" w:hAnsi="Symbol"/>
    </w:rPr>
  </w:style>
  <w:style w:type="character" w:customStyle="1" w:styleId="MenuOptions">
    <w:name w:val="Menu Options"/>
    <w:rsid w:val="00693183"/>
    <w:rPr>
      <w:rFonts w:ascii="Arial Narrow" w:hAnsi="Arial Narrow"/>
      <w:smallCaps/>
    </w:rPr>
  </w:style>
  <w:style w:type="character" w:customStyle="1" w:styleId="Buttons">
    <w:name w:val="Buttons"/>
    <w:rsid w:val="00693183"/>
    <w:rPr>
      <w:b/>
    </w:rPr>
  </w:style>
  <w:style w:type="character" w:customStyle="1" w:styleId="Underlined">
    <w:name w:val="Underlined"/>
    <w:rsid w:val="00693183"/>
    <w:rPr>
      <w:u w:val="single"/>
    </w:rPr>
  </w:style>
  <w:style w:type="paragraph" w:customStyle="1" w:styleId="TableBodyTextRight">
    <w:name w:val="Table Body Text Right"/>
    <w:basedOn w:val="TableBodyText"/>
    <w:rsid w:val="00693183"/>
    <w:pPr>
      <w:widowControl w:val="0"/>
      <w:autoSpaceDE w:val="0"/>
      <w:autoSpaceDN w:val="0"/>
      <w:adjustRightInd w:val="0"/>
      <w:jc w:val="right"/>
    </w:pPr>
    <w:rPr>
      <w:rFonts w:cs="Arial"/>
      <w:szCs w:val="18"/>
    </w:rPr>
  </w:style>
  <w:style w:type="paragraph" w:customStyle="1" w:styleId="CopyrightText">
    <w:name w:val="Copyright Text"/>
    <w:basedOn w:val="BodyText"/>
    <w:rsid w:val="00693183"/>
    <w:rPr>
      <w:sz w:val="18"/>
    </w:rPr>
  </w:style>
  <w:style w:type="paragraph" w:customStyle="1" w:styleId="BodySmallRight">
    <w:name w:val="Body Small Right"/>
    <w:basedOn w:val="BodyTextRight"/>
    <w:rsid w:val="00693183"/>
    <w:rPr>
      <w:sz w:val="18"/>
      <w:szCs w:val="18"/>
    </w:rPr>
  </w:style>
  <w:style w:type="paragraph" w:customStyle="1" w:styleId="MarginEdition">
    <w:name w:val="Margin Edition"/>
    <w:basedOn w:val="MarginNote"/>
    <w:rsid w:val="00693183"/>
    <w:pPr>
      <w:spacing w:before="0" w:after="0"/>
    </w:pPr>
    <w:rPr>
      <w:rFonts w:ascii="Times New Roman" w:hAnsi="Times New Roman"/>
      <w:color w:val="999999"/>
    </w:rPr>
  </w:style>
  <w:style w:type="paragraph" w:customStyle="1" w:styleId="Spacer">
    <w:name w:val="Spacer"/>
    <w:basedOn w:val="Normal"/>
    <w:rsid w:val="00693183"/>
    <w:rPr>
      <w:sz w:val="2"/>
      <w:szCs w:val="2"/>
    </w:rPr>
  </w:style>
  <w:style w:type="character" w:customStyle="1" w:styleId="Small">
    <w:name w:val="Small"/>
    <w:rsid w:val="00693183"/>
    <w:rPr>
      <w:sz w:val="16"/>
    </w:rPr>
  </w:style>
  <w:style w:type="paragraph" w:customStyle="1" w:styleId="WideTable">
    <w:name w:val="Wide Table"/>
    <w:basedOn w:val="Normal"/>
    <w:rsid w:val="00693183"/>
    <w:pPr>
      <w:ind w:left="-1418"/>
    </w:pPr>
    <w:rPr>
      <w:sz w:val="2"/>
      <w:szCs w:val="2"/>
    </w:rPr>
  </w:style>
  <w:style w:type="character" w:styleId="PageNumber">
    <w:name w:val="page number"/>
    <w:rsid w:val="00693183"/>
  </w:style>
  <w:style w:type="paragraph" w:styleId="Quote">
    <w:name w:val="Quote"/>
    <w:basedOn w:val="Heading1"/>
    <w:link w:val="QuoteChar"/>
    <w:qFormat/>
    <w:rsid w:val="00693183"/>
    <w:rPr>
      <w:b w:val="0"/>
      <w:sz w:val="72"/>
      <w:szCs w:val="72"/>
      <w:lang w:val="en-NZ"/>
    </w:rPr>
  </w:style>
  <w:style w:type="character" w:customStyle="1" w:styleId="QuoteChar">
    <w:name w:val="Quote Char"/>
    <w:link w:val="Quote"/>
    <w:rsid w:val="00693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83"/>
    <w:pPr>
      <w:pageBreakBefore/>
    </w:pPr>
  </w:style>
  <w:style w:type="paragraph" w:customStyle="1" w:styleId="Border">
    <w:name w:val="Border"/>
    <w:basedOn w:val="Normal"/>
    <w:qFormat/>
    <w:rsid w:val="00693183"/>
    <w:pPr>
      <w:pBdr>
        <w:top w:val="single" w:sz="18" w:space="1" w:color="auto"/>
      </w:pBdr>
    </w:pPr>
    <w:rPr>
      <w:rFonts w:ascii="Times New Roman" w:hAnsi="Times New Roman"/>
      <w:color w:val="FFFFFF"/>
      <w:sz w:val="2"/>
    </w:rPr>
  </w:style>
  <w:style w:type="character" w:styleId="IntenseEmphasis">
    <w:name w:val="Intense Emphasis"/>
    <w:uiPriority w:val="21"/>
    <w:qFormat/>
    <w:rsid w:val="00693183"/>
    <w:rPr>
      <w:b/>
      <w:bCs/>
      <w:i/>
      <w:iCs/>
      <w:color w:val="auto"/>
    </w:rPr>
  </w:style>
  <w:style w:type="paragraph" w:styleId="IntenseQuote">
    <w:name w:val="Intense Quote"/>
    <w:basedOn w:val="Normal"/>
    <w:next w:val="Normal"/>
    <w:link w:val="IntenseQuoteChar"/>
    <w:uiPriority w:val="30"/>
    <w:qFormat/>
    <w:rsid w:val="006931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3183"/>
    <w:rPr>
      <w:rFonts w:ascii="Courier New" w:eastAsia="Times New Roman" w:hAnsi="Courier New" w:cs="Times New Roman"/>
      <w:b/>
      <w:bCs/>
      <w:i/>
      <w:iCs/>
      <w:szCs w:val="20"/>
      <w:lang w:val="en-US" w:eastAsia="en-US"/>
    </w:rPr>
  </w:style>
  <w:style w:type="character" w:styleId="SubtleReference">
    <w:name w:val="Subtle Reference"/>
    <w:uiPriority w:val="31"/>
    <w:qFormat/>
    <w:rsid w:val="00693183"/>
    <w:rPr>
      <w:smallCaps/>
      <w:color w:val="auto"/>
      <w:u w:val="single"/>
    </w:rPr>
  </w:style>
  <w:style w:type="character" w:styleId="IntenseReference">
    <w:name w:val="Intense Reference"/>
    <w:uiPriority w:val="32"/>
    <w:qFormat/>
    <w:rsid w:val="00693183"/>
    <w:rPr>
      <w:b/>
      <w:bCs/>
      <w:smallCaps/>
      <w:color w:val="auto"/>
      <w:spacing w:val="5"/>
      <w:u w:val="single"/>
    </w:rPr>
  </w:style>
  <w:style w:type="paragraph" w:customStyle="1" w:styleId="2ColumnHeading">
    <w:name w:val="2Column Heading"/>
    <w:basedOn w:val="BodyText"/>
    <w:qFormat/>
    <w:rsid w:val="00693183"/>
    <w:pPr>
      <w:spacing w:after="60"/>
      <w:ind w:left="-2268"/>
    </w:pPr>
    <w:rPr>
      <w:b/>
    </w:rPr>
  </w:style>
  <w:style w:type="paragraph" w:customStyle="1" w:styleId="Heading1TOC">
    <w:name w:val="Heading1 TOC"/>
    <w:basedOn w:val="Normal"/>
    <w:qFormat/>
    <w:rsid w:val="00693183"/>
    <w:pPr>
      <w:spacing w:before="240" w:after="120"/>
    </w:pPr>
    <w:rPr>
      <w:rFonts w:ascii="Times New Roman" w:hAnsi="Times New Roman"/>
      <w:b/>
      <w:sz w:val="32"/>
    </w:rPr>
  </w:style>
  <w:style w:type="paragraph" w:customStyle="1" w:styleId="Heading2TOC">
    <w:name w:val="Heading2 TOC"/>
    <w:basedOn w:val="Normal"/>
    <w:qFormat/>
    <w:rsid w:val="00693183"/>
    <w:pPr>
      <w:spacing w:before="240" w:after="60"/>
    </w:pPr>
    <w:rPr>
      <w:rFonts w:ascii="Times New Roman" w:hAnsi="Times New Roman"/>
      <w:b/>
      <w:sz w:val="28"/>
    </w:rPr>
  </w:style>
  <w:style w:type="character" w:customStyle="1" w:styleId="Underline">
    <w:name w:val="Underline"/>
    <w:qFormat/>
    <w:rsid w:val="00693183"/>
    <w:rPr>
      <w:u w:val="single"/>
    </w:rPr>
  </w:style>
  <w:style w:type="paragraph" w:styleId="BalloonText">
    <w:name w:val="Balloon Text"/>
    <w:basedOn w:val="Normal"/>
    <w:link w:val="BalloonTextChar"/>
    <w:rsid w:val="00693183"/>
    <w:rPr>
      <w:rFonts w:ascii="Tahoma" w:hAnsi="Tahoma" w:cs="Tahoma"/>
      <w:sz w:val="16"/>
      <w:szCs w:val="16"/>
    </w:rPr>
  </w:style>
  <w:style w:type="character" w:customStyle="1" w:styleId="BalloonTextChar">
    <w:name w:val="Balloon Text Char"/>
    <w:link w:val="BalloonText"/>
    <w:rsid w:val="006931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1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31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1519</Words>
  <Characters>10557</Characters>
  <Application>Microsoft Office Word</Application>
  <DocSecurity>0</DocSecurity>
  <Lines>370</Lines>
  <Paragraphs>170</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TAEEDU702A Establish international onshore education initiatives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2012-05-26T21:47:00Z</dcterms:created>
  <dcterms:modified xsi:type="dcterms:W3CDTF">2012-05-26T21:47:00Z</dcterms:modified>
</cp:coreProperties>
</file>