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6B77" w:rsidP="00676B77">
      <w:pPr>
        <w:pStyle w:val="Title"/>
      </w:pPr>
      <w:r>
        <w:fldChar w:fldCharType="begin"/>
      </w:r>
      <w:r>
        <w:instrText xml:space="preserve"> TITLE   \* MERGEFORMAT </w:instrText>
      </w:r>
      <w:r>
        <w:fldChar w:fldCharType="separate"/>
      </w:r>
      <w:r>
        <w:t>TAEDES503A Design and develop e-learning resources</w:t>
      </w:r>
      <w:r>
        <w:fldChar w:fldCharType="end"/>
      </w:r>
    </w:p>
    <w:p w:rsidR="00676B77" w:rsidP="00676B77">
      <w:pPr>
        <w:pStyle w:val="Version"/>
        <w:sectPr w:rsidSect="00167DF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67DF5" w:rsidP="00167DF5">
      <w:pPr>
        <w:pStyle w:val="SuperHeading"/>
      </w:pPr>
      <w:r w:rsidRPr="00167DF5">
        <w:t>TAEDES503A Design and develop e-learning resources</w:t>
      </w:r>
    </w:p>
    <w:p w:rsidR="00000000" w:rsidRPr="00167DF5" w:rsidP="00167DF5">
      <w:pPr>
        <w:pStyle w:val="Heading1"/>
      </w:pPr>
      <w:bookmarkStart w:id="1" w:name="O_358911"/>
      <w:bookmarkEnd w:id="1"/>
      <w:r w:rsidRPr="00167DF5">
        <w:t>Modification History</w:t>
      </w:r>
    </w:p>
    <w:tbl>
      <w:tblPr>
        <w:tblW w:w="0" w:type="auto"/>
        <w:tblCellMar>
          <w:left w:w="62" w:type="dxa"/>
          <w:right w:w="62" w:type="dxa"/>
        </w:tblCellMar>
        <w:tblLook w:val="0000"/>
      </w:tblPr>
      <w:tblGrid>
        <w:gridCol w:w="1476"/>
        <w:gridCol w:w="7720"/>
      </w:tblGrid>
      <w:tr w:rsidTr="00676B7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67DF5" w:rsidP="00167DF5">
            <w:pPr>
              <w:pStyle w:val="BodyText"/>
            </w:pPr>
            <w:r w:rsidRPr="00167DF5">
              <w:rPr>
                <w:rStyle w:val="SpecialBold"/>
              </w:rPr>
              <w:t>Version</w:t>
            </w:r>
          </w:p>
        </w:tc>
        <w:tc>
          <w:tcPr>
            <w:tcW w:w="0" w:type="auto"/>
            <w:tcBorders>
              <w:top w:val="nil"/>
              <w:left w:val="nil"/>
              <w:bottom w:val="nil"/>
              <w:right w:val="nil"/>
            </w:tcBorders>
            <w:tcMar>
              <w:top w:w="0" w:type="dxa"/>
              <w:left w:w="62" w:type="dxa"/>
              <w:bottom w:w="0" w:type="dxa"/>
              <w:right w:w="62" w:type="dxa"/>
            </w:tcMar>
          </w:tcPr>
          <w:p w:rsidR="00000000" w:rsidP="00167DF5">
            <w:pPr>
              <w:pStyle w:val="BodyText"/>
              <w:rPr>
                <w:lang w:val="en-NZ"/>
              </w:rPr>
            </w:pPr>
            <w:r w:rsidRPr="00167DF5">
              <w:rPr>
                <w:rStyle w:val="SpecialBold"/>
              </w:rPr>
              <w:t>Comments</w:t>
            </w:r>
          </w:p>
        </w:tc>
      </w:tr>
      <w:tr w:rsidTr="00676B7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67DF5">
            <w:pPr>
              <w:pStyle w:val="BodyText"/>
              <w:rPr>
                <w:lang w:val="en-NZ"/>
              </w:rPr>
            </w:pPr>
            <w:r w:rsidRPr="00167DF5">
              <w:t>TAEDES503A</w:t>
            </w:r>
          </w:p>
        </w:tc>
        <w:tc>
          <w:tcPr>
            <w:tcW w:w="0" w:type="auto"/>
            <w:tcBorders>
              <w:top w:val="nil"/>
              <w:left w:val="nil"/>
              <w:bottom w:val="nil"/>
              <w:right w:val="nil"/>
            </w:tcBorders>
            <w:tcMar>
              <w:top w:w="0" w:type="dxa"/>
              <w:left w:w="62" w:type="dxa"/>
              <w:bottom w:w="0" w:type="dxa"/>
              <w:right w:w="62" w:type="dxa"/>
            </w:tcMar>
          </w:tcPr>
          <w:p w:rsidR="00000000" w:rsidRPr="00167DF5" w:rsidP="00167DF5">
            <w:pPr>
              <w:pStyle w:val="BodyText"/>
            </w:pPr>
            <w:r w:rsidRPr="00167DF5">
              <w:t xml:space="preserve">Released with </w:t>
            </w:r>
            <w:r w:rsidRPr="00167DF5">
              <w:rPr>
                <w:rStyle w:val="Emphasis"/>
              </w:rPr>
              <w:t>TAE10 Training and Education Training Package version 2.0</w:t>
            </w:r>
          </w:p>
        </w:tc>
      </w:tr>
    </w:tbl>
    <w:p w:rsidR="00000000" w:rsidRPr="00167DF5" w:rsidP="00167DF5">
      <w:pPr>
        <w:pStyle w:val="BodyText"/>
      </w:pPr>
    </w:p>
    <w:p w:rsidR="00000000" w:rsidRPr="00167DF5" w:rsidP="00167DF5">
      <w:pPr>
        <w:pStyle w:val="AllowPageBreak"/>
      </w:pPr>
    </w:p>
    <w:p w:rsidR="00000000" w:rsidRPr="00167DF5" w:rsidP="00167DF5">
      <w:pPr>
        <w:pStyle w:val="Heading1"/>
      </w:pPr>
      <w:bookmarkStart w:id="2" w:name="O_358912"/>
      <w:bookmarkEnd w:id="2"/>
      <w:r w:rsidRPr="00167DF5">
        <w:t>Unit Descriptor</w:t>
      </w:r>
    </w:p>
    <w:p w:rsidR="00000000" w:rsidRPr="00167DF5" w:rsidP="00167DF5">
      <w:pPr>
        <w:pStyle w:val="BodyText"/>
      </w:pPr>
      <w:r w:rsidRPr="00167DF5">
        <w:t>This unit describes the performance outcomes, skills and knowledge required to design and develop e-learning resources.</w:t>
      </w:r>
    </w:p>
    <w:p w:rsidR="00000000" w:rsidRPr="00167DF5" w:rsidP="00167DF5">
      <w:pPr>
        <w:pStyle w:val="AllowPageBreak"/>
      </w:pPr>
    </w:p>
    <w:p w:rsidR="00000000" w:rsidRPr="00167DF5" w:rsidP="00167DF5">
      <w:pPr>
        <w:pStyle w:val="Heading1"/>
      </w:pPr>
      <w:bookmarkStart w:id="3" w:name="O_358913"/>
      <w:bookmarkEnd w:id="3"/>
      <w:r w:rsidRPr="00167DF5">
        <w:t>Application of the Unit</w:t>
      </w:r>
    </w:p>
    <w:p w:rsidR="00000000" w:rsidRPr="00167DF5" w:rsidP="00167DF5">
      <w:pPr>
        <w:pStyle w:val="BodyText"/>
      </w:pPr>
      <w:r w:rsidRPr="00167DF5">
        <w:t>This unit typically applies to those involved in product development relating to e-learning.</w:t>
      </w:r>
    </w:p>
    <w:p w:rsidR="00000000" w:rsidRPr="00167DF5" w:rsidP="00167DF5">
      <w:pPr>
        <w:pStyle w:val="AllowPageBreak"/>
      </w:pPr>
    </w:p>
    <w:p w:rsidR="00000000" w:rsidRPr="00167DF5" w:rsidP="00167DF5">
      <w:pPr>
        <w:pStyle w:val="Heading1"/>
      </w:pPr>
      <w:bookmarkStart w:id="4" w:name="O_358914"/>
      <w:bookmarkEnd w:id="4"/>
      <w:r w:rsidRPr="00167DF5">
        <w:t>Licensing/Regulatory Information</w:t>
      </w:r>
    </w:p>
    <w:p w:rsidR="00000000" w:rsidRPr="00167DF5" w:rsidP="00167DF5">
      <w:pPr>
        <w:pStyle w:val="BodyText"/>
      </w:pPr>
      <w:r w:rsidRPr="00167DF5">
        <w:t>Not applicable.</w:t>
      </w:r>
    </w:p>
    <w:p w:rsidR="00000000" w:rsidRPr="00167DF5" w:rsidP="00167DF5">
      <w:pPr>
        <w:pStyle w:val="AllowPageBreak"/>
      </w:pPr>
    </w:p>
    <w:p w:rsidR="00000000" w:rsidRPr="00167DF5" w:rsidP="00167DF5">
      <w:pPr>
        <w:pStyle w:val="Heading1"/>
      </w:pPr>
      <w:bookmarkStart w:id="5" w:name="O_358915"/>
      <w:bookmarkEnd w:id="5"/>
      <w:r w:rsidRPr="00167DF5">
        <w:t>Pre-Requisites</w:t>
      </w:r>
    </w:p>
    <w:p w:rsidR="00000000" w:rsidRPr="00167DF5" w:rsidP="00167DF5">
      <w:pPr>
        <w:pStyle w:val="BodyText"/>
      </w:pPr>
      <w:r w:rsidRPr="00167DF5">
        <w:t>Not applicable.</w:t>
      </w:r>
    </w:p>
    <w:p w:rsidR="00000000" w:rsidRPr="00167DF5" w:rsidP="00167DF5">
      <w:pPr>
        <w:pStyle w:val="AllowPageBreak"/>
      </w:pPr>
    </w:p>
    <w:p w:rsidR="00000000" w:rsidRPr="00167DF5" w:rsidP="00167DF5">
      <w:pPr>
        <w:pStyle w:val="Heading1"/>
      </w:pPr>
      <w:bookmarkStart w:id="6" w:name="O_358916"/>
      <w:bookmarkEnd w:id="6"/>
      <w:r w:rsidRPr="00167DF5">
        <w:t>Employability Skills Information</w:t>
      </w:r>
    </w:p>
    <w:p w:rsidR="00000000" w:rsidRPr="00167DF5" w:rsidP="00167DF5">
      <w:pPr>
        <w:pStyle w:val="BodyText"/>
      </w:pPr>
      <w:r w:rsidRPr="00167DF5">
        <w:t>This unit contains employability skills.</w:t>
      </w:r>
    </w:p>
    <w:p w:rsidR="00000000" w:rsidRPr="00167DF5" w:rsidP="00167DF5">
      <w:pPr>
        <w:pStyle w:val="AllowPageBreak"/>
      </w:pPr>
    </w:p>
    <w:p w:rsidR="00000000" w:rsidRPr="00167DF5" w:rsidP="00167DF5">
      <w:pPr>
        <w:pStyle w:val="Heading1"/>
      </w:pPr>
      <w:bookmarkStart w:id="7" w:name="O_358917"/>
      <w:bookmarkEnd w:id="7"/>
      <w:r w:rsidRPr="00167DF5">
        <w:t>Elements and Performance Criteria P</w:t>
      </w:r>
      <w:r w:rsidRPr="00167DF5">
        <w:t>re-Content</w:t>
      </w:r>
    </w:p>
    <w:tbl>
      <w:tblPr>
        <w:tblW w:w="0" w:type="auto"/>
        <w:tblLayout w:type="fixed"/>
        <w:tblCellMar>
          <w:left w:w="62" w:type="dxa"/>
          <w:right w:w="62" w:type="dxa"/>
        </w:tblCellMar>
        <w:tblLook w:val="0000"/>
      </w:tblPr>
      <w:tblGrid>
        <w:gridCol w:w="2505"/>
        <w:gridCol w:w="6390"/>
      </w:tblGrid>
      <w:tr w:rsidTr="00167DF5">
        <w:tblPrEx>
          <w:tblW w:w="0" w:type="auto"/>
          <w:tblLayout w:type="fixed"/>
          <w:tblCellMar>
            <w:left w:w="62" w:type="dxa"/>
            <w:right w:w="62" w:type="dxa"/>
          </w:tblCellMar>
          <w:tblLook w:val="0000"/>
        </w:tblPrEx>
        <w:trPr>
          <w:tblHeader/>
        </w:trPr>
        <w:tc>
          <w:tcPr>
            <w:tcW w:w="2505" w:type="dxa"/>
            <w:tcBorders>
              <w:top w:val="nil"/>
              <w:left w:val="nil"/>
              <w:bottom w:val="nil"/>
              <w:right w:val="nil"/>
            </w:tcBorders>
            <w:tcMar>
              <w:top w:w="0" w:type="dxa"/>
              <w:left w:w="62" w:type="dxa"/>
              <w:bottom w:w="0" w:type="dxa"/>
              <w:right w:w="62" w:type="dxa"/>
            </w:tcMar>
          </w:tcPr>
          <w:p w:rsidR="00000000" w:rsidRPr="00167DF5" w:rsidP="00167DF5">
            <w:pPr>
              <w:pStyle w:val="BodyText"/>
            </w:pPr>
            <w:r w:rsidRPr="00167DF5">
              <w:rPr>
                <w:rStyle w:val="SpecialBold"/>
              </w:rPr>
              <w:t>ELEMENT</w:t>
            </w:r>
          </w:p>
        </w:tc>
        <w:tc>
          <w:tcPr>
            <w:tcW w:w="6390" w:type="dxa"/>
            <w:tcBorders>
              <w:top w:val="nil"/>
              <w:left w:val="nil"/>
              <w:bottom w:val="nil"/>
              <w:right w:val="nil"/>
            </w:tcBorders>
            <w:tcMar>
              <w:top w:w="0" w:type="dxa"/>
              <w:left w:w="62" w:type="dxa"/>
              <w:bottom w:w="0" w:type="dxa"/>
              <w:right w:w="62" w:type="dxa"/>
            </w:tcMar>
          </w:tcPr>
          <w:p w:rsidR="00000000" w:rsidP="00167DF5">
            <w:pPr>
              <w:pStyle w:val="BodyText"/>
              <w:rPr>
                <w:lang w:val="en-NZ"/>
              </w:rPr>
            </w:pPr>
            <w:r w:rsidRPr="00167DF5">
              <w:rPr>
                <w:rStyle w:val="SpecialBold"/>
              </w:rPr>
              <w:t>PERFORMANCE CRITERIA</w:t>
            </w:r>
          </w:p>
        </w:tc>
      </w:tr>
      <w:tr w:rsidTr="00167DF5">
        <w:tblPrEx>
          <w:tblW w:w="0" w:type="auto"/>
          <w:tblLayout w:type="fixed"/>
          <w:tblCellMar>
            <w:left w:w="62" w:type="dxa"/>
            <w:right w:w="62" w:type="dxa"/>
          </w:tblCellMar>
          <w:tblLook w:val="0000"/>
        </w:tblPrEx>
        <w:tc>
          <w:tcPr>
            <w:tcW w:w="2505" w:type="dxa"/>
            <w:tcBorders>
              <w:top w:val="nil"/>
              <w:left w:val="nil"/>
              <w:bottom w:val="nil"/>
              <w:right w:val="nil"/>
            </w:tcBorders>
            <w:tcMar>
              <w:top w:w="0" w:type="dxa"/>
              <w:left w:w="62" w:type="dxa"/>
              <w:bottom w:w="0" w:type="dxa"/>
              <w:right w:w="62" w:type="dxa"/>
            </w:tcMar>
          </w:tcPr>
          <w:p w:rsidR="00000000" w:rsidRPr="00167DF5" w:rsidP="00167DF5">
            <w:pPr>
              <w:pStyle w:val="BodyText"/>
            </w:pPr>
            <w:r w:rsidRPr="00167DF5">
              <w:rPr>
                <w:rStyle w:val="Emphasis"/>
              </w:rPr>
              <w:t>Elements describe the essential outcomes of a unit of competency.</w:t>
            </w:r>
          </w:p>
        </w:tc>
        <w:tc>
          <w:tcPr>
            <w:tcW w:w="6390" w:type="dxa"/>
            <w:tcBorders>
              <w:top w:val="nil"/>
              <w:left w:val="nil"/>
              <w:bottom w:val="nil"/>
              <w:right w:val="nil"/>
            </w:tcBorders>
            <w:tcMar>
              <w:top w:w="0" w:type="dxa"/>
              <w:left w:w="62" w:type="dxa"/>
              <w:bottom w:w="0" w:type="dxa"/>
              <w:right w:w="62" w:type="dxa"/>
            </w:tcMar>
          </w:tcPr>
          <w:p w:rsidR="00000000" w:rsidRPr="00167DF5" w:rsidP="00167DF5">
            <w:pPr>
              <w:pStyle w:val="BodyText"/>
            </w:pPr>
            <w:r w:rsidRPr="00167DF5">
              <w:rPr>
                <w:rStyle w:val="Emphasis"/>
              </w:rPr>
              <w:t xml:space="preserve">Performance criteria describe the performance needed to demonstrate achievement of the element. Where bold italicised text is used, </w:t>
            </w:r>
            <w:r w:rsidRPr="00167DF5">
              <w:rPr>
                <w:rStyle w:val="Emphasis"/>
              </w:rPr>
              <w:t>further information is detailed in the required skills and knowledge section and the range statement. Assessment of performance is to be consistent with the evidence guide.</w:t>
            </w:r>
          </w:p>
        </w:tc>
      </w:tr>
    </w:tbl>
    <w:p w:rsidR="00000000" w:rsidRPr="00167DF5" w:rsidP="00167DF5">
      <w:pPr>
        <w:pStyle w:val="BodyText"/>
      </w:pPr>
    </w:p>
    <w:p w:rsidR="00000000" w:rsidRPr="00167DF5" w:rsidP="00167DF5">
      <w:pPr>
        <w:pStyle w:val="AllowPageBreak"/>
      </w:pPr>
    </w:p>
    <w:p w:rsidR="00000000" w:rsidRPr="00167DF5" w:rsidP="00167DF5">
      <w:pPr>
        <w:pStyle w:val="Heading1"/>
      </w:pPr>
      <w:bookmarkStart w:id="8" w:name="O_358918"/>
      <w:bookmarkEnd w:id="8"/>
      <w:r w:rsidRPr="00167DF5">
        <w:t>Elements and Performance Criteria</w:t>
      </w:r>
    </w:p>
    <w:tbl>
      <w:tblPr>
        <w:tblW w:w="9354" w:type="dxa"/>
        <w:tblLayout w:type="fixed"/>
        <w:tblCellMar>
          <w:left w:w="62" w:type="dxa"/>
          <w:right w:w="62" w:type="dxa"/>
        </w:tblCellMar>
        <w:tblLook w:val="0000"/>
      </w:tblPr>
      <w:tblGrid>
        <w:gridCol w:w="2592"/>
        <w:gridCol w:w="6762"/>
      </w:tblGrid>
      <w:tr w:rsidTr="00167DF5">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7DF5">
            <w:pPr>
              <w:pStyle w:val="BodyText"/>
              <w:rPr>
                <w:lang w:val="en-NZ"/>
              </w:rPr>
            </w:pPr>
            <w:r w:rsidRPr="00167DF5">
              <w:t>1. Determine the scope and res</w:t>
            </w:r>
            <w:r w:rsidRPr="00167DF5">
              <w:t>earch the e-learning resource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7DF5" w:rsidP="00167DF5">
            <w:pPr>
              <w:pStyle w:val="BodyText"/>
            </w:pPr>
            <w:r w:rsidRPr="00167DF5">
              <w:t xml:space="preserve">1.1 Clarify the </w:t>
            </w:r>
            <w:r w:rsidRPr="00167DF5">
              <w:rPr>
                <w:rStyle w:val="BoldandItalics"/>
              </w:rPr>
              <w:t xml:space="preserve">brief </w:t>
            </w:r>
            <w:r w:rsidRPr="00167DF5">
              <w:t xml:space="preserve">and </w:t>
            </w:r>
            <w:r w:rsidRPr="00167DF5">
              <w:rPr>
                <w:rStyle w:val="BoldandItalics"/>
              </w:rPr>
              <w:t>focus</w:t>
            </w:r>
            <w:r w:rsidRPr="00167DF5">
              <w:t xml:space="preserve"> for the e-resource with the client</w:t>
            </w:r>
          </w:p>
          <w:p w:rsidR="00000000" w:rsidRPr="00167DF5" w:rsidP="00167DF5">
            <w:pPr>
              <w:pStyle w:val="BodyText"/>
            </w:pPr>
            <w:r w:rsidRPr="00167DF5">
              <w:t xml:space="preserve">1.2 </w:t>
            </w:r>
            <w:r w:rsidRPr="00167DF5">
              <w:rPr>
                <w:rStyle w:val="BoldandItalics"/>
              </w:rPr>
              <w:t>Research</w:t>
            </w:r>
            <w:r w:rsidRPr="00167DF5">
              <w:t xml:space="preserve"> the l</w:t>
            </w:r>
            <w:r w:rsidRPr="00167DF5">
              <w:rPr>
                <w:rStyle w:val="BoldandItalics"/>
              </w:rPr>
              <w:t>ikely target audience</w:t>
            </w:r>
            <w:r w:rsidRPr="00167DF5">
              <w:t xml:space="preserve"> for the e-resource, their </w:t>
            </w:r>
            <w:r w:rsidRPr="00167DF5">
              <w:rPr>
                <w:rStyle w:val="BoldandItalics"/>
              </w:rPr>
              <w:t>characteristics</w:t>
            </w:r>
            <w:r w:rsidRPr="00167DF5">
              <w:t xml:space="preserve"> and learning needs</w:t>
            </w:r>
          </w:p>
          <w:p w:rsidR="00000000" w:rsidRPr="00167DF5" w:rsidP="00167DF5">
            <w:pPr>
              <w:pStyle w:val="BodyText"/>
            </w:pPr>
            <w:r w:rsidRPr="00167DF5">
              <w:t xml:space="preserve">1.3 Read, interpret and analyse </w:t>
            </w:r>
            <w:r w:rsidRPr="00167DF5">
              <w:rPr>
                <w:rStyle w:val="BoldandItalics"/>
              </w:rPr>
              <w:t>existing relevant informat</w:t>
            </w:r>
            <w:r w:rsidRPr="00167DF5">
              <w:rPr>
                <w:rStyle w:val="BoldandItalics"/>
              </w:rPr>
              <w:t xml:space="preserve">ion </w:t>
            </w:r>
            <w:r w:rsidRPr="00167DF5">
              <w:t>to determine the learning content for an e-learning resource</w:t>
            </w:r>
          </w:p>
          <w:p w:rsidR="00000000" w:rsidRPr="00167DF5" w:rsidP="00167DF5">
            <w:pPr>
              <w:pStyle w:val="BodyText"/>
            </w:pPr>
            <w:r w:rsidRPr="00167DF5">
              <w:t>1.4 Determine the suitability of an e-learning resource for the likely target audience</w:t>
            </w:r>
          </w:p>
          <w:p w:rsidR="00000000" w:rsidRPr="00167DF5" w:rsidP="00167DF5">
            <w:pPr>
              <w:pStyle w:val="BodyText"/>
            </w:pPr>
            <w:r w:rsidRPr="00167DF5">
              <w:t xml:space="preserve">1.5 Identify any </w:t>
            </w:r>
            <w:r w:rsidRPr="00167DF5">
              <w:rPr>
                <w:rStyle w:val="BoldandItalics"/>
              </w:rPr>
              <w:t>ethical and legal considerations</w:t>
            </w:r>
          </w:p>
          <w:p w:rsidR="00000000" w:rsidP="00167DF5">
            <w:pPr>
              <w:pStyle w:val="BodyText"/>
              <w:rPr>
                <w:lang w:val="en-NZ"/>
              </w:rPr>
            </w:pPr>
            <w:r w:rsidRPr="00167DF5">
              <w:t xml:space="preserve">1.6 </w:t>
            </w:r>
            <w:r w:rsidRPr="00167DF5">
              <w:rPr>
                <w:rStyle w:val="BoldandItalics"/>
              </w:rPr>
              <w:t>Document</w:t>
            </w:r>
            <w:r w:rsidRPr="00167DF5">
              <w:t xml:space="preserve"> findings of the research</w:t>
            </w:r>
          </w:p>
        </w:tc>
      </w:tr>
      <w:tr w:rsidTr="00167DF5">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7DF5">
            <w:pPr>
              <w:pStyle w:val="BodyText"/>
              <w:rPr>
                <w:lang w:val="en-NZ"/>
              </w:rPr>
            </w:pPr>
            <w:r w:rsidRPr="00167DF5">
              <w:t xml:space="preserve">2. Design the e-learning resource </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7DF5" w:rsidP="00167DF5">
            <w:pPr>
              <w:pStyle w:val="BodyText"/>
            </w:pPr>
            <w:r w:rsidRPr="00167DF5">
              <w:t xml:space="preserve">2.1 Use knowledge and experience in </w:t>
            </w:r>
            <w:r w:rsidRPr="00167DF5">
              <w:rPr>
                <w:rStyle w:val="BoldandItalics"/>
              </w:rPr>
              <w:t xml:space="preserve">learning theory </w:t>
            </w:r>
            <w:r w:rsidRPr="00167DF5">
              <w:t xml:space="preserve">and </w:t>
            </w:r>
            <w:r w:rsidRPr="00167DF5">
              <w:rPr>
                <w:rStyle w:val="BoldandItalics"/>
              </w:rPr>
              <w:t>instructional design</w:t>
            </w:r>
            <w:r w:rsidRPr="00167DF5">
              <w:t xml:space="preserve"> to create the </w:t>
            </w:r>
            <w:r w:rsidRPr="00167DF5">
              <w:rPr>
                <w:rStyle w:val="BoldandItalics"/>
              </w:rPr>
              <w:t>design for the e-learning resource</w:t>
            </w:r>
          </w:p>
          <w:p w:rsidR="00000000" w:rsidRPr="00167DF5" w:rsidP="00167DF5">
            <w:pPr>
              <w:pStyle w:val="BodyText"/>
            </w:pPr>
            <w:r w:rsidRPr="00167DF5">
              <w:t xml:space="preserve">2.2 Consider resources, materials and technical requirements needed for development of the e-learning resource based on the design </w:t>
            </w:r>
          </w:p>
          <w:p w:rsidR="00000000" w:rsidRPr="00167DF5" w:rsidP="00167DF5">
            <w:pPr>
              <w:pStyle w:val="BodyText"/>
            </w:pPr>
            <w:r w:rsidRPr="00167DF5">
              <w:t>2.3 Present and discuss the design with the client and obtain further feedback of the e-learning resource</w:t>
            </w:r>
          </w:p>
          <w:p w:rsidR="00000000" w:rsidRPr="00167DF5" w:rsidP="00167DF5">
            <w:pPr>
              <w:pStyle w:val="BodyText"/>
            </w:pPr>
            <w:r w:rsidRPr="00167DF5">
              <w:t>2.4 Incorporate fe</w:t>
            </w:r>
            <w:r w:rsidRPr="00167DF5">
              <w:t>edback and address any additional issues in the design</w:t>
            </w:r>
          </w:p>
          <w:p w:rsidR="00000000" w:rsidP="00167DF5">
            <w:pPr>
              <w:pStyle w:val="BodyText"/>
              <w:rPr>
                <w:lang w:val="en-NZ"/>
              </w:rPr>
            </w:pPr>
            <w:r w:rsidRPr="00167DF5">
              <w:t>2.5 Confirm with client the design to be developed into the e-learning resource</w:t>
            </w:r>
          </w:p>
        </w:tc>
      </w:tr>
      <w:tr w:rsidTr="00167DF5">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7DF5">
            <w:pPr>
              <w:pStyle w:val="BodyText"/>
              <w:rPr>
                <w:lang w:val="en-NZ"/>
              </w:rPr>
            </w:pPr>
            <w:r w:rsidRPr="00167DF5">
              <w:t>3. Develop the e-learning resource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7DF5" w:rsidP="00167DF5">
            <w:pPr>
              <w:pStyle w:val="BodyText"/>
            </w:pPr>
            <w:r w:rsidRPr="00167DF5">
              <w:t xml:space="preserve">3.1 Identify the </w:t>
            </w:r>
            <w:r w:rsidRPr="00167DF5">
              <w:rPr>
                <w:rStyle w:val="BoldandItalics"/>
              </w:rPr>
              <w:t>relevant people</w:t>
            </w:r>
            <w:r w:rsidRPr="00167DF5">
              <w:t xml:space="preserve"> to collaborate with on the development of the e-lear</w:t>
            </w:r>
            <w:r w:rsidRPr="00167DF5">
              <w:t>ning resources</w:t>
            </w:r>
          </w:p>
          <w:p w:rsidR="00000000" w:rsidRPr="00167DF5" w:rsidP="00167DF5">
            <w:pPr>
              <w:pStyle w:val="BodyText"/>
            </w:pPr>
            <w:r w:rsidRPr="00167DF5">
              <w:t>3.2 Determine the timelines and resource issues for the production of the e-learning resource</w:t>
            </w:r>
          </w:p>
          <w:p w:rsidR="00000000" w:rsidRPr="00167DF5" w:rsidP="00167DF5">
            <w:pPr>
              <w:pStyle w:val="BodyText"/>
            </w:pPr>
            <w:r w:rsidRPr="00167DF5">
              <w:t xml:space="preserve">3.3 Consult and use relevant </w:t>
            </w:r>
            <w:r w:rsidRPr="00167DF5">
              <w:rPr>
                <w:rStyle w:val="BoldandItalics"/>
              </w:rPr>
              <w:t>technical guidelines and requirements</w:t>
            </w:r>
          </w:p>
          <w:p w:rsidR="00000000" w:rsidRPr="00167DF5" w:rsidP="00167DF5">
            <w:pPr>
              <w:pStyle w:val="BodyText"/>
            </w:pPr>
            <w:r w:rsidRPr="00167DF5">
              <w:t xml:space="preserve">3.4 Address any identified legal or ethical obligations or issues that arise in </w:t>
            </w:r>
            <w:r w:rsidRPr="00167DF5">
              <w:t>the development of the e-learning resource</w:t>
            </w:r>
          </w:p>
          <w:p w:rsidR="00000000" w:rsidRPr="00167DF5" w:rsidP="00167DF5">
            <w:pPr>
              <w:pStyle w:val="BodyText"/>
            </w:pPr>
            <w:r w:rsidRPr="00167DF5">
              <w:t>3.5 Develop content and technical framework of the e-learning resources, and address any issues as they arise with relevant persons</w:t>
            </w:r>
          </w:p>
          <w:p w:rsidR="00000000" w:rsidP="00167DF5">
            <w:pPr>
              <w:pStyle w:val="BodyText"/>
              <w:rPr>
                <w:lang w:val="en-NZ"/>
              </w:rPr>
            </w:pPr>
            <w:r w:rsidRPr="00167DF5">
              <w:t>3.6 Document the development of the e-learning resource</w:t>
            </w:r>
          </w:p>
        </w:tc>
      </w:tr>
      <w:tr w:rsidTr="00167DF5">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7DF5">
            <w:pPr>
              <w:pStyle w:val="BodyText"/>
              <w:rPr>
                <w:lang w:val="en-NZ"/>
              </w:rPr>
            </w:pPr>
            <w:r w:rsidRPr="00167DF5">
              <w:t>4. Review, trial and eva</w:t>
            </w:r>
            <w:r w:rsidRPr="00167DF5">
              <w:t>luate the e-learning process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7DF5" w:rsidP="00167DF5">
            <w:pPr>
              <w:pStyle w:val="BodyText"/>
            </w:pPr>
            <w:r w:rsidRPr="00167DF5">
              <w:t>4.1 Review the e-learning resource against the client brief, likely target audience and learning needs</w:t>
            </w:r>
          </w:p>
          <w:p w:rsidR="00000000" w:rsidRPr="00167DF5" w:rsidP="00167DF5">
            <w:pPr>
              <w:pStyle w:val="BodyText"/>
            </w:pPr>
            <w:r w:rsidRPr="00167DF5">
              <w:t>4.2 Plan for trial of e-learning resource with potential users</w:t>
            </w:r>
          </w:p>
          <w:p w:rsidR="00000000" w:rsidRPr="00167DF5" w:rsidP="00167DF5">
            <w:pPr>
              <w:pStyle w:val="BodyText"/>
            </w:pPr>
            <w:r w:rsidRPr="00167DF5">
              <w:t>4.3 Trial the resource with appropriate recording of outcomes</w:t>
            </w:r>
            <w:r w:rsidRPr="00167DF5">
              <w:t xml:space="preserve"> and feedback</w:t>
            </w:r>
          </w:p>
          <w:p w:rsidR="00000000" w:rsidRPr="00167DF5" w:rsidP="00167DF5">
            <w:pPr>
              <w:pStyle w:val="BodyText"/>
            </w:pPr>
            <w:r w:rsidRPr="00167DF5">
              <w:t>4.4 Analyse outcomes and feedback of the trial</w:t>
            </w:r>
          </w:p>
          <w:p w:rsidR="00000000" w:rsidRPr="00167DF5" w:rsidP="00167DF5">
            <w:pPr>
              <w:pStyle w:val="BodyText"/>
            </w:pPr>
            <w:r w:rsidRPr="00167DF5">
              <w:t xml:space="preserve">4.5 Make adjustments to finalise the e-learning resource </w:t>
            </w:r>
          </w:p>
          <w:p w:rsidR="00000000" w:rsidRPr="00167DF5" w:rsidP="00167DF5">
            <w:pPr>
              <w:pStyle w:val="BodyText"/>
            </w:pPr>
            <w:r w:rsidRPr="00167DF5">
              <w:t>4.6 Discuss and reflect on production of the e-learning resource</w:t>
            </w:r>
          </w:p>
        </w:tc>
      </w:tr>
    </w:tbl>
    <w:p w:rsidR="00000000" w:rsidRPr="00167DF5" w:rsidP="00167DF5">
      <w:pPr>
        <w:pStyle w:val="BodyText"/>
      </w:pPr>
    </w:p>
    <w:p w:rsidR="00000000" w:rsidRPr="00167DF5" w:rsidP="00167DF5">
      <w:pPr>
        <w:pStyle w:val="AllowPageBreak"/>
      </w:pPr>
    </w:p>
    <w:p w:rsidR="00000000" w:rsidRPr="00167DF5" w:rsidP="00167DF5">
      <w:pPr>
        <w:pStyle w:val="Heading1"/>
      </w:pPr>
      <w:bookmarkStart w:id="9" w:name="O_358919"/>
      <w:bookmarkEnd w:id="9"/>
      <w:r w:rsidRPr="00167DF5">
        <w:t>Required Skills and Knowledge</w:t>
      </w:r>
    </w:p>
    <w:p w:rsidR="00000000" w:rsidRPr="00167DF5" w:rsidP="00167DF5">
      <w:pPr>
        <w:pStyle w:val="BodyText"/>
      </w:pPr>
      <w:r w:rsidRPr="00167DF5">
        <w:rPr>
          <w:rStyle w:val="Emphasis"/>
        </w:rPr>
        <w:t>This section describes the skills and knowledge required for this unit.</w:t>
      </w:r>
    </w:p>
    <w:tbl>
      <w:tblPr>
        <w:tblW w:w="9354" w:type="dxa"/>
        <w:tblLayout w:type="fixed"/>
        <w:tblCellMar>
          <w:left w:w="62" w:type="dxa"/>
          <w:right w:w="62" w:type="dxa"/>
        </w:tblCellMar>
        <w:tblLook w:val="0000"/>
      </w:tblPr>
      <w:tblGrid>
        <w:gridCol w:w="9354"/>
      </w:tblGrid>
      <w:tr w:rsidTr="00167DF5">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167DF5">
            <w:pPr>
              <w:pStyle w:val="BodyText"/>
              <w:rPr>
                <w:lang w:val="en-NZ"/>
              </w:rPr>
            </w:pPr>
            <w:r w:rsidRPr="00167DF5">
              <w:rPr>
                <w:rStyle w:val="SpecialBold"/>
              </w:rPr>
              <w:t>Required skills</w:t>
            </w:r>
          </w:p>
        </w:tc>
      </w:tr>
      <w:tr w:rsidTr="00167DF5">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167DF5" w:rsidP="00167DF5">
            <w:pPr>
              <w:pStyle w:val="ListBullet"/>
            </w:pPr>
            <w:r w:rsidRPr="00167DF5">
              <w:t>analytical skills to:</w:t>
            </w:r>
          </w:p>
          <w:p w:rsidR="00000000" w:rsidRPr="00167DF5" w:rsidP="00167DF5">
            <w:pPr>
              <w:pStyle w:val="ListBullet2"/>
            </w:pPr>
            <w:r w:rsidRPr="00167DF5">
              <w:t>identify design requirements</w:t>
            </w:r>
          </w:p>
          <w:p w:rsidR="00000000" w:rsidRPr="00167DF5" w:rsidP="00167DF5">
            <w:pPr>
              <w:pStyle w:val="ListBullet2"/>
            </w:pPr>
            <w:r w:rsidRPr="00167DF5">
              <w:t>structure and weight the contents appropriately</w:t>
            </w:r>
          </w:p>
          <w:p w:rsidR="00000000" w:rsidRPr="00167DF5" w:rsidP="00167DF5">
            <w:pPr>
              <w:pStyle w:val="ListBullet2"/>
            </w:pPr>
            <w:r w:rsidRPr="00167DF5">
              <w:t>determine appropriateness of feedback</w:t>
            </w:r>
          </w:p>
          <w:p w:rsidR="00000000" w:rsidRPr="00167DF5" w:rsidP="00167DF5">
            <w:pPr>
              <w:pStyle w:val="ListBullet"/>
            </w:pPr>
            <w:r w:rsidRPr="00167DF5">
              <w:t>communication and interpersonal skills to:</w:t>
            </w:r>
          </w:p>
          <w:p w:rsidR="00000000" w:rsidRPr="00167DF5" w:rsidP="00167DF5">
            <w:pPr>
              <w:pStyle w:val="ListBullet2"/>
            </w:pPr>
            <w:r w:rsidRPr="00167DF5">
              <w:t>clarify requirements with clients</w:t>
            </w:r>
          </w:p>
          <w:p w:rsidR="00000000" w:rsidRPr="00167DF5" w:rsidP="00167DF5">
            <w:pPr>
              <w:pStyle w:val="ListBullet2"/>
            </w:pPr>
            <w:r w:rsidRPr="00167DF5">
              <w:t>collaborate with a range of people</w:t>
            </w:r>
          </w:p>
          <w:p w:rsidR="00000000" w:rsidRPr="00167DF5" w:rsidP="00167DF5">
            <w:pPr>
              <w:pStyle w:val="ListBullet2"/>
            </w:pPr>
            <w:r w:rsidRPr="00167DF5">
              <w:t>seek feedback from others</w:t>
            </w:r>
          </w:p>
          <w:p w:rsidR="00000000" w:rsidRPr="00167DF5" w:rsidP="00167DF5">
            <w:pPr>
              <w:pStyle w:val="ListBullet"/>
            </w:pPr>
            <w:r w:rsidRPr="00167DF5">
              <w:t>literacy and writing skills, including:</w:t>
            </w:r>
          </w:p>
          <w:p w:rsidR="00000000" w:rsidRPr="00167DF5" w:rsidP="00167DF5">
            <w:pPr>
              <w:pStyle w:val="ListBullet2"/>
            </w:pPr>
            <w:r w:rsidRPr="00167DF5">
              <w:t>writing for different audiences</w:t>
            </w:r>
          </w:p>
          <w:p w:rsidR="00000000" w:rsidRPr="00167DF5" w:rsidP="00167DF5">
            <w:pPr>
              <w:pStyle w:val="ListBullet2"/>
            </w:pPr>
            <w:r w:rsidRPr="00167DF5">
              <w:t>writing to the appropriate level</w:t>
            </w:r>
          </w:p>
          <w:p w:rsidR="00000000" w:rsidRPr="00167DF5" w:rsidP="00167DF5">
            <w:pPr>
              <w:pStyle w:val="ListBullet2"/>
            </w:pPr>
            <w:r w:rsidRPr="00167DF5">
              <w:t>using an a</w:t>
            </w:r>
            <w:r w:rsidRPr="00167DF5">
              <w:t>ppropriate style</w:t>
            </w:r>
          </w:p>
          <w:p w:rsidR="00000000" w:rsidRPr="00167DF5" w:rsidP="00167DF5">
            <w:pPr>
              <w:pStyle w:val="ListBullet"/>
            </w:pPr>
            <w:r w:rsidRPr="00167DF5">
              <w:t>review and analysis skills to:</w:t>
            </w:r>
          </w:p>
          <w:p w:rsidR="00000000" w:rsidRPr="00167DF5" w:rsidP="00167DF5">
            <w:pPr>
              <w:pStyle w:val="ListBullet2"/>
            </w:pPr>
            <w:r w:rsidRPr="00167DF5">
              <w:t>identify areas for improvement</w:t>
            </w:r>
          </w:p>
          <w:p w:rsidR="00000000" w:rsidRPr="00167DF5" w:rsidP="00167DF5">
            <w:pPr>
              <w:pStyle w:val="ListBullet2"/>
            </w:pPr>
            <w:r w:rsidRPr="00167DF5">
              <w:t>recognise personal limitations</w:t>
            </w:r>
          </w:p>
          <w:p w:rsidR="00000000" w:rsidRPr="00167DF5" w:rsidP="00167DF5">
            <w:pPr>
              <w:pStyle w:val="ListBullet"/>
            </w:pPr>
            <w:r w:rsidRPr="00167DF5">
              <w:t>research skills to:</w:t>
            </w:r>
          </w:p>
          <w:p w:rsidR="00000000" w:rsidRPr="00167DF5" w:rsidP="00167DF5">
            <w:pPr>
              <w:pStyle w:val="ListBullet2"/>
            </w:pPr>
            <w:r w:rsidRPr="00167DF5">
              <w:t>identify likely target audience</w:t>
            </w:r>
          </w:p>
          <w:p w:rsidR="00000000" w:rsidRPr="00167DF5" w:rsidP="00167DF5">
            <w:pPr>
              <w:pStyle w:val="ListBullet2"/>
            </w:pPr>
            <w:r w:rsidRPr="00167DF5">
              <w:t>find content and relevant information</w:t>
            </w:r>
          </w:p>
          <w:p w:rsidR="00000000" w:rsidRPr="00167DF5" w:rsidP="00167DF5">
            <w:pPr>
              <w:pStyle w:val="ListBullet2"/>
            </w:pPr>
            <w:r w:rsidRPr="00167DF5">
              <w:t>interview relevant people</w:t>
            </w:r>
          </w:p>
          <w:p w:rsidR="00000000" w:rsidRPr="00167DF5" w:rsidP="00167DF5">
            <w:pPr>
              <w:pStyle w:val="ListBullet"/>
            </w:pPr>
            <w:r w:rsidRPr="00167DF5">
              <w:t>problem solving skills to:</w:t>
            </w:r>
          </w:p>
          <w:p w:rsidR="00000000" w:rsidRPr="00167DF5" w:rsidP="00167DF5">
            <w:pPr>
              <w:pStyle w:val="ListBullet2"/>
            </w:pPr>
            <w:r w:rsidRPr="00167DF5">
              <w:t>address design issues</w:t>
            </w:r>
          </w:p>
          <w:p w:rsidR="00000000" w:rsidP="00167DF5">
            <w:pPr>
              <w:pStyle w:val="ListBullet"/>
              <w:rPr>
                <w:lang w:val="en-NZ"/>
              </w:rPr>
            </w:pPr>
            <w:r w:rsidRPr="00167DF5">
              <w:t>technology skills to design and develop resources.</w:t>
            </w:r>
          </w:p>
        </w:tc>
      </w:tr>
      <w:tr w:rsidTr="00167DF5">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167DF5">
            <w:pPr>
              <w:pStyle w:val="BodyText"/>
              <w:rPr>
                <w:lang w:val="en-NZ"/>
              </w:rPr>
            </w:pPr>
            <w:r w:rsidRPr="00167DF5">
              <w:rPr>
                <w:rStyle w:val="SpecialBold"/>
              </w:rPr>
              <w:t>Required knowledge</w:t>
            </w:r>
          </w:p>
        </w:tc>
      </w:tr>
      <w:tr w:rsidTr="00167DF5">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167DF5" w:rsidP="00167DF5">
            <w:pPr>
              <w:pStyle w:val="ListBullet"/>
            </w:pPr>
            <w:r w:rsidRPr="00167DF5">
              <w:t>characteristics of the intended learner group or audience that may impact on learning, including:</w:t>
            </w:r>
          </w:p>
          <w:p w:rsidR="00000000" w:rsidRPr="00167DF5" w:rsidP="00167DF5">
            <w:pPr>
              <w:pStyle w:val="ListBullet2"/>
            </w:pPr>
            <w:r w:rsidRPr="00167DF5">
              <w:t>language, literacy and numeracy competency</w:t>
            </w:r>
          </w:p>
          <w:p w:rsidR="00000000" w:rsidRPr="00167DF5" w:rsidP="00167DF5">
            <w:pPr>
              <w:pStyle w:val="ListBullet2"/>
            </w:pPr>
            <w:r w:rsidRPr="00167DF5">
              <w:t xml:space="preserve">cultural, educational and other backgrounds </w:t>
            </w:r>
          </w:p>
          <w:p w:rsidR="00000000" w:rsidRPr="00167DF5" w:rsidP="00167DF5">
            <w:pPr>
              <w:pStyle w:val="ListBullet2"/>
            </w:pPr>
            <w:r w:rsidRPr="00167DF5">
              <w:t xml:space="preserve">attributes or experience </w:t>
            </w:r>
          </w:p>
          <w:p w:rsidR="00000000" w:rsidRPr="00167DF5" w:rsidP="00167DF5">
            <w:pPr>
              <w:pStyle w:val="ListBullet"/>
            </w:pPr>
            <w:r w:rsidRPr="00167DF5">
              <w:t>knowledge of current and emerging technologies available for e-resources</w:t>
            </w:r>
          </w:p>
          <w:p w:rsidR="00000000" w:rsidRPr="00167DF5" w:rsidP="00167DF5">
            <w:pPr>
              <w:pStyle w:val="ListBullet"/>
            </w:pPr>
            <w:r w:rsidRPr="00167DF5">
              <w:t>project management knowledge to ensure the design and development meets requirements of budget, time, resources and administration</w:t>
            </w:r>
          </w:p>
          <w:p w:rsidR="00000000" w:rsidRPr="00167DF5" w:rsidP="00167DF5">
            <w:pPr>
              <w:pStyle w:val="ListBullet"/>
            </w:pPr>
            <w:r w:rsidRPr="00167DF5">
              <w:t>principles around effective learning using technology, including multiple perspectives, opportunity for reflection and collab</w:t>
            </w:r>
            <w:r w:rsidRPr="00167DF5">
              <w:t>orative learning, variety and organisation of information</w:t>
            </w:r>
          </w:p>
          <w:p w:rsidR="00000000" w:rsidRPr="00167DF5" w:rsidP="00167DF5">
            <w:pPr>
              <w:pStyle w:val="ListBullet"/>
            </w:pPr>
            <w:r w:rsidRPr="00167DF5">
              <w:t>a range of e-learning environments and products and their suitability for different learning outcomes and audiences</w:t>
            </w:r>
          </w:p>
          <w:p w:rsidR="00000000" w:rsidRPr="00167DF5" w:rsidP="00167DF5">
            <w:pPr>
              <w:pStyle w:val="ListBullet"/>
            </w:pPr>
            <w:r w:rsidRPr="00167DF5">
              <w:t>design models and technical requirements for e-learning resources.</w:t>
            </w:r>
          </w:p>
        </w:tc>
      </w:tr>
    </w:tbl>
    <w:p w:rsidR="00000000" w:rsidRPr="00167DF5" w:rsidP="00167DF5">
      <w:pPr>
        <w:pStyle w:val="BodyText"/>
      </w:pPr>
    </w:p>
    <w:p w:rsidR="00000000" w:rsidRPr="00167DF5" w:rsidP="00167DF5">
      <w:pPr>
        <w:pStyle w:val="AllowPageBreak"/>
      </w:pPr>
    </w:p>
    <w:p w:rsidR="00000000" w:rsidRPr="00167DF5" w:rsidP="00167DF5">
      <w:pPr>
        <w:pStyle w:val="Heading1"/>
      </w:pPr>
      <w:bookmarkStart w:id="10" w:name="O_358920"/>
      <w:bookmarkEnd w:id="10"/>
      <w:r w:rsidRPr="00167DF5">
        <w:t>Evidence Guide</w:t>
      </w:r>
    </w:p>
    <w:p w:rsidR="00000000" w:rsidRPr="00167DF5" w:rsidP="00167DF5">
      <w:pPr>
        <w:pStyle w:val="BodyText"/>
      </w:pPr>
      <w:r w:rsidRPr="00167DF5">
        <w:rPr>
          <w:rStyle w:val="Emphasis"/>
        </w:rPr>
        <w:t>The evidence guide provides advice on assessment and must be read in conjunction with the performance criteria, required skills and knowledge, range statement and the Assessment Guidelines for the Training Package.</w:t>
      </w:r>
    </w:p>
    <w:tbl>
      <w:tblPr>
        <w:tblW w:w="0" w:type="auto"/>
        <w:tblLayout w:type="fixed"/>
        <w:tblCellMar>
          <w:left w:w="62" w:type="dxa"/>
          <w:right w:w="62" w:type="dxa"/>
        </w:tblCellMar>
        <w:tblLook w:val="0000"/>
      </w:tblPr>
      <w:tblGrid>
        <w:gridCol w:w="3476"/>
        <w:gridCol w:w="5329"/>
      </w:tblGrid>
      <w:tr w:rsidTr="00167DF5">
        <w:tblPrEx>
          <w:tblW w:w="0" w:type="auto"/>
          <w:tblLayout w:type="fixed"/>
          <w:tblCellMar>
            <w:left w:w="62" w:type="dxa"/>
            <w:right w:w="62" w:type="dxa"/>
          </w:tblCellMar>
          <w:tblLook w:val="0000"/>
        </w:tblPrEx>
        <w:tc>
          <w:tcPr>
            <w:tcW w:w="34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7DF5">
            <w:pPr>
              <w:pStyle w:val="BodyText"/>
              <w:rPr>
                <w:lang w:val="en-NZ"/>
              </w:rPr>
            </w:pPr>
            <w:r w:rsidRPr="00167DF5">
              <w:rPr>
                <w:rStyle w:val="SpecialBold"/>
              </w:rPr>
              <w:t>Overview of assessment</w:t>
            </w:r>
          </w:p>
        </w:tc>
        <w:tc>
          <w:tcPr>
            <w:tcW w:w="53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7DF5">
            <w:pPr>
              <w:pStyle w:val="BodyText"/>
              <w:rPr>
                <w:lang w:val="en-NZ"/>
              </w:rPr>
            </w:pPr>
          </w:p>
        </w:tc>
      </w:tr>
      <w:tr w:rsidTr="00167DF5">
        <w:tblPrEx>
          <w:tblW w:w="0" w:type="auto"/>
          <w:tblLayout w:type="fixed"/>
          <w:tblCellMar>
            <w:left w:w="62" w:type="dxa"/>
            <w:right w:w="62" w:type="dxa"/>
          </w:tblCellMar>
          <w:tblLook w:val="0000"/>
        </w:tblPrEx>
        <w:tc>
          <w:tcPr>
            <w:tcW w:w="34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7DF5">
            <w:pPr>
              <w:pStyle w:val="BodyText"/>
              <w:rPr>
                <w:lang w:val="en-NZ"/>
              </w:rPr>
            </w:pPr>
            <w:r w:rsidRPr="00167DF5">
              <w:rPr>
                <w:rStyle w:val="SpecialBold"/>
              </w:rPr>
              <w:t>Critical aspects for assessment and evidence required to demonstrate competency in this unit</w:t>
            </w:r>
          </w:p>
        </w:tc>
        <w:tc>
          <w:tcPr>
            <w:tcW w:w="53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7DF5" w:rsidP="00167DF5">
            <w:pPr>
              <w:pStyle w:val="BodyText"/>
            </w:pPr>
            <w:r w:rsidRPr="00167DF5">
              <w:t>Evidence of the ability to:</w:t>
            </w:r>
          </w:p>
          <w:p w:rsidR="00000000" w:rsidRPr="00167DF5" w:rsidP="00167DF5">
            <w:pPr>
              <w:pStyle w:val="ListBullet"/>
            </w:pPr>
            <w:r w:rsidRPr="00167DF5">
              <w:t>Research, design and develop e-learning resources that reflect client needs and the contexts of application, including:</w:t>
            </w:r>
          </w:p>
          <w:p w:rsidR="00000000" w:rsidRPr="00167DF5" w:rsidP="00167DF5">
            <w:pPr>
              <w:pStyle w:val="ListBullet2"/>
            </w:pPr>
            <w:r w:rsidRPr="00167DF5">
              <w:t>the research and design of two e-learning resources, with documented evidence of:</w:t>
            </w:r>
          </w:p>
          <w:p w:rsidR="00000000" w:rsidRPr="00167DF5" w:rsidP="00167DF5">
            <w:pPr>
              <w:pStyle w:val="ListBullet3"/>
            </w:pPr>
            <w:r w:rsidRPr="00167DF5">
              <w:t>consultation, research and findings</w:t>
            </w:r>
          </w:p>
          <w:p w:rsidR="00000000" w:rsidRPr="00167DF5" w:rsidP="00167DF5">
            <w:pPr>
              <w:pStyle w:val="ListBullet3"/>
            </w:pPr>
            <w:r w:rsidRPr="00167DF5">
              <w:t>completed designs for the two resources</w:t>
            </w:r>
          </w:p>
          <w:p w:rsidR="00000000" w:rsidRPr="00167DF5" w:rsidP="00167DF5">
            <w:pPr>
              <w:pStyle w:val="ListBullet2"/>
            </w:pPr>
            <w:r w:rsidRPr="00167DF5">
              <w:t>complete development of one resource with documented evidence of:</w:t>
            </w:r>
          </w:p>
          <w:p w:rsidR="00000000" w:rsidRPr="00167DF5" w:rsidP="00167DF5">
            <w:pPr>
              <w:pStyle w:val="ListBullet3"/>
            </w:pPr>
            <w:r w:rsidRPr="00167DF5">
              <w:t>a review and trial of the resource, including user feedback and how this impacted on the development of the resource</w:t>
            </w:r>
          </w:p>
          <w:p w:rsidR="00000000" w:rsidRPr="00167DF5" w:rsidP="00167DF5">
            <w:pPr>
              <w:pStyle w:val="ListBullet3"/>
            </w:pPr>
            <w:r w:rsidRPr="00167DF5">
              <w:t>the final e-learning resource, either complete or in part or sample</w:t>
            </w:r>
          </w:p>
          <w:p w:rsidR="00000000" w:rsidP="00167DF5">
            <w:pPr>
              <w:pStyle w:val="ListBullet3"/>
              <w:rPr>
                <w:lang w:val="en-NZ"/>
              </w:rPr>
            </w:pPr>
            <w:r w:rsidRPr="00167DF5">
              <w:t>the candidate’s specific role in the development process.</w:t>
            </w:r>
          </w:p>
        </w:tc>
      </w:tr>
      <w:tr w:rsidTr="00167DF5">
        <w:tblPrEx>
          <w:tblW w:w="0" w:type="auto"/>
          <w:tblLayout w:type="fixed"/>
          <w:tblCellMar>
            <w:left w:w="62" w:type="dxa"/>
            <w:right w:w="62" w:type="dxa"/>
          </w:tblCellMar>
          <w:tblLook w:val="0000"/>
        </w:tblPrEx>
        <w:tc>
          <w:tcPr>
            <w:tcW w:w="34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7DF5">
            <w:pPr>
              <w:pStyle w:val="BodyText"/>
              <w:rPr>
                <w:lang w:val="en-NZ"/>
              </w:rPr>
            </w:pPr>
            <w:r w:rsidRPr="00167DF5">
              <w:rPr>
                <w:rStyle w:val="SpecialBold"/>
              </w:rPr>
              <w:t>Context of a</w:t>
            </w:r>
            <w:r w:rsidRPr="00167DF5">
              <w:rPr>
                <w:rStyle w:val="SpecialBold"/>
              </w:rPr>
              <w:t>nd specific resources for assessment</w:t>
            </w:r>
          </w:p>
        </w:tc>
        <w:tc>
          <w:tcPr>
            <w:tcW w:w="53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7DF5">
            <w:pPr>
              <w:pStyle w:val="BodyText"/>
              <w:rPr>
                <w:lang w:val="en-NZ"/>
              </w:rPr>
            </w:pPr>
            <w:r w:rsidRPr="00167DF5">
              <w:t xml:space="preserve">Evidence must be gathered in the workplace wherever possible. Where no workplace is available, a simulated workplace must be provided. </w:t>
            </w:r>
          </w:p>
        </w:tc>
      </w:tr>
      <w:tr w:rsidTr="00167DF5">
        <w:tblPrEx>
          <w:tblW w:w="0" w:type="auto"/>
          <w:tblLayout w:type="fixed"/>
          <w:tblCellMar>
            <w:left w:w="62" w:type="dxa"/>
            <w:right w:w="62" w:type="dxa"/>
          </w:tblCellMar>
          <w:tblLook w:val="0000"/>
        </w:tblPrEx>
        <w:tc>
          <w:tcPr>
            <w:tcW w:w="34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7DF5">
            <w:pPr>
              <w:pStyle w:val="BodyText"/>
              <w:rPr>
                <w:lang w:val="en-NZ"/>
              </w:rPr>
            </w:pPr>
            <w:r w:rsidRPr="00167DF5">
              <w:rPr>
                <w:rStyle w:val="SpecialBold"/>
              </w:rPr>
              <w:t>Method of assessment</w:t>
            </w:r>
          </w:p>
        </w:tc>
        <w:tc>
          <w:tcPr>
            <w:tcW w:w="53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7DF5">
            <w:pPr>
              <w:pStyle w:val="BodyText"/>
              <w:rPr>
                <w:lang w:val="en-NZ"/>
              </w:rPr>
            </w:pPr>
          </w:p>
        </w:tc>
      </w:tr>
      <w:tr w:rsidTr="00167DF5">
        <w:tblPrEx>
          <w:tblW w:w="0" w:type="auto"/>
          <w:tblLayout w:type="fixed"/>
          <w:tblCellMar>
            <w:left w:w="62" w:type="dxa"/>
            <w:right w:w="62" w:type="dxa"/>
          </w:tblCellMar>
          <w:tblLook w:val="0000"/>
        </w:tblPrEx>
        <w:tc>
          <w:tcPr>
            <w:tcW w:w="34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7DF5">
            <w:pPr>
              <w:pStyle w:val="BodyText"/>
              <w:rPr>
                <w:lang w:val="en-NZ"/>
              </w:rPr>
            </w:pPr>
            <w:r w:rsidRPr="00167DF5">
              <w:rPr>
                <w:rStyle w:val="SpecialBold"/>
              </w:rPr>
              <w:t>Guidance information for assessment</w:t>
            </w:r>
          </w:p>
        </w:tc>
        <w:tc>
          <w:tcPr>
            <w:tcW w:w="53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7DF5" w:rsidP="00167DF5">
            <w:pPr>
              <w:pStyle w:val="BodyText"/>
            </w:pPr>
          </w:p>
        </w:tc>
      </w:tr>
    </w:tbl>
    <w:p w:rsidR="00000000" w:rsidRPr="00167DF5" w:rsidP="00167DF5">
      <w:pPr>
        <w:pStyle w:val="BodyText"/>
      </w:pPr>
    </w:p>
    <w:p w:rsidR="00000000" w:rsidRPr="00167DF5" w:rsidP="00167DF5">
      <w:pPr>
        <w:pStyle w:val="AllowPageBreak"/>
      </w:pPr>
    </w:p>
    <w:p w:rsidR="00000000" w:rsidRPr="00167DF5" w:rsidP="00167DF5">
      <w:pPr>
        <w:pStyle w:val="Heading1"/>
      </w:pPr>
      <w:bookmarkStart w:id="11" w:name="O_358921"/>
      <w:bookmarkEnd w:id="11"/>
      <w:r w:rsidRPr="00167DF5">
        <w:t>Range Statement</w:t>
      </w:r>
    </w:p>
    <w:p w:rsidR="00000000" w:rsidRPr="00167DF5" w:rsidP="00167DF5">
      <w:pPr>
        <w:pStyle w:val="BodyText"/>
      </w:pPr>
      <w:r w:rsidRPr="00167DF5">
        <w:rPr>
          <w:rStyle w:val="Emphasis"/>
        </w:rPr>
        <w:t>The range statement relates to the unit of competency as a whole. It allows for different work environments and situations that may affect performance. Bold italicised wording, if used in the performance criteria, is detailed below. Essenti</w:t>
      </w:r>
      <w:r w:rsidRPr="00167DF5">
        <w:rPr>
          <w:rStyle w:val="Emphasis"/>
        </w:rPr>
        <w:t>al operating conditions that may be present with training and assessment (depending on the work situation, needs of the candidate, accessibility of the item, and local industry and regional contexts) may also be included.</w:t>
      </w:r>
    </w:p>
    <w:tbl>
      <w:tblPr>
        <w:tblW w:w="0" w:type="auto"/>
        <w:tblLayout w:type="fixed"/>
        <w:tblCellMar>
          <w:left w:w="62" w:type="dxa"/>
          <w:right w:w="62" w:type="dxa"/>
        </w:tblCellMar>
        <w:tblLook w:val="0000"/>
      </w:tblPr>
      <w:tblGrid>
        <w:gridCol w:w="3403"/>
        <w:gridCol w:w="5117"/>
      </w:tblGrid>
      <w:tr w:rsidTr="00167DF5">
        <w:tblPrEx>
          <w:tblW w:w="0" w:type="auto"/>
          <w:tblLayout w:type="fixed"/>
          <w:tblCellMar>
            <w:left w:w="62" w:type="dxa"/>
            <w:right w:w="62" w:type="dxa"/>
          </w:tblCellMar>
          <w:tblLook w:val="0000"/>
        </w:tblPrEx>
        <w:tc>
          <w:tcPr>
            <w:tcW w:w="34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DF5">
            <w:pPr>
              <w:pStyle w:val="BodyText"/>
              <w:rPr>
                <w:lang w:val="en-NZ"/>
              </w:rPr>
            </w:pPr>
            <w:r w:rsidRPr="00167DF5">
              <w:rPr>
                <w:rStyle w:val="BoldandItalics"/>
              </w:rPr>
              <w:t>Brief</w:t>
            </w:r>
            <w:r w:rsidRPr="00167DF5">
              <w:t xml:space="preserve"> may include: </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7DF5" w:rsidP="00167DF5">
            <w:pPr>
              <w:pStyle w:val="ListBullet"/>
            </w:pPr>
            <w:r w:rsidRPr="00167DF5">
              <w:t>client propos</w:t>
            </w:r>
            <w:r w:rsidRPr="00167DF5">
              <w:t>al</w:t>
            </w:r>
          </w:p>
          <w:p w:rsidR="00000000" w:rsidRPr="00167DF5" w:rsidP="00167DF5">
            <w:pPr>
              <w:pStyle w:val="ListBullet"/>
            </w:pPr>
            <w:r w:rsidRPr="00167DF5">
              <w:t>identified gap in the learning product market</w:t>
            </w:r>
          </w:p>
          <w:p w:rsidR="00000000" w:rsidRPr="00167DF5" w:rsidP="00167DF5">
            <w:pPr>
              <w:pStyle w:val="ListBullet"/>
            </w:pPr>
            <w:r w:rsidRPr="00167DF5">
              <w:t>tender</w:t>
            </w:r>
          </w:p>
          <w:p w:rsidR="00000000" w:rsidRPr="00167DF5" w:rsidP="00167DF5">
            <w:pPr>
              <w:pStyle w:val="ListBullet"/>
            </w:pPr>
            <w:r w:rsidRPr="00167DF5">
              <w:t>organisational need</w:t>
            </w:r>
          </w:p>
          <w:p w:rsidR="00000000" w:rsidP="00167DF5">
            <w:pPr>
              <w:pStyle w:val="ListBullet"/>
              <w:rPr>
                <w:lang w:val="en-NZ"/>
              </w:rPr>
            </w:pPr>
            <w:r w:rsidRPr="00167DF5">
              <w:t>industry or professional need.</w:t>
            </w:r>
          </w:p>
        </w:tc>
      </w:tr>
      <w:tr w:rsidTr="00167DF5">
        <w:tblPrEx>
          <w:tblW w:w="0" w:type="auto"/>
          <w:tblLayout w:type="fixed"/>
          <w:tblCellMar>
            <w:left w:w="62" w:type="dxa"/>
            <w:right w:w="62" w:type="dxa"/>
          </w:tblCellMar>
          <w:tblLook w:val="0000"/>
        </w:tblPrEx>
        <w:tc>
          <w:tcPr>
            <w:tcW w:w="34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DF5">
            <w:pPr>
              <w:pStyle w:val="BodyText"/>
              <w:rPr>
                <w:lang w:val="en-NZ"/>
              </w:rPr>
            </w:pPr>
            <w:r w:rsidRPr="00167DF5">
              <w:rPr>
                <w:rStyle w:val="BoldandItalics"/>
              </w:rPr>
              <w:t>Focus</w:t>
            </w:r>
            <w:r w:rsidRPr="00167DF5">
              <w:t xml:space="preserve"> may include: </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7DF5" w:rsidP="00167DF5">
            <w:pPr>
              <w:pStyle w:val="ListBullet"/>
            </w:pPr>
            <w:r w:rsidRPr="00167DF5">
              <w:t>unit/s of competency</w:t>
            </w:r>
          </w:p>
          <w:p w:rsidR="00000000" w:rsidRPr="00167DF5" w:rsidP="00167DF5">
            <w:pPr>
              <w:pStyle w:val="ListBullet"/>
            </w:pPr>
            <w:r w:rsidRPr="00167DF5">
              <w:t>Training Package qualification/s</w:t>
            </w:r>
          </w:p>
          <w:p w:rsidR="00000000" w:rsidRPr="00167DF5" w:rsidP="00167DF5">
            <w:pPr>
              <w:pStyle w:val="ListBullet"/>
            </w:pPr>
            <w:r w:rsidRPr="00167DF5">
              <w:t>set of specific skills</w:t>
            </w:r>
          </w:p>
          <w:p w:rsidR="00000000" w:rsidRPr="00167DF5" w:rsidP="00167DF5">
            <w:pPr>
              <w:pStyle w:val="ListBullet"/>
            </w:pPr>
            <w:r w:rsidRPr="00167DF5">
              <w:t>accredited or a non-accredited course</w:t>
            </w:r>
          </w:p>
          <w:p w:rsidR="00000000" w:rsidRPr="00167DF5" w:rsidP="00167DF5">
            <w:pPr>
              <w:pStyle w:val="ListBullet"/>
            </w:pPr>
            <w:r w:rsidRPr="00167DF5">
              <w:t>learning program</w:t>
            </w:r>
          </w:p>
          <w:p w:rsidR="00000000" w:rsidP="00167DF5">
            <w:pPr>
              <w:pStyle w:val="ListBullet"/>
              <w:rPr>
                <w:lang w:val="en-NZ"/>
              </w:rPr>
            </w:pPr>
            <w:r w:rsidRPr="00167DF5">
              <w:t>learning resource.</w:t>
            </w:r>
          </w:p>
        </w:tc>
      </w:tr>
      <w:tr w:rsidTr="00167DF5">
        <w:tblPrEx>
          <w:tblW w:w="0" w:type="auto"/>
          <w:tblLayout w:type="fixed"/>
          <w:tblCellMar>
            <w:left w:w="62" w:type="dxa"/>
            <w:right w:w="62" w:type="dxa"/>
          </w:tblCellMar>
          <w:tblLook w:val="0000"/>
        </w:tblPrEx>
        <w:tc>
          <w:tcPr>
            <w:tcW w:w="34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DF5">
            <w:pPr>
              <w:pStyle w:val="BodyText"/>
              <w:rPr>
                <w:lang w:val="en-NZ"/>
              </w:rPr>
            </w:pPr>
            <w:r w:rsidRPr="00167DF5">
              <w:rPr>
                <w:rStyle w:val="BoldandItalics"/>
              </w:rPr>
              <w:t>Research</w:t>
            </w:r>
            <w:r w:rsidRPr="00167DF5">
              <w:t xml:space="preserve"> may include: </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7DF5" w:rsidP="00167DF5">
            <w:pPr>
              <w:pStyle w:val="ListBullet"/>
            </w:pPr>
            <w:r w:rsidRPr="00167DF5">
              <w:t>Internet research</w:t>
            </w:r>
          </w:p>
          <w:p w:rsidR="00000000" w:rsidRPr="00167DF5" w:rsidP="00167DF5">
            <w:pPr>
              <w:pStyle w:val="ListBullet"/>
            </w:pPr>
            <w:r w:rsidRPr="00167DF5">
              <w:t>questionnaires</w:t>
            </w:r>
          </w:p>
          <w:p w:rsidR="00000000" w:rsidRPr="00167DF5" w:rsidP="00167DF5">
            <w:pPr>
              <w:pStyle w:val="ListBullet"/>
            </w:pPr>
            <w:r w:rsidRPr="00167DF5">
              <w:t>evaluations of existing products</w:t>
            </w:r>
          </w:p>
          <w:p w:rsidR="00000000" w:rsidRPr="00167DF5" w:rsidP="00167DF5">
            <w:pPr>
              <w:pStyle w:val="ListBullet"/>
            </w:pPr>
            <w:r w:rsidRPr="00167DF5">
              <w:t>literature reviews</w:t>
            </w:r>
          </w:p>
          <w:p w:rsidR="00000000" w:rsidRPr="00167DF5" w:rsidP="00167DF5">
            <w:pPr>
              <w:pStyle w:val="ListBullet"/>
            </w:pPr>
            <w:r w:rsidRPr="00167DF5">
              <w:t>interviews</w:t>
            </w:r>
          </w:p>
          <w:p w:rsidR="00000000" w:rsidRPr="00167DF5" w:rsidP="00167DF5">
            <w:pPr>
              <w:pStyle w:val="ListBullet"/>
            </w:pPr>
            <w:r w:rsidRPr="00167DF5">
              <w:t>informal discussions</w:t>
            </w:r>
          </w:p>
          <w:p w:rsidR="00000000" w:rsidP="00167DF5">
            <w:pPr>
              <w:pStyle w:val="ListBullet"/>
              <w:rPr>
                <w:lang w:val="en-NZ"/>
              </w:rPr>
            </w:pPr>
            <w:r w:rsidRPr="00167DF5">
              <w:t>focus groups and workshops.</w:t>
            </w:r>
          </w:p>
        </w:tc>
      </w:tr>
      <w:tr w:rsidTr="00167DF5">
        <w:tblPrEx>
          <w:tblW w:w="0" w:type="auto"/>
          <w:tblLayout w:type="fixed"/>
          <w:tblCellMar>
            <w:left w:w="62" w:type="dxa"/>
            <w:right w:w="62" w:type="dxa"/>
          </w:tblCellMar>
          <w:tblLook w:val="0000"/>
        </w:tblPrEx>
        <w:tc>
          <w:tcPr>
            <w:tcW w:w="34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DF5">
            <w:pPr>
              <w:pStyle w:val="BodyText"/>
              <w:rPr>
                <w:lang w:val="en-NZ"/>
              </w:rPr>
            </w:pPr>
            <w:r w:rsidRPr="00167DF5">
              <w:rPr>
                <w:rStyle w:val="BoldandItalics"/>
              </w:rPr>
              <w:t>Likely target audience</w:t>
            </w:r>
            <w:r w:rsidRPr="00167DF5">
              <w:t xml:space="preserve"> may include: </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7DF5" w:rsidP="00167DF5">
            <w:pPr>
              <w:pStyle w:val="ListBullet"/>
            </w:pPr>
            <w:r w:rsidRPr="00167DF5">
              <w:t>who the e-learning resource is designed for</w:t>
            </w:r>
          </w:p>
          <w:p w:rsidR="00000000" w:rsidRPr="00167DF5" w:rsidP="00167DF5">
            <w:pPr>
              <w:pStyle w:val="ListBullet"/>
            </w:pPr>
            <w:r w:rsidRPr="00167DF5">
              <w:t>what the e-learning resource is designed for</w:t>
            </w:r>
          </w:p>
          <w:p w:rsidR="00000000" w:rsidRPr="00167DF5" w:rsidP="00167DF5">
            <w:pPr>
              <w:pStyle w:val="ListBullet"/>
            </w:pPr>
            <w:r w:rsidRPr="00167DF5">
              <w:t>why an e-learning resource is appropriate for this audience</w:t>
            </w:r>
          </w:p>
          <w:p w:rsidR="00000000" w:rsidRPr="00167DF5" w:rsidP="00167DF5">
            <w:pPr>
              <w:pStyle w:val="ListBullet"/>
            </w:pPr>
            <w:r w:rsidRPr="00167DF5">
              <w:t>how the e-learning resource will be used</w:t>
            </w:r>
          </w:p>
          <w:p w:rsidR="00000000" w:rsidP="00167DF5">
            <w:pPr>
              <w:pStyle w:val="ListBullet"/>
              <w:rPr>
                <w:lang w:val="en-NZ"/>
              </w:rPr>
            </w:pPr>
            <w:r w:rsidRPr="00167DF5">
              <w:t>where the e-learning resource will be used.</w:t>
            </w:r>
          </w:p>
        </w:tc>
      </w:tr>
      <w:tr w:rsidTr="00167DF5">
        <w:tblPrEx>
          <w:tblW w:w="0" w:type="auto"/>
          <w:tblLayout w:type="fixed"/>
          <w:tblCellMar>
            <w:left w:w="62" w:type="dxa"/>
            <w:right w:w="62" w:type="dxa"/>
          </w:tblCellMar>
          <w:tblLook w:val="0000"/>
        </w:tblPrEx>
        <w:trPr>
          <w:trHeight w:val="3287"/>
        </w:trPr>
        <w:tc>
          <w:tcPr>
            <w:tcW w:w="34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DF5">
            <w:pPr>
              <w:pStyle w:val="BodyText"/>
              <w:rPr>
                <w:lang w:val="en-NZ"/>
              </w:rPr>
            </w:pPr>
            <w:r w:rsidRPr="00167DF5">
              <w:rPr>
                <w:rStyle w:val="BoldandItalics"/>
              </w:rPr>
              <w:t>Characteristics</w:t>
            </w:r>
            <w:r w:rsidRPr="00167DF5">
              <w:t xml:space="preserve"> may i</w:t>
            </w:r>
            <w:r w:rsidRPr="00167DF5">
              <w:t>nclude:</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7DF5" w:rsidP="00167DF5">
            <w:pPr>
              <w:pStyle w:val="ListBullet"/>
            </w:pPr>
            <w:r w:rsidRPr="00167DF5">
              <w:t>current skills and knowledge</w:t>
            </w:r>
          </w:p>
          <w:p w:rsidR="00000000" w:rsidRPr="00167DF5" w:rsidP="00167DF5">
            <w:pPr>
              <w:pStyle w:val="ListBullet"/>
            </w:pPr>
            <w:r w:rsidRPr="00167DF5">
              <w:t>access to computer technology</w:t>
            </w:r>
          </w:p>
          <w:p w:rsidR="00000000" w:rsidRPr="00167DF5" w:rsidP="00167DF5">
            <w:pPr>
              <w:pStyle w:val="ListBullet"/>
            </w:pPr>
            <w:r w:rsidRPr="00167DF5">
              <w:t>physical or learning disability</w:t>
            </w:r>
          </w:p>
          <w:p w:rsidR="00000000" w:rsidRPr="00167DF5" w:rsidP="00167DF5">
            <w:pPr>
              <w:pStyle w:val="ListBullet"/>
            </w:pPr>
            <w:r w:rsidRPr="00167DF5">
              <w:t>location</w:t>
            </w:r>
          </w:p>
          <w:p w:rsidR="00000000" w:rsidRPr="00167DF5" w:rsidP="00167DF5">
            <w:pPr>
              <w:pStyle w:val="ListBullet"/>
            </w:pPr>
            <w:r w:rsidRPr="00167DF5">
              <w:t>language, literacy and numeracy needs</w:t>
            </w:r>
          </w:p>
          <w:p w:rsidR="00000000" w:rsidRPr="00167DF5" w:rsidP="00167DF5">
            <w:pPr>
              <w:pStyle w:val="ListBullet"/>
            </w:pPr>
            <w:r w:rsidRPr="00167DF5">
              <w:t>learning styles and preferences</w:t>
            </w:r>
          </w:p>
          <w:p w:rsidR="00000000" w:rsidP="00167DF5">
            <w:pPr>
              <w:pStyle w:val="ListBullet"/>
              <w:rPr>
                <w:lang w:val="en-NZ"/>
              </w:rPr>
            </w:pPr>
            <w:r w:rsidRPr="00167DF5">
              <w:t>motivation for learning.</w:t>
            </w:r>
          </w:p>
        </w:tc>
      </w:tr>
      <w:tr w:rsidTr="00167DF5">
        <w:tblPrEx>
          <w:tblW w:w="0" w:type="auto"/>
          <w:tblLayout w:type="fixed"/>
          <w:tblCellMar>
            <w:left w:w="62" w:type="dxa"/>
            <w:right w:w="62" w:type="dxa"/>
          </w:tblCellMar>
          <w:tblLook w:val="0000"/>
        </w:tblPrEx>
        <w:tc>
          <w:tcPr>
            <w:tcW w:w="34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DF5">
            <w:pPr>
              <w:pStyle w:val="BodyText"/>
              <w:rPr>
                <w:lang w:val="en-NZ"/>
              </w:rPr>
            </w:pPr>
            <w:r w:rsidRPr="00167DF5">
              <w:rPr>
                <w:rStyle w:val="BoldandItalics"/>
              </w:rPr>
              <w:t>Existing relevant information</w:t>
            </w:r>
            <w:r w:rsidRPr="00167DF5">
              <w:t xml:space="preserve"> may include:</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7DF5" w:rsidP="00167DF5">
            <w:pPr>
              <w:pStyle w:val="ListBullet"/>
            </w:pPr>
            <w:r w:rsidRPr="00167DF5">
              <w:t>units of competency, qualifications and other parts of Training Packages</w:t>
            </w:r>
          </w:p>
          <w:p w:rsidR="00000000" w:rsidRPr="00167DF5" w:rsidP="00167DF5">
            <w:pPr>
              <w:pStyle w:val="ListBullet"/>
            </w:pPr>
            <w:r w:rsidRPr="00167DF5">
              <w:t>learning resources</w:t>
            </w:r>
          </w:p>
          <w:p w:rsidR="00000000" w:rsidRPr="00167DF5" w:rsidP="00167DF5">
            <w:pPr>
              <w:pStyle w:val="ListBullet"/>
            </w:pPr>
            <w:r w:rsidRPr="00167DF5">
              <w:t>e-learning resources</w:t>
            </w:r>
          </w:p>
          <w:p w:rsidR="00000000" w:rsidRPr="00167DF5" w:rsidP="00167DF5">
            <w:pPr>
              <w:pStyle w:val="ListBullet"/>
            </w:pPr>
            <w:r w:rsidRPr="00167DF5">
              <w:t>organisational policy</w:t>
            </w:r>
          </w:p>
          <w:p w:rsidR="00000000" w:rsidRPr="00167DF5" w:rsidP="00167DF5">
            <w:pPr>
              <w:pStyle w:val="ListBullet"/>
            </w:pPr>
            <w:r w:rsidRPr="00167DF5">
              <w:t>legal documents or requirements</w:t>
            </w:r>
          </w:p>
          <w:p w:rsidR="00000000" w:rsidRPr="00167DF5" w:rsidP="00167DF5">
            <w:pPr>
              <w:pStyle w:val="ListBullet"/>
            </w:pPr>
            <w:r w:rsidRPr="00167DF5">
              <w:t>OHS requirements</w:t>
            </w:r>
          </w:p>
          <w:p w:rsidR="00000000" w:rsidP="00167DF5">
            <w:pPr>
              <w:pStyle w:val="ListBullet"/>
              <w:rPr>
                <w:lang w:val="en-NZ"/>
              </w:rPr>
            </w:pPr>
            <w:r w:rsidRPr="00167DF5">
              <w:t>technical manuals.</w:t>
            </w:r>
          </w:p>
        </w:tc>
      </w:tr>
      <w:tr w:rsidTr="00167DF5">
        <w:tblPrEx>
          <w:tblW w:w="0" w:type="auto"/>
          <w:tblLayout w:type="fixed"/>
          <w:tblCellMar>
            <w:left w:w="62" w:type="dxa"/>
            <w:right w:w="62" w:type="dxa"/>
          </w:tblCellMar>
          <w:tblLook w:val="0000"/>
        </w:tblPrEx>
        <w:tc>
          <w:tcPr>
            <w:tcW w:w="34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DF5">
            <w:pPr>
              <w:pStyle w:val="BodyText"/>
              <w:rPr>
                <w:lang w:val="en-NZ"/>
              </w:rPr>
            </w:pPr>
            <w:r w:rsidRPr="00167DF5">
              <w:rPr>
                <w:rStyle w:val="BoldandItalics"/>
              </w:rPr>
              <w:t>Ethical and legal consideration</w:t>
            </w:r>
            <w:r w:rsidRPr="00167DF5">
              <w:t xml:space="preserve"> may include:</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7DF5" w:rsidP="00167DF5">
            <w:pPr>
              <w:pStyle w:val="ListBullet"/>
            </w:pPr>
            <w:r w:rsidRPr="00167DF5">
              <w:t>copyright of materials used</w:t>
            </w:r>
          </w:p>
          <w:p w:rsidR="00000000" w:rsidRPr="00167DF5" w:rsidP="00167DF5">
            <w:pPr>
              <w:pStyle w:val="ListBullet"/>
            </w:pPr>
            <w:r w:rsidRPr="00167DF5">
              <w:t>privacy or confidentiality issues</w:t>
            </w:r>
          </w:p>
          <w:p w:rsidR="00000000" w:rsidRPr="00167DF5" w:rsidP="00167DF5">
            <w:pPr>
              <w:pStyle w:val="ListBullet"/>
            </w:pPr>
            <w:r w:rsidRPr="00167DF5">
              <w:t>anti discrimination laws</w:t>
            </w:r>
          </w:p>
          <w:p w:rsidR="00000000" w:rsidRPr="00167DF5" w:rsidP="00167DF5">
            <w:pPr>
              <w:pStyle w:val="ListBullet"/>
            </w:pPr>
            <w:r w:rsidRPr="00167DF5">
              <w:t>occupational health and safety requirements</w:t>
            </w:r>
          </w:p>
          <w:p w:rsidR="00000000" w:rsidP="00167DF5">
            <w:pPr>
              <w:pStyle w:val="ListBullet"/>
              <w:rPr>
                <w:lang w:val="en-NZ"/>
              </w:rPr>
            </w:pPr>
            <w:r w:rsidRPr="00167DF5">
              <w:t>intellectual property issues.</w:t>
            </w:r>
          </w:p>
        </w:tc>
      </w:tr>
      <w:tr w:rsidTr="00167DF5">
        <w:tblPrEx>
          <w:tblW w:w="0" w:type="auto"/>
          <w:tblLayout w:type="fixed"/>
          <w:tblCellMar>
            <w:left w:w="62" w:type="dxa"/>
            <w:right w:w="62" w:type="dxa"/>
          </w:tblCellMar>
          <w:tblLook w:val="0000"/>
        </w:tblPrEx>
        <w:tc>
          <w:tcPr>
            <w:tcW w:w="34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DF5">
            <w:pPr>
              <w:pStyle w:val="BodyText"/>
              <w:rPr>
                <w:lang w:val="en-NZ"/>
              </w:rPr>
            </w:pPr>
            <w:r w:rsidRPr="00167DF5">
              <w:rPr>
                <w:rStyle w:val="BoldandItalics"/>
              </w:rPr>
              <w:t>Document</w:t>
            </w:r>
            <w:r w:rsidRPr="00167DF5">
              <w:t xml:space="preserve"> may include: </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7DF5" w:rsidP="00167DF5">
            <w:pPr>
              <w:pStyle w:val="ListBullet"/>
            </w:pPr>
            <w:r w:rsidRPr="00167DF5">
              <w:t>minutes of meetings with clients and other client correspondence</w:t>
            </w:r>
          </w:p>
          <w:p w:rsidR="00000000" w:rsidRPr="00167DF5" w:rsidP="00167DF5">
            <w:pPr>
              <w:pStyle w:val="ListBullet"/>
            </w:pPr>
            <w:r w:rsidRPr="00167DF5">
              <w:t>research findings</w:t>
            </w:r>
          </w:p>
          <w:p w:rsidR="00000000" w:rsidRPr="00167DF5" w:rsidP="00167DF5">
            <w:pPr>
              <w:pStyle w:val="ListBullet"/>
            </w:pPr>
            <w:r w:rsidRPr="00167DF5">
              <w:t>draft materials/ideas</w:t>
            </w:r>
          </w:p>
          <w:p w:rsidR="00000000" w:rsidRPr="00167DF5" w:rsidP="00167DF5">
            <w:pPr>
              <w:pStyle w:val="ListBullet"/>
            </w:pPr>
            <w:r w:rsidRPr="00167DF5">
              <w:t>draft e-learning activities</w:t>
            </w:r>
          </w:p>
          <w:p w:rsidR="00000000" w:rsidRPr="00167DF5" w:rsidP="00167DF5">
            <w:pPr>
              <w:pStyle w:val="ListBullet"/>
            </w:pPr>
            <w:r w:rsidRPr="00167DF5">
              <w:t>technical specifications</w:t>
            </w:r>
          </w:p>
          <w:p w:rsidR="00000000" w:rsidRPr="00167DF5" w:rsidP="00167DF5">
            <w:pPr>
              <w:pStyle w:val="ListBullet"/>
            </w:pPr>
            <w:r w:rsidRPr="00167DF5">
              <w:t>discussions about the e-learning resource</w:t>
            </w:r>
          </w:p>
          <w:p w:rsidR="00000000" w:rsidP="00167DF5">
            <w:pPr>
              <w:pStyle w:val="ListBullet"/>
              <w:rPr>
                <w:lang w:val="en-NZ"/>
              </w:rPr>
            </w:pPr>
            <w:r w:rsidRPr="00167DF5">
              <w:t>Training Packages, units of competency or other information providing learning content of the e-learning resource.</w:t>
            </w:r>
          </w:p>
        </w:tc>
      </w:tr>
      <w:tr w:rsidTr="00167DF5">
        <w:tblPrEx>
          <w:tblW w:w="0" w:type="auto"/>
          <w:tblLayout w:type="fixed"/>
          <w:tblCellMar>
            <w:left w:w="62" w:type="dxa"/>
            <w:right w:w="62" w:type="dxa"/>
          </w:tblCellMar>
          <w:tblLook w:val="0000"/>
        </w:tblPrEx>
        <w:tc>
          <w:tcPr>
            <w:tcW w:w="34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DF5">
            <w:pPr>
              <w:pStyle w:val="BodyText"/>
              <w:rPr>
                <w:lang w:val="en-NZ"/>
              </w:rPr>
            </w:pPr>
            <w:r w:rsidRPr="00167DF5">
              <w:rPr>
                <w:rStyle w:val="BoldandItalics"/>
              </w:rPr>
              <w:t>Learning theory</w:t>
            </w:r>
            <w:r w:rsidRPr="00167DF5">
              <w:t xml:space="preserve"> may include: </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7DF5" w:rsidP="00167DF5">
            <w:pPr>
              <w:pStyle w:val="ListBullet"/>
            </w:pPr>
            <w:r w:rsidRPr="00167DF5">
              <w:t>behavioural learning theory</w:t>
            </w:r>
          </w:p>
          <w:p w:rsidR="00000000" w:rsidRPr="00167DF5" w:rsidP="00167DF5">
            <w:pPr>
              <w:pStyle w:val="ListBullet"/>
            </w:pPr>
            <w:r w:rsidRPr="00167DF5">
              <w:t>cognitive learning theory</w:t>
            </w:r>
          </w:p>
          <w:p w:rsidR="00000000" w:rsidRPr="00167DF5" w:rsidP="00167DF5">
            <w:pPr>
              <w:pStyle w:val="ListBullet"/>
            </w:pPr>
            <w:r w:rsidRPr="00167DF5">
              <w:t>experiential learning theory</w:t>
            </w:r>
          </w:p>
          <w:p w:rsidR="00000000" w:rsidRPr="00167DF5" w:rsidP="00167DF5">
            <w:pPr>
              <w:pStyle w:val="ListBullet"/>
            </w:pPr>
            <w:r w:rsidRPr="00167DF5">
              <w:t xml:space="preserve">information processing theory, and </w:t>
            </w:r>
          </w:p>
          <w:p w:rsidR="00000000" w:rsidP="00167DF5">
            <w:pPr>
              <w:pStyle w:val="ListBullet"/>
              <w:rPr>
                <w:lang w:val="en-NZ"/>
              </w:rPr>
            </w:pPr>
            <w:r w:rsidRPr="00167DF5">
              <w:t>current research on learning as it relates to teaching in an adult environment.</w:t>
            </w:r>
          </w:p>
        </w:tc>
      </w:tr>
      <w:tr w:rsidTr="00167DF5">
        <w:tblPrEx>
          <w:tblW w:w="0" w:type="auto"/>
          <w:tblLayout w:type="fixed"/>
          <w:tblCellMar>
            <w:left w:w="62" w:type="dxa"/>
            <w:right w:w="62" w:type="dxa"/>
          </w:tblCellMar>
          <w:tblLook w:val="0000"/>
        </w:tblPrEx>
        <w:tc>
          <w:tcPr>
            <w:tcW w:w="34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DF5">
            <w:pPr>
              <w:pStyle w:val="BodyText"/>
              <w:rPr>
                <w:lang w:val="en-NZ"/>
              </w:rPr>
            </w:pPr>
            <w:r w:rsidRPr="00167DF5">
              <w:rPr>
                <w:rStyle w:val="BoldandItalics"/>
              </w:rPr>
              <w:t>Instructional design</w:t>
            </w:r>
            <w:r w:rsidRPr="00167DF5">
              <w:t xml:space="preserve"> may </w:t>
            </w:r>
            <w:r w:rsidRPr="00167DF5">
              <w:t>include:</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7DF5" w:rsidP="00167DF5">
            <w:pPr>
              <w:pStyle w:val="ListBullet"/>
            </w:pPr>
            <w:r w:rsidRPr="00167DF5">
              <w:t>learner-centred activities and interaction</w:t>
            </w:r>
          </w:p>
          <w:p w:rsidR="00000000" w:rsidRPr="00167DF5" w:rsidP="00167DF5">
            <w:pPr>
              <w:pStyle w:val="ListBullet"/>
            </w:pPr>
            <w:r w:rsidRPr="00167DF5">
              <w:t>collaborative learning opportunities</w:t>
            </w:r>
          </w:p>
          <w:p w:rsidR="00000000" w:rsidRPr="00167DF5" w:rsidP="00167DF5">
            <w:pPr>
              <w:pStyle w:val="ListBullet"/>
            </w:pPr>
            <w:r w:rsidRPr="00167DF5">
              <w:t>authenticity in learning and assessment activities</w:t>
            </w:r>
          </w:p>
          <w:p w:rsidR="00000000" w:rsidRPr="00167DF5" w:rsidP="00167DF5">
            <w:pPr>
              <w:pStyle w:val="ListBullet"/>
            </w:pPr>
            <w:r w:rsidRPr="00167DF5">
              <w:t>presenting material in a logical order and sequence and in order of increasing difficulty</w:t>
            </w:r>
          </w:p>
          <w:p w:rsidR="00000000" w:rsidRPr="00167DF5" w:rsidP="00167DF5">
            <w:pPr>
              <w:pStyle w:val="ListBullet"/>
            </w:pPr>
            <w:r w:rsidRPr="00167DF5">
              <w:t>opportunities for review of material and repetition</w:t>
            </w:r>
          </w:p>
          <w:p w:rsidR="00000000" w:rsidRPr="00167DF5" w:rsidP="00167DF5">
            <w:pPr>
              <w:pStyle w:val="ListBullet"/>
            </w:pPr>
            <w:r w:rsidRPr="00167DF5">
              <w:t>inclusion of a variety of approaches and techniques for presenting information and activities and for encouraging participation by learning</w:t>
            </w:r>
          </w:p>
          <w:p w:rsidR="00000000" w:rsidRPr="00167DF5" w:rsidP="00167DF5">
            <w:pPr>
              <w:pStyle w:val="ListBullet"/>
            </w:pPr>
            <w:r w:rsidRPr="00167DF5">
              <w:t>structure of information</w:t>
            </w:r>
          </w:p>
          <w:p w:rsidR="00000000" w:rsidRPr="00167DF5" w:rsidP="00167DF5">
            <w:pPr>
              <w:pStyle w:val="ListBullet"/>
            </w:pPr>
            <w:r w:rsidRPr="00167DF5">
              <w:t>ensuring learning is embedded in a real</w:t>
            </w:r>
            <w:r w:rsidRPr="00167DF5">
              <w:t>istic and relevant context</w:t>
            </w:r>
          </w:p>
          <w:p w:rsidR="00000000" w:rsidRPr="00167DF5" w:rsidP="00167DF5">
            <w:pPr>
              <w:pStyle w:val="ListBullet"/>
            </w:pPr>
            <w:r w:rsidRPr="00167DF5">
              <w:t>providing feedback to the learner</w:t>
            </w:r>
          </w:p>
          <w:p w:rsidR="00000000" w:rsidP="00167DF5">
            <w:pPr>
              <w:pStyle w:val="ListBullet"/>
              <w:rPr>
                <w:lang w:val="en-NZ"/>
              </w:rPr>
            </w:pPr>
            <w:r w:rsidRPr="00167DF5">
              <w:t>techniques to engage the learner.</w:t>
            </w:r>
          </w:p>
        </w:tc>
      </w:tr>
      <w:tr w:rsidTr="00167DF5">
        <w:tblPrEx>
          <w:tblW w:w="0" w:type="auto"/>
          <w:tblLayout w:type="fixed"/>
          <w:tblCellMar>
            <w:left w:w="62" w:type="dxa"/>
            <w:right w:w="62" w:type="dxa"/>
          </w:tblCellMar>
          <w:tblLook w:val="0000"/>
        </w:tblPrEx>
        <w:tc>
          <w:tcPr>
            <w:tcW w:w="34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7DF5" w:rsidP="00167DF5">
            <w:pPr>
              <w:pStyle w:val="BodyText"/>
            </w:pPr>
            <w:r w:rsidRPr="00167DF5">
              <w:rPr>
                <w:rStyle w:val="BoldandItalics"/>
              </w:rPr>
              <w:t>Design for the e-learning resource</w:t>
            </w:r>
          </w:p>
          <w:p w:rsidR="00000000" w:rsidP="00167DF5">
            <w:pPr>
              <w:pStyle w:val="BodyText"/>
              <w:rPr>
                <w:lang w:val="en-NZ"/>
              </w:rPr>
            </w:pPr>
            <w:r w:rsidRPr="00167DF5">
              <w:t xml:space="preserve">should consider: </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7DF5" w:rsidP="00167DF5">
            <w:pPr>
              <w:pStyle w:val="ListBullet"/>
            </w:pPr>
            <w:r w:rsidRPr="00167DF5">
              <w:t>the type of the e-learning resource</w:t>
            </w:r>
          </w:p>
          <w:p w:rsidR="00000000" w:rsidRPr="00167DF5" w:rsidP="00167DF5">
            <w:pPr>
              <w:pStyle w:val="ListBullet"/>
            </w:pPr>
            <w:r w:rsidRPr="00167DF5">
              <w:t>delivery methods</w:t>
            </w:r>
          </w:p>
          <w:p w:rsidR="00000000" w:rsidRPr="00167DF5" w:rsidP="00167DF5">
            <w:pPr>
              <w:pStyle w:val="ListBullet2"/>
            </w:pPr>
            <w:r w:rsidRPr="00167DF5">
              <w:t>web based</w:t>
            </w:r>
          </w:p>
          <w:p w:rsidR="00000000" w:rsidRPr="00167DF5" w:rsidP="00167DF5">
            <w:pPr>
              <w:pStyle w:val="ListBullet2"/>
            </w:pPr>
            <w:r w:rsidRPr="00167DF5">
              <w:t>computer based</w:t>
            </w:r>
          </w:p>
          <w:p w:rsidR="00000000" w:rsidRPr="00167DF5" w:rsidP="00167DF5">
            <w:pPr>
              <w:pStyle w:val="ListBullet2"/>
            </w:pPr>
            <w:r w:rsidRPr="00167DF5">
              <w:t>digital collaboration</w:t>
            </w:r>
          </w:p>
          <w:p w:rsidR="00000000" w:rsidRPr="00167DF5" w:rsidP="00167DF5">
            <w:pPr>
              <w:pStyle w:val="ListBullet2"/>
            </w:pPr>
            <w:r w:rsidRPr="00167DF5">
              <w:t>virtual environment</w:t>
            </w:r>
          </w:p>
          <w:p w:rsidR="00000000" w:rsidRPr="00167DF5" w:rsidP="00167DF5">
            <w:pPr>
              <w:pStyle w:val="ListBullet2"/>
            </w:pPr>
            <w:r w:rsidRPr="00167DF5">
              <w:t>Internet/Intranet/Extranet</w:t>
            </w:r>
          </w:p>
          <w:p w:rsidR="00000000" w:rsidRPr="00167DF5" w:rsidP="00167DF5">
            <w:pPr>
              <w:pStyle w:val="ListBullet2"/>
            </w:pPr>
            <w:r w:rsidRPr="00167DF5">
              <w:t>Podcasting or Webcasting</w:t>
            </w:r>
          </w:p>
          <w:p w:rsidR="00000000" w:rsidRPr="00167DF5" w:rsidP="00167DF5">
            <w:pPr>
              <w:pStyle w:val="ListBullet2"/>
            </w:pPr>
            <w:r w:rsidRPr="00167DF5">
              <w:t>m-learning</w:t>
            </w:r>
          </w:p>
          <w:p w:rsidR="00000000" w:rsidRPr="00167DF5" w:rsidP="00167DF5">
            <w:pPr>
              <w:pStyle w:val="ListBullet2"/>
            </w:pPr>
            <w:r w:rsidRPr="00167DF5">
              <w:t>learning management systems (LMS)</w:t>
            </w:r>
          </w:p>
          <w:p w:rsidR="00000000" w:rsidRPr="00167DF5" w:rsidP="00167DF5">
            <w:pPr>
              <w:pStyle w:val="ListBullet2"/>
            </w:pPr>
            <w:r w:rsidRPr="00167DF5">
              <w:t>a combination of the above</w:t>
            </w:r>
          </w:p>
          <w:p w:rsidR="00000000" w:rsidRPr="00167DF5" w:rsidP="00167DF5">
            <w:pPr>
              <w:pStyle w:val="ListBullet"/>
            </w:pPr>
            <w:r w:rsidRPr="00167DF5">
              <w:t>the layout and appearance of the e-learning resource</w:t>
            </w:r>
          </w:p>
          <w:p w:rsidR="00000000" w:rsidRPr="00167DF5" w:rsidP="00167DF5">
            <w:pPr>
              <w:pStyle w:val="ListBullet"/>
            </w:pPr>
            <w:r w:rsidRPr="00167DF5">
              <w:t>the learning approach of the e-resource:</w:t>
            </w:r>
          </w:p>
          <w:p w:rsidR="00000000" w:rsidRPr="00167DF5" w:rsidP="00167DF5">
            <w:pPr>
              <w:pStyle w:val="ListBullet2"/>
            </w:pPr>
            <w:r w:rsidRPr="00167DF5">
              <w:t>collaborative le</w:t>
            </w:r>
            <w:r w:rsidRPr="00167DF5">
              <w:t>arning</w:t>
            </w:r>
          </w:p>
          <w:p w:rsidR="00000000" w:rsidRPr="00167DF5" w:rsidP="00167DF5">
            <w:pPr>
              <w:pStyle w:val="ListBullet2"/>
            </w:pPr>
            <w:r w:rsidRPr="00167DF5">
              <w:t>problem solving</w:t>
            </w:r>
          </w:p>
          <w:p w:rsidR="00000000" w:rsidRPr="00167DF5" w:rsidP="00167DF5">
            <w:pPr>
              <w:pStyle w:val="ListBullet2"/>
            </w:pPr>
            <w:r w:rsidRPr="00167DF5">
              <w:t>virtual or simulated environments or scenarios</w:t>
            </w:r>
          </w:p>
          <w:p w:rsidR="00000000" w:rsidRPr="00167DF5" w:rsidP="00167DF5">
            <w:pPr>
              <w:pStyle w:val="ListBullet2"/>
            </w:pPr>
            <w:r w:rsidRPr="00167DF5">
              <w:t>self-directed learning</w:t>
            </w:r>
          </w:p>
          <w:p w:rsidR="00000000" w:rsidRPr="00167DF5" w:rsidP="00167DF5">
            <w:pPr>
              <w:pStyle w:val="ListBullet2"/>
            </w:pPr>
            <w:r w:rsidRPr="00167DF5">
              <w:t>discovery learning</w:t>
            </w:r>
          </w:p>
          <w:p w:rsidR="00000000" w:rsidRPr="00167DF5" w:rsidP="00167DF5">
            <w:pPr>
              <w:pStyle w:val="ListBullet2"/>
            </w:pPr>
            <w:r w:rsidRPr="00167DF5">
              <w:t>process learning</w:t>
            </w:r>
          </w:p>
          <w:p w:rsidR="00000000" w:rsidRPr="00167DF5" w:rsidP="00167DF5">
            <w:pPr>
              <w:pStyle w:val="ListBullet2"/>
            </w:pPr>
            <w:r w:rsidRPr="00167DF5">
              <w:t>project-based learning</w:t>
            </w:r>
          </w:p>
          <w:p w:rsidR="00000000" w:rsidRPr="00167DF5" w:rsidP="00167DF5">
            <w:pPr>
              <w:pStyle w:val="ListBullet"/>
            </w:pPr>
            <w:r w:rsidRPr="00167DF5">
              <w:t>learning activities, such as:</w:t>
            </w:r>
          </w:p>
          <w:p w:rsidR="00000000" w:rsidRPr="00167DF5" w:rsidP="00167DF5">
            <w:pPr>
              <w:pStyle w:val="ListBullet2"/>
            </w:pPr>
            <w:r w:rsidRPr="00167DF5">
              <w:t>tutorials</w:t>
            </w:r>
          </w:p>
          <w:p w:rsidR="00000000" w:rsidRPr="00167DF5" w:rsidP="00167DF5">
            <w:pPr>
              <w:pStyle w:val="ListBullet2"/>
            </w:pPr>
            <w:r w:rsidRPr="00167DF5">
              <w:t>quizzes, problems or scenarios</w:t>
            </w:r>
          </w:p>
          <w:p w:rsidR="00000000" w:rsidRPr="00167DF5" w:rsidP="00167DF5">
            <w:pPr>
              <w:pStyle w:val="ListBullet2"/>
            </w:pPr>
            <w:r w:rsidRPr="00167DF5">
              <w:t>case studies</w:t>
            </w:r>
          </w:p>
          <w:p w:rsidR="00000000" w:rsidRPr="00167DF5" w:rsidP="00167DF5">
            <w:pPr>
              <w:pStyle w:val="ListBullet2"/>
            </w:pPr>
            <w:r w:rsidRPr="00167DF5">
              <w:t>images and graphics</w:t>
            </w:r>
          </w:p>
          <w:p w:rsidR="00000000" w:rsidRPr="00167DF5" w:rsidP="00167DF5">
            <w:pPr>
              <w:pStyle w:val="ListBullet2"/>
            </w:pPr>
            <w:r w:rsidRPr="00167DF5">
              <w:t>audio</w:t>
            </w:r>
          </w:p>
          <w:p w:rsidR="00000000" w:rsidRPr="00167DF5" w:rsidP="00167DF5">
            <w:pPr>
              <w:pStyle w:val="ListBullet2"/>
            </w:pPr>
            <w:r w:rsidRPr="00167DF5">
              <w:t>interviews</w:t>
            </w:r>
          </w:p>
          <w:p w:rsidR="00000000" w:rsidRPr="00167DF5" w:rsidP="00167DF5">
            <w:pPr>
              <w:pStyle w:val="ListBullet2"/>
            </w:pPr>
            <w:r w:rsidRPr="00167DF5">
              <w:t>projects or tasks</w:t>
            </w:r>
          </w:p>
          <w:p w:rsidR="00000000" w:rsidRPr="00167DF5" w:rsidP="00167DF5">
            <w:pPr>
              <w:pStyle w:val="ListBullet2"/>
            </w:pPr>
            <w:r w:rsidRPr="00167DF5">
              <w:t>simulation</w:t>
            </w:r>
          </w:p>
          <w:p w:rsidR="00000000" w:rsidP="00167DF5">
            <w:pPr>
              <w:pStyle w:val="ListBullet2"/>
              <w:rPr>
                <w:lang w:val="en-NZ"/>
              </w:rPr>
            </w:pPr>
            <w:r w:rsidRPr="00167DF5">
              <w:t>online discussions or forums, e.g. blogs, Wikis.</w:t>
            </w:r>
          </w:p>
        </w:tc>
      </w:tr>
      <w:tr w:rsidTr="00167DF5">
        <w:tblPrEx>
          <w:tblW w:w="0" w:type="auto"/>
          <w:tblLayout w:type="fixed"/>
          <w:tblCellMar>
            <w:left w:w="62" w:type="dxa"/>
            <w:right w:w="62" w:type="dxa"/>
          </w:tblCellMar>
          <w:tblLook w:val="0000"/>
        </w:tblPrEx>
        <w:tc>
          <w:tcPr>
            <w:tcW w:w="34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DF5">
            <w:pPr>
              <w:pStyle w:val="BodyText"/>
              <w:rPr>
                <w:lang w:val="en-NZ"/>
              </w:rPr>
            </w:pPr>
            <w:r w:rsidRPr="00167DF5">
              <w:rPr>
                <w:rStyle w:val="BoldandItalics"/>
              </w:rPr>
              <w:t>Relevant people</w:t>
            </w:r>
            <w:r w:rsidRPr="00167DF5">
              <w:t xml:space="preserve"> may include: </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7DF5" w:rsidP="00167DF5">
            <w:pPr>
              <w:pStyle w:val="ListBullet"/>
            </w:pPr>
            <w:r w:rsidRPr="00167DF5">
              <w:t>project manager</w:t>
            </w:r>
          </w:p>
          <w:p w:rsidR="00000000" w:rsidRPr="00167DF5" w:rsidP="00167DF5">
            <w:pPr>
              <w:pStyle w:val="ListBullet"/>
            </w:pPr>
            <w:r w:rsidRPr="00167DF5">
              <w:t>instructional designer</w:t>
            </w:r>
          </w:p>
          <w:p w:rsidR="00000000" w:rsidRPr="00167DF5" w:rsidP="00167DF5">
            <w:pPr>
              <w:pStyle w:val="ListBullet"/>
            </w:pPr>
            <w:r w:rsidRPr="00167DF5">
              <w:t>software designer, programmer or author to write the e-resource</w:t>
            </w:r>
          </w:p>
          <w:p w:rsidR="00000000" w:rsidRPr="00167DF5" w:rsidP="00167DF5">
            <w:pPr>
              <w:pStyle w:val="ListBullet"/>
            </w:pPr>
            <w:r w:rsidRPr="00167DF5">
              <w:t>technical specialist, such as IT experts</w:t>
            </w:r>
          </w:p>
          <w:p w:rsidR="00000000" w:rsidRPr="00167DF5" w:rsidP="00167DF5">
            <w:pPr>
              <w:pStyle w:val="ListBullet"/>
            </w:pPr>
            <w:r w:rsidRPr="00167DF5">
              <w:t>graphic artist</w:t>
            </w:r>
          </w:p>
          <w:p w:rsidR="00000000" w:rsidRPr="00167DF5" w:rsidP="00167DF5">
            <w:pPr>
              <w:pStyle w:val="ListBullet"/>
            </w:pPr>
            <w:r w:rsidRPr="00167DF5">
              <w:t>content expert and writer</w:t>
            </w:r>
          </w:p>
          <w:p w:rsidR="00000000" w:rsidP="00167DF5">
            <w:pPr>
              <w:pStyle w:val="ListBullet"/>
              <w:rPr>
                <w:lang w:val="en-NZ"/>
              </w:rPr>
            </w:pPr>
            <w:r w:rsidRPr="00167DF5">
              <w:t>trainer, facilitator and/or assessor involved in the use of the e-learning resource.</w:t>
            </w:r>
          </w:p>
        </w:tc>
      </w:tr>
      <w:tr w:rsidTr="00167DF5">
        <w:tblPrEx>
          <w:tblW w:w="0" w:type="auto"/>
          <w:tblLayout w:type="fixed"/>
          <w:tblCellMar>
            <w:left w:w="62" w:type="dxa"/>
            <w:right w:w="62" w:type="dxa"/>
          </w:tblCellMar>
          <w:tblLook w:val="0000"/>
        </w:tblPrEx>
        <w:tc>
          <w:tcPr>
            <w:tcW w:w="34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DF5">
            <w:pPr>
              <w:pStyle w:val="BodyText"/>
              <w:rPr>
                <w:lang w:val="en-NZ"/>
              </w:rPr>
            </w:pPr>
            <w:r w:rsidRPr="00167DF5">
              <w:rPr>
                <w:rStyle w:val="BoldandItalics"/>
              </w:rPr>
              <w:t>Technical guidelines and requirements</w:t>
            </w:r>
            <w:r w:rsidRPr="00167DF5">
              <w:t xml:space="preserve"> may include:</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7DF5" w:rsidP="00167DF5">
            <w:pPr>
              <w:pStyle w:val="ListBullet"/>
            </w:pPr>
            <w:r w:rsidRPr="00167DF5">
              <w:t>type of electronic media to be used</w:t>
            </w:r>
          </w:p>
          <w:p w:rsidR="00000000" w:rsidRPr="00167DF5" w:rsidP="00167DF5">
            <w:pPr>
              <w:pStyle w:val="ListBullet"/>
            </w:pPr>
            <w:r w:rsidRPr="00167DF5">
              <w:t>integration of different electronic media</w:t>
            </w:r>
          </w:p>
          <w:p w:rsidR="00000000" w:rsidRPr="00167DF5" w:rsidP="00167DF5">
            <w:pPr>
              <w:pStyle w:val="ListBullet"/>
            </w:pPr>
            <w:r w:rsidRPr="00167DF5">
              <w:t>required software and hardware to develop and use the e-learning resource</w:t>
            </w:r>
          </w:p>
          <w:p w:rsidR="00000000" w:rsidRPr="00167DF5" w:rsidP="00167DF5">
            <w:pPr>
              <w:pStyle w:val="ListBullet"/>
            </w:pPr>
            <w:r w:rsidRPr="00167DF5">
              <w:t>transferability of the e-learning resource</w:t>
            </w:r>
          </w:p>
          <w:p w:rsidR="00000000" w:rsidRPr="00167DF5" w:rsidP="00167DF5">
            <w:pPr>
              <w:pStyle w:val="ListBullet"/>
            </w:pPr>
            <w:r w:rsidRPr="00167DF5">
              <w:t>accessibility issues, e.g. for users with audio or visual impairment</w:t>
            </w:r>
          </w:p>
          <w:p w:rsidR="00000000" w:rsidRPr="00167DF5" w:rsidP="00167DF5">
            <w:pPr>
              <w:pStyle w:val="ListBullet"/>
            </w:pPr>
            <w:r w:rsidRPr="00167DF5">
              <w:t xml:space="preserve">content formats, e.g. text, </w:t>
            </w:r>
            <w:r w:rsidRPr="00167DF5">
              <w:t xml:space="preserve">visual, audio </w:t>
            </w:r>
          </w:p>
          <w:p w:rsidR="00000000" w:rsidRPr="00167DF5" w:rsidP="00167DF5">
            <w:pPr>
              <w:pStyle w:val="ListBullet"/>
            </w:pPr>
            <w:r w:rsidRPr="00167DF5">
              <w:t>storage of the e-learning resource</w:t>
            </w:r>
          </w:p>
          <w:p w:rsidR="00000000" w:rsidRPr="00167DF5" w:rsidP="00167DF5">
            <w:pPr>
              <w:pStyle w:val="ListBullet"/>
            </w:pPr>
            <w:r w:rsidRPr="00167DF5">
              <w:t>the use of m-learning technology.</w:t>
            </w:r>
          </w:p>
        </w:tc>
      </w:tr>
    </w:tbl>
    <w:p w:rsidR="00000000" w:rsidRPr="00167DF5" w:rsidP="00167DF5">
      <w:pPr>
        <w:pStyle w:val="BodyText"/>
      </w:pPr>
    </w:p>
    <w:p w:rsidR="00000000" w:rsidRPr="00167DF5" w:rsidP="00167DF5">
      <w:pPr>
        <w:pStyle w:val="AllowPageBreak"/>
      </w:pPr>
    </w:p>
    <w:p w:rsidR="00000000" w:rsidRPr="00167DF5" w:rsidP="00167DF5">
      <w:pPr>
        <w:pStyle w:val="Heading1"/>
      </w:pPr>
      <w:bookmarkStart w:id="12" w:name="O_358922"/>
      <w:bookmarkEnd w:id="12"/>
      <w:r w:rsidRPr="00167DF5">
        <w:t>Unit Sector(s)</w:t>
      </w:r>
    </w:p>
    <w:p w:rsidR="00000000" w:rsidRPr="00167DF5" w:rsidP="00167DF5">
      <w:pPr>
        <w:pStyle w:val="BodyText"/>
      </w:pPr>
      <w:r w:rsidRPr="00167DF5">
        <w:t>Learning design</w:t>
      </w:r>
    </w:p>
    <w:p w:rsidR="00000000" w:rsidRPr="00167DF5" w:rsidP="00167DF5">
      <w:pPr>
        <w:pStyle w:val="AllowPageBreak"/>
      </w:pPr>
    </w:p>
    <w:p w:rsidR="00000000" w:rsidRPr="00167DF5" w:rsidP="00167DF5">
      <w:pPr>
        <w:pStyle w:val="Heading1"/>
      </w:pPr>
      <w:bookmarkStart w:id="13" w:name="O_358923"/>
      <w:bookmarkEnd w:id="13"/>
      <w:r w:rsidRPr="00167DF5">
        <w:t>Custom Content Section</w:t>
      </w:r>
    </w:p>
    <w:p w:rsidR="00000000" w:rsidRPr="00167DF5" w:rsidP="00167DF5">
      <w:pPr>
        <w:pStyle w:val="BodyText"/>
      </w:pPr>
      <w:r w:rsidRPr="00167DF5">
        <w:t>Not applicable.</w:t>
      </w:r>
    </w:p>
    <w:p w:rsidR="00000000" w:rsidRPr="00167DF5" w:rsidP="00167DF5"/>
    <w:sectPr w:rsidSect="00167DF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D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76B77" w:rsidP="00676B7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D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B77" w:rsidP="00167DF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76B77" w:rsidP="00167DF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76B77" w:rsidP="00167DF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D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76B77" w:rsidP="00676B77">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D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B77" w:rsidP="00167DF5">
    <w:pPr>
      <w:pStyle w:val="Header"/>
      <w:framePr w:wrap="around"/>
    </w:pPr>
    <w:r>
      <w:fldChar w:fldCharType="begin"/>
    </w:r>
    <w:r>
      <w:instrText xml:space="preserve"> TITLE   \* MERGEFORMAT </w:instrText>
    </w:r>
    <w:r>
      <w:fldChar w:fldCharType="separate"/>
    </w:r>
    <w:r>
      <w:t>TAEDES503A Design and develop e-learning resources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76B77" w:rsidP="00167DF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43213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2A8E5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5989E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7DF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67DF5"/>
    <w:pPr>
      <w:spacing w:before="360" w:after="60"/>
      <w:outlineLvl w:val="0"/>
    </w:pPr>
    <w:rPr>
      <w:sz w:val="32"/>
    </w:rPr>
  </w:style>
  <w:style w:type="paragraph" w:styleId="Heading2">
    <w:name w:val="heading 2"/>
    <w:basedOn w:val="HeadingBase"/>
    <w:next w:val="BodyText"/>
    <w:link w:val="Heading2Char"/>
    <w:qFormat/>
    <w:rsid w:val="00167DF5"/>
    <w:pPr>
      <w:keepLines/>
      <w:spacing w:before="240" w:after="120"/>
      <w:outlineLvl w:val="1"/>
    </w:pPr>
    <w:rPr>
      <w:sz w:val="28"/>
      <w:szCs w:val="40"/>
    </w:rPr>
  </w:style>
  <w:style w:type="paragraph" w:styleId="Heading3">
    <w:name w:val="heading 3"/>
    <w:basedOn w:val="HeadingBase"/>
    <w:next w:val="BodyText"/>
    <w:link w:val="Heading3Char"/>
    <w:qFormat/>
    <w:rsid w:val="00167DF5"/>
    <w:pPr>
      <w:spacing w:before="180" w:after="120"/>
      <w:outlineLvl w:val="2"/>
    </w:pPr>
    <w:rPr>
      <w:spacing w:val="-10"/>
      <w:kern w:val="32"/>
    </w:rPr>
  </w:style>
  <w:style w:type="paragraph" w:styleId="Heading4">
    <w:name w:val="heading 4"/>
    <w:basedOn w:val="HeadingBase"/>
    <w:next w:val="BodyText"/>
    <w:link w:val="Heading4Char"/>
    <w:qFormat/>
    <w:rsid w:val="00167DF5"/>
    <w:pPr>
      <w:spacing w:before="160" w:after="120"/>
      <w:outlineLvl w:val="3"/>
    </w:pPr>
    <w:rPr>
      <w:sz w:val="22"/>
    </w:rPr>
  </w:style>
  <w:style w:type="paragraph" w:styleId="Heading5">
    <w:name w:val="heading 5"/>
    <w:basedOn w:val="HeadingBase"/>
    <w:next w:val="Normal"/>
    <w:link w:val="Heading5Char"/>
    <w:qFormat/>
    <w:rsid w:val="00167DF5"/>
    <w:pPr>
      <w:spacing w:before="80"/>
      <w:outlineLvl w:val="4"/>
    </w:pPr>
    <w:rPr>
      <w:color w:val="918585"/>
      <w:sz w:val="20"/>
    </w:rPr>
  </w:style>
  <w:style w:type="paragraph" w:styleId="Heading6">
    <w:name w:val="heading 6"/>
    <w:basedOn w:val="HeadingBase"/>
    <w:next w:val="Normal"/>
    <w:link w:val="Heading6Char"/>
    <w:qFormat/>
    <w:rsid w:val="00167DF5"/>
    <w:pPr>
      <w:spacing w:before="60"/>
      <w:outlineLvl w:val="5"/>
    </w:pPr>
    <w:rPr>
      <w:color w:val="918585"/>
      <w:sz w:val="20"/>
    </w:rPr>
  </w:style>
  <w:style w:type="paragraph" w:styleId="Heading7">
    <w:name w:val="heading 7"/>
    <w:basedOn w:val="Normal"/>
    <w:next w:val="Normal"/>
    <w:link w:val="Heading7Char"/>
    <w:qFormat/>
    <w:rsid w:val="00167DF5"/>
    <w:pPr>
      <w:ind w:left="720"/>
      <w:outlineLvl w:val="6"/>
    </w:pPr>
    <w:rPr>
      <w:i/>
    </w:rPr>
  </w:style>
  <w:style w:type="paragraph" w:styleId="Heading8">
    <w:name w:val="heading 8"/>
    <w:basedOn w:val="Normal"/>
    <w:next w:val="Normal"/>
    <w:link w:val="Heading8Char"/>
    <w:qFormat/>
    <w:rsid w:val="00167DF5"/>
    <w:pPr>
      <w:ind w:left="720"/>
      <w:outlineLvl w:val="7"/>
    </w:pPr>
    <w:rPr>
      <w:i/>
    </w:rPr>
  </w:style>
  <w:style w:type="paragraph" w:styleId="Heading9">
    <w:name w:val="heading 9"/>
    <w:basedOn w:val="Normal"/>
    <w:next w:val="Normal"/>
    <w:link w:val="Heading9Char"/>
    <w:qFormat/>
    <w:rsid w:val="00167DF5"/>
    <w:pPr>
      <w:ind w:left="720"/>
      <w:outlineLvl w:val="8"/>
    </w:pPr>
    <w:rPr>
      <w:i/>
    </w:rPr>
  </w:style>
  <w:style w:type="character" w:default="1" w:styleId="DefaultParagraphFont">
    <w:name w:val="Default Paragraph Font"/>
    <w:uiPriority w:val="1"/>
    <w:unhideWhenUsed/>
    <w:rsid w:val="00167D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7DF5"/>
  </w:style>
  <w:style w:type="character" w:customStyle="1" w:styleId="Heading1Char">
    <w:name w:val="Heading 1 Char"/>
    <w:link w:val="Heading1"/>
    <w:rsid w:val="00167DF5"/>
    <w:rPr>
      <w:rFonts w:ascii="Times New Roman" w:eastAsia="Times New Roman" w:hAnsi="Times New Roman" w:cs="Times New Roman"/>
      <w:b/>
      <w:sz w:val="32"/>
      <w:szCs w:val="20"/>
      <w:lang w:eastAsia="en-US"/>
    </w:rPr>
  </w:style>
  <w:style w:type="paragraph" w:styleId="BodyText">
    <w:name w:val="Body Text"/>
    <w:basedOn w:val="Normal"/>
    <w:link w:val="BodyTextChar"/>
    <w:rsid w:val="00167DF5"/>
    <w:pPr>
      <w:spacing w:before="120" w:after="120"/>
      <w:contextualSpacing/>
    </w:pPr>
    <w:rPr>
      <w:rFonts w:ascii="Times New Roman" w:hAnsi="Times New Roman"/>
      <w:sz w:val="24"/>
      <w:szCs w:val="22"/>
    </w:rPr>
  </w:style>
  <w:style w:type="character" w:customStyle="1" w:styleId="BodyTextChar">
    <w:name w:val="Body Text Char"/>
    <w:link w:val="BodyText"/>
    <w:rsid w:val="00167DF5"/>
    <w:rPr>
      <w:rFonts w:ascii="Times New Roman" w:eastAsia="Times New Roman" w:hAnsi="Times New Roman" w:cs="Times New Roman"/>
      <w:sz w:val="24"/>
      <w:lang w:val="en-US" w:eastAsia="en-US"/>
    </w:rPr>
  </w:style>
  <w:style w:type="paragraph" w:styleId="Footer">
    <w:name w:val="footer"/>
    <w:basedOn w:val="Normal"/>
    <w:link w:val="FooterChar"/>
    <w:rsid w:val="00167D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167DF5"/>
    <w:rPr>
      <w:rFonts w:ascii="Times New Roman" w:eastAsia="Times New Roman" w:hAnsi="Times New Roman" w:cs="Times New Roman"/>
      <w:sz w:val="16"/>
      <w:lang w:val="en-US" w:eastAsia="en-US"/>
    </w:rPr>
  </w:style>
  <w:style w:type="paragraph" w:styleId="ListBullet">
    <w:name w:val="List Bullet"/>
    <w:basedOn w:val="List"/>
    <w:rsid w:val="00167DF5"/>
    <w:pPr>
      <w:numPr>
        <w:numId w:val="14"/>
      </w:numPr>
      <w:tabs>
        <w:tab w:val="clear" w:pos="340"/>
      </w:tabs>
      <w:spacing w:before="40" w:after="40"/>
    </w:pPr>
  </w:style>
  <w:style w:type="character" w:customStyle="1" w:styleId="SpecialBold">
    <w:name w:val="Special Bold"/>
    <w:rsid w:val="00167DF5"/>
    <w:rPr>
      <w:b/>
      <w:spacing w:val="0"/>
    </w:rPr>
  </w:style>
  <w:style w:type="paragraph" w:styleId="ListBullet2">
    <w:name w:val="List Bullet 2"/>
    <w:basedOn w:val="List2"/>
    <w:rsid w:val="00167DF5"/>
    <w:pPr>
      <w:numPr>
        <w:numId w:val="15"/>
      </w:numPr>
      <w:tabs>
        <w:tab w:val="clear" w:pos="680"/>
      </w:tabs>
    </w:pPr>
  </w:style>
  <w:style w:type="paragraph" w:styleId="Header">
    <w:name w:val="header"/>
    <w:basedOn w:val="Normal"/>
    <w:link w:val="HeaderChar"/>
    <w:rsid w:val="00167D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167DF5"/>
    <w:rPr>
      <w:rFonts w:ascii="Times New Roman" w:eastAsia="Times New Roman" w:hAnsi="Times New Roman" w:cs="Times New Roman"/>
      <w:sz w:val="16"/>
      <w:szCs w:val="20"/>
      <w:lang w:val="en-GB" w:eastAsia="en-US"/>
    </w:rPr>
  </w:style>
  <w:style w:type="character" w:styleId="Emphasis">
    <w:name w:val="Emphasis"/>
    <w:qFormat/>
    <w:rsid w:val="00167DF5"/>
    <w:rPr>
      <w:i/>
    </w:rPr>
  </w:style>
  <w:style w:type="paragraph" w:customStyle="1" w:styleId="SuperHeading">
    <w:name w:val="SuperHeading"/>
    <w:basedOn w:val="Normal"/>
    <w:rsid w:val="00167DF5"/>
    <w:pPr>
      <w:spacing w:before="240" w:after="120"/>
      <w:outlineLvl w:val="0"/>
    </w:pPr>
    <w:rPr>
      <w:rFonts w:ascii="Times New Roman" w:hAnsi="Times New Roman"/>
      <w:b/>
      <w:sz w:val="28"/>
    </w:rPr>
  </w:style>
  <w:style w:type="paragraph" w:customStyle="1" w:styleId="AllowPageBreak">
    <w:name w:val="AllowPageBreak"/>
    <w:rsid w:val="00167DF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67DF5"/>
    <w:pPr>
      <w:numPr>
        <w:numId w:val="3"/>
      </w:numPr>
      <w:tabs>
        <w:tab w:val="clear" w:pos="1021"/>
      </w:tabs>
      <w:ind w:left="1037" w:hanging="357"/>
    </w:pPr>
  </w:style>
  <w:style w:type="character" w:customStyle="1" w:styleId="BoldandItalics">
    <w:name w:val="Bold and Italics"/>
    <w:qFormat/>
    <w:rsid w:val="00167DF5"/>
    <w:rPr>
      <w:b/>
      <w:i/>
      <w:u w:val="none"/>
    </w:rPr>
  </w:style>
  <w:style w:type="character" w:customStyle="1" w:styleId="Heading2Char">
    <w:name w:val="Heading 2 Char"/>
    <w:link w:val="Heading2"/>
    <w:rsid w:val="00167DF5"/>
    <w:rPr>
      <w:rFonts w:ascii="Times New Roman" w:eastAsia="Times New Roman" w:hAnsi="Times New Roman" w:cs="Times New Roman"/>
      <w:b/>
      <w:sz w:val="28"/>
      <w:szCs w:val="40"/>
      <w:lang w:eastAsia="en-US"/>
    </w:rPr>
  </w:style>
  <w:style w:type="character" w:customStyle="1" w:styleId="Heading3Char">
    <w:name w:val="Heading 3 Char"/>
    <w:link w:val="Heading3"/>
    <w:rsid w:val="00167DF5"/>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167DF5"/>
    <w:rPr>
      <w:rFonts w:ascii="Times New Roman" w:eastAsia="Times New Roman" w:hAnsi="Times New Roman" w:cs="Times New Roman"/>
      <w:b/>
      <w:szCs w:val="20"/>
      <w:lang w:eastAsia="en-US"/>
    </w:rPr>
  </w:style>
  <w:style w:type="character" w:customStyle="1" w:styleId="Heading5Char">
    <w:name w:val="Heading 5 Char"/>
    <w:link w:val="Heading5"/>
    <w:rsid w:val="00167DF5"/>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167D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7DF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67DF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67DF5"/>
    <w:rPr>
      <w:rFonts w:ascii="Courier New" w:eastAsia="Times New Roman" w:hAnsi="Courier New" w:cs="Times New Roman"/>
      <w:i/>
      <w:szCs w:val="20"/>
      <w:lang w:val="en-US" w:eastAsia="en-US"/>
    </w:rPr>
  </w:style>
  <w:style w:type="paragraph" w:customStyle="1" w:styleId="HeadingBase">
    <w:name w:val="Heading Base"/>
    <w:rsid w:val="00167D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7DF5"/>
    <w:pPr>
      <w:tabs>
        <w:tab w:val="right" w:leader="dot" w:pos="9072"/>
      </w:tabs>
      <w:ind w:left="567"/>
    </w:pPr>
    <w:rPr>
      <w:szCs w:val="22"/>
    </w:rPr>
  </w:style>
  <w:style w:type="paragraph" w:customStyle="1" w:styleId="TOCBase">
    <w:name w:val="TOC Base"/>
    <w:rsid w:val="00167D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7DF5"/>
    <w:pPr>
      <w:tabs>
        <w:tab w:val="right" w:leader="dot" w:pos="9072"/>
      </w:tabs>
      <w:spacing w:before="40" w:after="40"/>
      <w:ind w:left="284"/>
    </w:pPr>
    <w:rPr>
      <w:rFonts w:ascii="Times New Roman" w:hAnsi="Times New Roman"/>
    </w:rPr>
  </w:style>
  <w:style w:type="paragraph" w:styleId="TOC1">
    <w:name w:val="toc 1"/>
    <w:basedOn w:val="TOCBase"/>
    <w:next w:val="Normal"/>
    <w:rsid w:val="00167DF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67DF5"/>
    <w:pPr>
      <w:spacing w:before="5040"/>
      <w:jc w:val="center"/>
    </w:pPr>
    <w:rPr>
      <w:sz w:val="48"/>
      <w:szCs w:val="72"/>
      <w:lang w:val="en-US"/>
    </w:rPr>
  </w:style>
  <w:style w:type="character" w:customStyle="1" w:styleId="TitleChar">
    <w:name w:val="Title Char"/>
    <w:link w:val="Title"/>
    <w:rsid w:val="00167D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7DF5"/>
    <w:pPr>
      <w:tabs>
        <w:tab w:val="left" w:pos="3600"/>
        <w:tab w:val="left" w:pos="3958"/>
      </w:tabs>
    </w:pPr>
  </w:style>
  <w:style w:type="paragraph" w:styleId="List">
    <w:name w:val="List"/>
    <w:basedOn w:val="BodyText"/>
    <w:next w:val="BodyText"/>
    <w:rsid w:val="00167DF5"/>
    <w:pPr>
      <w:tabs>
        <w:tab w:val="left" w:pos="340"/>
      </w:tabs>
      <w:spacing w:before="60" w:after="60"/>
      <w:ind w:left="340" w:hanging="340"/>
    </w:pPr>
  </w:style>
  <w:style w:type="paragraph" w:customStyle="1" w:styleId="Note">
    <w:name w:val="Note"/>
    <w:basedOn w:val="BodyText"/>
    <w:rsid w:val="00167DF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67DF5"/>
    <w:pPr>
      <w:framePr w:wrap="auto" w:hAnchor="text" w:y="6049"/>
    </w:pPr>
    <w:rPr>
      <w:color w:val="000000"/>
      <w:sz w:val="40"/>
    </w:rPr>
  </w:style>
  <w:style w:type="paragraph" w:customStyle="1" w:styleId="TOCTitle">
    <w:name w:val="TOCTitle"/>
    <w:basedOn w:val="Heading1"/>
    <w:rsid w:val="00167DF5"/>
    <w:pPr>
      <w:spacing w:after="240"/>
      <w:jc w:val="center"/>
      <w:outlineLvl w:val="9"/>
    </w:pPr>
    <w:rPr>
      <w:caps/>
    </w:rPr>
  </w:style>
  <w:style w:type="paragraph" w:customStyle="1" w:styleId="Version">
    <w:name w:val="Version"/>
    <w:rsid w:val="00167DF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67DF5"/>
    <w:pPr>
      <w:keepNext w:val="0"/>
      <w:tabs>
        <w:tab w:val="right" w:pos="4176"/>
      </w:tabs>
      <w:ind w:left="198" w:hanging="198"/>
    </w:pPr>
    <w:rPr>
      <w:rFonts w:ascii="Garamond" w:hAnsi="Garamond"/>
    </w:rPr>
  </w:style>
  <w:style w:type="paragraph" w:styleId="IndexHeading">
    <w:name w:val="index heading"/>
    <w:basedOn w:val="Normal"/>
    <w:next w:val="Index1"/>
    <w:semiHidden/>
    <w:rsid w:val="00167DF5"/>
    <w:pPr>
      <w:spacing w:before="120" w:after="120"/>
    </w:pPr>
    <w:rPr>
      <w:rFonts w:ascii="Arial" w:hAnsi="Arial"/>
      <w:b/>
      <w:color w:val="918585"/>
      <w:sz w:val="24"/>
    </w:rPr>
  </w:style>
  <w:style w:type="paragraph" w:customStyle="1" w:styleId="Chapter">
    <w:name w:val="Chapter"/>
    <w:basedOn w:val="Normal"/>
    <w:rsid w:val="00167DF5"/>
    <w:pPr>
      <w:spacing w:before="240"/>
    </w:pPr>
    <w:rPr>
      <w:rFonts w:ascii="Times New Roman" w:hAnsi="Times New Roman"/>
      <w:smallCaps/>
      <w:spacing w:val="80"/>
      <w:sz w:val="28"/>
    </w:rPr>
  </w:style>
  <w:style w:type="paragraph" w:customStyle="1" w:styleId="InChapter">
    <w:name w:val="InChapter"/>
    <w:basedOn w:val="Heading3"/>
    <w:rsid w:val="00167DF5"/>
    <w:pPr>
      <w:spacing w:after="240"/>
      <w:outlineLvl w:val="9"/>
    </w:pPr>
    <w:rPr>
      <w:noProof/>
    </w:rPr>
  </w:style>
  <w:style w:type="paragraph" w:styleId="Index2">
    <w:name w:val="index 2"/>
    <w:basedOn w:val="Normal"/>
    <w:next w:val="Normal"/>
    <w:semiHidden/>
    <w:rsid w:val="00167DF5"/>
    <w:pPr>
      <w:tabs>
        <w:tab w:val="right" w:pos="4176"/>
      </w:tabs>
      <w:ind w:left="568" w:hanging="284"/>
    </w:pPr>
    <w:rPr>
      <w:rFonts w:ascii="Garamond" w:hAnsi="Garamond"/>
    </w:rPr>
  </w:style>
  <w:style w:type="paragraph" w:customStyle="1" w:styleId="Byline">
    <w:name w:val="Byline"/>
    <w:rsid w:val="00167D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7DF5"/>
    <w:pPr>
      <w:tabs>
        <w:tab w:val="clear" w:pos="3600"/>
        <w:tab w:val="clear" w:pos="3958"/>
      </w:tabs>
      <w:jc w:val="right"/>
    </w:pPr>
  </w:style>
  <w:style w:type="paragraph" w:styleId="Caption">
    <w:name w:val="caption"/>
    <w:basedOn w:val="BodyText"/>
    <w:next w:val="Normal"/>
    <w:qFormat/>
    <w:rsid w:val="00167DF5"/>
    <w:pPr>
      <w:framePr w:w="2268" w:hSpace="181" w:vSpace="181" w:wrap="around" w:vAnchor="text" w:hAnchor="page" w:x="1135" w:y="285" w:anchorLock="1"/>
    </w:pPr>
    <w:rPr>
      <w:i/>
    </w:rPr>
  </w:style>
  <w:style w:type="paragraph" w:customStyle="1" w:styleId="MiniTOCTitle">
    <w:name w:val="MiniTOCTitle"/>
    <w:basedOn w:val="Heading4"/>
    <w:rsid w:val="00167DF5"/>
    <w:pPr>
      <w:spacing w:before="240"/>
      <w:outlineLvl w:val="9"/>
    </w:pPr>
    <w:rPr>
      <w:noProof/>
      <w:sz w:val="24"/>
    </w:rPr>
  </w:style>
  <w:style w:type="paragraph" w:customStyle="1" w:styleId="MiniTOCItem">
    <w:name w:val="MiniTOCItem"/>
    <w:basedOn w:val="ListBullet"/>
    <w:rsid w:val="00167DF5"/>
    <w:pPr>
      <w:numPr>
        <w:numId w:val="0"/>
      </w:numPr>
      <w:tabs>
        <w:tab w:val="right" w:leader="dot" w:pos="6521"/>
      </w:tabs>
      <w:spacing w:before="0" w:after="0"/>
    </w:pPr>
  </w:style>
  <w:style w:type="paragraph" w:customStyle="1" w:styleId="TOFTitle">
    <w:name w:val="TOFTitle"/>
    <w:basedOn w:val="TOCTitle"/>
    <w:rsid w:val="00167DF5"/>
  </w:style>
  <w:style w:type="paragraph" w:styleId="TableofFigures">
    <w:name w:val="table of figures"/>
    <w:basedOn w:val="Normal"/>
    <w:next w:val="Normal"/>
    <w:semiHidden/>
    <w:rsid w:val="00167DF5"/>
    <w:pPr>
      <w:tabs>
        <w:tab w:val="right" w:leader="dot" w:pos="9072"/>
      </w:tabs>
      <w:ind w:left="970" w:hanging="403"/>
    </w:pPr>
    <w:rPr>
      <w:rFonts w:ascii="Times New Roman" w:hAnsi="Times New Roman"/>
      <w:b/>
    </w:rPr>
  </w:style>
  <w:style w:type="paragraph" w:styleId="ListNumber">
    <w:name w:val="List Number"/>
    <w:basedOn w:val="List"/>
    <w:rsid w:val="00167DF5"/>
    <w:pPr>
      <w:numPr>
        <w:numId w:val="12"/>
      </w:numPr>
    </w:pPr>
  </w:style>
  <w:style w:type="character" w:customStyle="1" w:styleId="WingdingSymbols">
    <w:name w:val="Wingding Symbols"/>
    <w:rsid w:val="00167DF5"/>
    <w:rPr>
      <w:rFonts w:ascii="Wingdings" w:hAnsi="Wingdings"/>
    </w:rPr>
  </w:style>
  <w:style w:type="paragraph" w:customStyle="1" w:styleId="TableHeading">
    <w:name w:val="Table Heading"/>
    <w:basedOn w:val="HeadingBase"/>
    <w:rsid w:val="00167DF5"/>
    <w:pPr>
      <w:keepLines/>
      <w:pBdr>
        <w:bottom w:val="single" w:sz="6" w:space="1" w:color="918585"/>
      </w:pBdr>
      <w:spacing w:before="240"/>
    </w:pPr>
  </w:style>
  <w:style w:type="character" w:customStyle="1" w:styleId="HotSpot">
    <w:name w:val="HotSpot"/>
    <w:rsid w:val="00167DF5"/>
    <w:rPr>
      <w:color w:val="0033CC"/>
      <w:u w:val="none"/>
    </w:rPr>
  </w:style>
  <w:style w:type="paragraph" w:customStyle="1" w:styleId="BodyTextRight">
    <w:name w:val="Body Text Right"/>
    <w:basedOn w:val="BodyText"/>
    <w:rsid w:val="00167DF5"/>
    <w:pPr>
      <w:spacing w:before="0" w:after="0"/>
      <w:jc w:val="right"/>
    </w:pPr>
  </w:style>
  <w:style w:type="paragraph" w:styleId="Index3">
    <w:name w:val="index 3"/>
    <w:basedOn w:val="ListNumber2"/>
    <w:next w:val="Normal"/>
    <w:semiHidden/>
    <w:rsid w:val="00167DF5"/>
    <w:pPr>
      <w:numPr>
        <w:numId w:val="0"/>
      </w:numPr>
      <w:tabs>
        <w:tab w:val="right" w:leader="dot" w:pos="4176"/>
      </w:tabs>
    </w:pPr>
  </w:style>
  <w:style w:type="paragraph" w:styleId="ListNumber2">
    <w:name w:val="List Number 2"/>
    <w:basedOn w:val="List2"/>
    <w:rsid w:val="00167DF5"/>
    <w:pPr>
      <w:numPr>
        <w:numId w:val="11"/>
      </w:numPr>
      <w:tabs>
        <w:tab w:val="clear" w:pos="1060"/>
      </w:tabs>
    </w:pPr>
  </w:style>
  <w:style w:type="paragraph" w:customStyle="1" w:styleId="MarginNote">
    <w:name w:val="Margin Note"/>
    <w:basedOn w:val="BodyText"/>
    <w:rsid w:val="00167D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7D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167DF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67DF5"/>
    <w:rPr>
      <w:sz w:val="32"/>
    </w:rPr>
  </w:style>
  <w:style w:type="paragraph" w:customStyle="1" w:styleId="HeadingProcedure">
    <w:name w:val="Heading Procedure"/>
    <w:basedOn w:val="HeadingBase"/>
    <w:next w:val="Normal"/>
    <w:rsid w:val="00167DF5"/>
    <w:pPr>
      <w:tabs>
        <w:tab w:val="left" w:pos="0"/>
      </w:tabs>
      <w:spacing w:before="120" w:after="60"/>
    </w:pPr>
    <w:rPr>
      <w:i/>
      <w:color w:val="918585"/>
      <w:sz w:val="22"/>
    </w:rPr>
  </w:style>
  <w:style w:type="paragraph" w:customStyle="1" w:styleId="TableBodyText">
    <w:name w:val="Table Body Text"/>
    <w:basedOn w:val="BodyText"/>
    <w:rsid w:val="00167DF5"/>
    <w:pPr>
      <w:spacing w:before="60" w:after="60"/>
    </w:pPr>
  </w:style>
  <w:style w:type="paragraph" w:styleId="ListContinue">
    <w:name w:val="List Continue"/>
    <w:basedOn w:val="List"/>
    <w:rsid w:val="00167DF5"/>
    <w:pPr>
      <w:ind w:firstLine="0"/>
    </w:pPr>
  </w:style>
  <w:style w:type="paragraph" w:customStyle="1" w:styleId="ListNote">
    <w:name w:val="List Note"/>
    <w:basedOn w:val="List"/>
    <w:rsid w:val="00167DF5"/>
    <w:pPr>
      <w:pBdr>
        <w:top w:val="single" w:sz="6" w:space="2" w:color="918585"/>
        <w:bottom w:val="single" w:sz="6" w:space="2" w:color="918585"/>
      </w:pBdr>
      <w:tabs>
        <w:tab w:val="left" w:pos="1021"/>
      </w:tabs>
      <w:ind w:firstLine="0"/>
    </w:pPr>
  </w:style>
  <w:style w:type="paragraph" w:customStyle="1" w:styleId="Warning">
    <w:name w:val="Warning"/>
    <w:basedOn w:val="BodyText"/>
    <w:rsid w:val="00167DF5"/>
    <w:pPr>
      <w:shd w:val="clear" w:color="auto" w:fill="D9D9D9"/>
      <w:tabs>
        <w:tab w:val="left" w:pos="992"/>
      </w:tabs>
      <w:ind w:left="119" w:right="119"/>
    </w:pPr>
    <w:rPr>
      <w:sz w:val="20"/>
    </w:rPr>
  </w:style>
  <w:style w:type="paragraph" w:customStyle="1" w:styleId="MarginIcons">
    <w:name w:val="Margin Icons"/>
    <w:basedOn w:val="BodyText"/>
    <w:rsid w:val="00167DF5"/>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167DF5"/>
    <w:rPr>
      <w:rFonts w:ascii="Courier New" w:hAnsi="Courier New"/>
    </w:rPr>
  </w:style>
  <w:style w:type="paragraph" w:customStyle="1" w:styleId="NoteBullet">
    <w:name w:val="Note Bullet"/>
    <w:basedOn w:val="Note"/>
    <w:rsid w:val="00167DF5"/>
    <w:pPr>
      <w:tabs>
        <w:tab w:val="clear" w:pos="680"/>
      </w:tabs>
      <w:spacing w:before="60" w:after="60"/>
    </w:pPr>
  </w:style>
  <w:style w:type="paragraph" w:customStyle="1" w:styleId="SubHeading2">
    <w:name w:val="SubHeading2"/>
    <w:basedOn w:val="HeadingBase"/>
    <w:rsid w:val="00167DF5"/>
    <w:pPr>
      <w:spacing w:before="240" w:after="60"/>
    </w:pPr>
    <w:rPr>
      <w:sz w:val="20"/>
    </w:rPr>
  </w:style>
  <w:style w:type="paragraph" w:customStyle="1" w:styleId="SubHeading1">
    <w:name w:val="SubHeading1"/>
    <w:basedOn w:val="HeadingBase"/>
    <w:rsid w:val="00167DF5"/>
    <w:pPr>
      <w:spacing w:before="240" w:after="60"/>
    </w:pPr>
    <w:rPr>
      <w:color w:val="918585"/>
      <w:sz w:val="22"/>
    </w:rPr>
  </w:style>
  <w:style w:type="paragraph" w:customStyle="1" w:styleId="SideHeading">
    <w:name w:val="Side Heading"/>
    <w:basedOn w:val="HeadingBase"/>
    <w:rsid w:val="00167D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7DF5"/>
    <w:pPr>
      <w:numPr>
        <w:numId w:val="13"/>
      </w:numPr>
    </w:pPr>
  </w:style>
  <w:style w:type="paragraph" w:styleId="PlainText">
    <w:name w:val="Plain Text"/>
    <w:basedOn w:val="Normal"/>
    <w:link w:val="PlainTextChar"/>
    <w:rsid w:val="00167DF5"/>
    <w:rPr>
      <w:sz w:val="20"/>
    </w:rPr>
  </w:style>
  <w:style w:type="character" w:customStyle="1" w:styleId="PlainTextChar">
    <w:name w:val="Plain Text Char"/>
    <w:basedOn w:val="DefaultParagraphFont"/>
    <w:link w:val="PlainText"/>
    <w:rsid w:val="00167DF5"/>
    <w:rPr>
      <w:rFonts w:ascii="Courier New" w:eastAsia="Times New Roman" w:hAnsi="Courier New" w:cs="Times New Roman"/>
      <w:sz w:val="20"/>
      <w:szCs w:val="20"/>
      <w:lang w:val="en-US" w:eastAsia="en-US"/>
    </w:rPr>
  </w:style>
  <w:style w:type="character" w:customStyle="1" w:styleId="MenuOption">
    <w:name w:val="Menu Option"/>
    <w:rsid w:val="00167DF5"/>
    <w:rPr>
      <w:b/>
      <w:smallCaps/>
    </w:rPr>
  </w:style>
  <w:style w:type="paragraph" w:customStyle="1" w:styleId="TableListNumber">
    <w:name w:val="Table List Number"/>
    <w:basedOn w:val="ListNumber"/>
    <w:rsid w:val="00167DF5"/>
    <w:pPr>
      <w:numPr>
        <w:numId w:val="0"/>
      </w:numPr>
    </w:pPr>
  </w:style>
  <w:style w:type="paragraph" w:styleId="TOC4">
    <w:name w:val="toc 4"/>
    <w:basedOn w:val="TOCBase"/>
    <w:next w:val="Normal"/>
    <w:semiHidden/>
    <w:rsid w:val="00167DF5"/>
    <w:pPr>
      <w:tabs>
        <w:tab w:val="right" w:leader="dot" w:pos="9071"/>
      </w:tabs>
      <w:ind w:left="1701"/>
    </w:pPr>
  </w:style>
  <w:style w:type="paragraph" w:customStyle="1" w:styleId="ListAlpha">
    <w:name w:val="List Alpha"/>
    <w:basedOn w:val="List"/>
    <w:rsid w:val="00167DF5"/>
    <w:pPr>
      <w:numPr>
        <w:numId w:val="10"/>
      </w:numPr>
    </w:pPr>
  </w:style>
  <w:style w:type="paragraph" w:customStyle="1" w:styleId="ListAlpha2">
    <w:name w:val="List Alpha 2"/>
    <w:basedOn w:val="List2"/>
    <w:rsid w:val="00167DF5"/>
    <w:pPr>
      <w:numPr>
        <w:numId w:val="9"/>
      </w:numPr>
    </w:pPr>
  </w:style>
  <w:style w:type="paragraph" w:styleId="List2">
    <w:name w:val="List 2"/>
    <w:basedOn w:val="BodyText"/>
    <w:rsid w:val="00167DF5"/>
    <w:pPr>
      <w:tabs>
        <w:tab w:val="left" w:pos="680"/>
      </w:tabs>
      <w:spacing w:before="60" w:after="60"/>
      <w:ind w:left="680" w:hanging="340"/>
    </w:pPr>
  </w:style>
  <w:style w:type="paragraph" w:styleId="List3">
    <w:name w:val="List 3"/>
    <w:basedOn w:val="BodyText"/>
    <w:rsid w:val="00167DF5"/>
    <w:pPr>
      <w:tabs>
        <w:tab w:val="left" w:pos="1021"/>
      </w:tabs>
      <w:spacing w:before="60" w:after="60"/>
      <w:ind w:left="1020" w:hanging="340"/>
    </w:pPr>
  </w:style>
  <w:style w:type="paragraph" w:styleId="List4">
    <w:name w:val="List 4"/>
    <w:basedOn w:val="BodyText"/>
    <w:rsid w:val="00167DF5"/>
    <w:pPr>
      <w:tabs>
        <w:tab w:val="left" w:pos="1361"/>
      </w:tabs>
      <w:spacing w:before="60" w:after="60"/>
      <w:ind w:left="1361" w:hanging="340"/>
    </w:pPr>
  </w:style>
  <w:style w:type="paragraph" w:styleId="List5">
    <w:name w:val="List 5"/>
    <w:basedOn w:val="BodyText"/>
    <w:rsid w:val="00167DF5"/>
    <w:pPr>
      <w:tabs>
        <w:tab w:val="left" w:pos="1701"/>
      </w:tabs>
      <w:spacing w:before="60" w:after="60"/>
      <w:ind w:left="1701" w:hanging="340"/>
    </w:pPr>
  </w:style>
  <w:style w:type="paragraph" w:styleId="ListBullet4">
    <w:name w:val="List Bullet 4"/>
    <w:basedOn w:val="List4"/>
    <w:rsid w:val="00167DF5"/>
    <w:pPr>
      <w:numPr>
        <w:numId w:val="4"/>
      </w:numPr>
    </w:pPr>
  </w:style>
  <w:style w:type="paragraph" w:styleId="ListBullet5">
    <w:name w:val="List Bullet 5"/>
    <w:basedOn w:val="List5"/>
    <w:rsid w:val="00167DF5"/>
    <w:pPr>
      <w:numPr>
        <w:numId w:val="5"/>
      </w:numPr>
    </w:pPr>
  </w:style>
  <w:style w:type="paragraph" w:styleId="ListContinue2">
    <w:name w:val="List Continue 2"/>
    <w:basedOn w:val="List2"/>
    <w:rsid w:val="00167DF5"/>
    <w:pPr>
      <w:ind w:firstLine="0"/>
    </w:pPr>
  </w:style>
  <w:style w:type="paragraph" w:styleId="ListContinue3">
    <w:name w:val="List Continue 3"/>
    <w:basedOn w:val="List3"/>
    <w:rsid w:val="00167DF5"/>
    <w:pPr>
      <w:ind w:left="1021" w:firstLine="0"/>
    </w:pPr>
  </w:style>
  <w:style w:type="paragraph" w:styleId="ListContinue4">
    <w:name w:val="List Continue 4"/>
    <w:basedOn w:val="List4"/>
    <w:rsid w:val="00167DF5"/>
    <w:pPr>
      <w:ind w:firstLine="0"/>
    </w:pPr>
  </w:style>
  <w:style w:type="paragraph" w:styleId="ListContinue5">
    <w:name w:val="List Continue 5"/>
    <w:basedOn w:val="List5"/>
    <w:rsid w:val="00167DF5"/>
    <w:pPr>
      <w:ind w:firstLine="0"/>
    </w:pPr>
  </w:style>
  <w:style w:type="paragraph" w:styleId="ListNumber3">
    <w:name w:val="List Number 3"/>
    <w:basedOn w:val="List3"/>
    <w:rsid w:val="00167DF5"/>
    <w:pPr>
      <w:numPr>
        <w:numId w:val="6"/>
      </w:numPr>
    </w:pPr>
  </w:style>
  <w:style w:type="paragraph" w:styleId="ListNumber4">
    <w:name w:val="List Number 4"/>
    <w:basedOn w:val="List4"/>
    <w:rsid w:val="00167DF5"/>
    <w:pPr>
      <w:numPr>
        <w:numId w:val="7"/>
      </w:numPr>
    </w:pPr>
  </w:style>
  <w:style w:type="paragraph" w:styleId="ListNumber5">
    <w:name w:val="List Number 5"/>
    <w:basedOn w:val="List5"/>
    <w:rsid w:val="00167DF5"/>
    <w:pPr>
      <w:numPr>
        <w:numId w:val="8"/>
      </w:numPr>
    </w:pPr>
  </w:style>
  <w:style w:type="paragraph" w:styleId="BlockText">
    <w:name w:val="Block Text"/>
    <w:basedOn w:val="Normal"/>
    <w:rsid w:val="00167DF5"/>
    <w:pPr>
      <w:spacing w:after="120"/>
      <w:ind w:left="1440" w:right="1440"/>
    </w:pPr>
  </w:style>
  <w:style w:type="character" w:customStyle="1" w:styleId="Subscript">
    <w:name w:val="Subscript"/>
    <w:rsid w:val="00167DF5"/>
    <w:rPr>
      <w:sz w:val="16"/>
      <w:vertAlign w:val="subscript"/>
    </w:rPr>
  </w:style>
  <w:style w:type="character" w:customStyle="1" w:styleId="Superscript">
    <w:name w:val="Superscript"/>
    <w:rsid w:val="00167DF5"/>
    <w:rPr>
      <w:sz w:val="16"/>
      <w:vertAlign w:val="superscript"/>
    </w:rPr>
  </w:style>
  <w:style w:type="character" w:customStyle="1" w:styleId="Symbols">
    <w:name w:val="Symbols"/>
    <w:rsid w:val="00167DF5"/>
    <w:rPr>
      <w:rFonts w:ascii="Symbol" w:hAnsi="Symbol"/>
    </w:rPr>
  </w:style>
  <w:style w:type="character" w:customStyle="1" w:styleId="MenuOptions">
    <w:name w:val="Menu Options"/>
    <w:rsid w:val="00167DF5"/>
    <w:rPr>
      <w:rFonts w:ascii="Arial Narrow" w:hAnsi="Arial Narrow"/>
      <w:smallCaps/>
    </w:rPr>
  </w:style>
  <w:style w:type="character" w:customStyle="1" w:styleId="Buttons">
    <w:name w:val="Buttons"/>
    <w:rsid w:val="00167DF5"/>
    <w:rPr>
      <w:b/>
    </w:rPr>
  </w:style>
  <w:style w:type="character" w:customStyle="1" w:styleId="Underlined">
    <w:name w:val="Underlined"/>
    <w:rsid w:val="00167DF5"/>
    <w:rPr>
      <w:u w:val="single"/>
    </w:rPr>
  </w:style>
  <w:style w:type="paragraph" w:customStyle="1" w:styleId="TableBodyTextRight">
    <w:name w:val="Table Body Text Right"/>
    <w:basedOn w:val="TableBodyText"/>
    <w:rsid w:val="00167DF5"/>
    <w:pPr>
      <w:widowControl w:val="0"/>
      <w:autoSpaceDE w:val="0"/>
      <w:autoSpaceDN w:val="0"/>
      <w:adjustRightInd w:val="0"/>
      <w:jc w:val="right"/>
    </w:pPr>
    <w:rPr>
      <w:rFonts w:cs="Arial"/>
      <w:szCs w:val="18"/>
    </w:rPr>
  </w:style>
  <w:style w:type="paragraph" w:customStyle="1" w:styleId="CopyrightText">
    <w:name w:val="Copyright Text"/>
    <w:basedOn w:val="BodyText"/>
    <w:rsid w:val="00167DF5"/>
    <w:rPr>
      <w:sz w:val="18"/>
    </w:rPr>
  </w:style>
  <w:style w:type="paragraph" w:customStyle="1" w:styleId="BodySmallRight">
    <w:name w:val="Body Small Right"/>
    <w:basedOn w:val="BodyTextRight"/>
    <w:rsid w:val="00167DF5"/>
    <w:rPr>
      <w:sz w:val="18"/>
      <w:szCs w:val="18"/>
    </w:rPr>
  </w:style>
  <w:style w:type="paragraph" w:customStyle="1" w:styleId="MarginEdition">
    <w:name w:val="Margin Edition"/>
    <w:basedOn w:val="MarginNote"/>
    <w:rsid w:val="00167DF5"/>
    <w:pPr>
      <w:spacing w:before="0" w:after="0"/>
    </w:pPr>
    <w:rPr>
      <w:rFonts w:ascii="Times New Roman" w:hAnsi="Times New Roman"/>
      <w:color w:val="999999"/>
    </w:rPr>
  </w:style>
  <w:style w:type="paragraph" w:customStyle="1" w:styleId="Spacer">
    <w:name w:val="Spacer"/>
    <w:basedOn w:val="Normal"/>
    <w:rsid w:val="00167DF5"/>
    <w:rPr>
      <w:sz w:val="2"/>
      <w:szCs w:val="2"/>
    </w:rPr>
  </w:style>
  <w:style w:type="character" w:customStyle="1" w:styleId="Small">
    <w:name w:val="Small"/>
    <w:rsid w:val="00167DF5"/>
    <w:rPr>
      <w:sz w:val="16"/>
    </w:rPr>
  </w:style>
  <w:style w:type="paragraph" w:customStyle="1" w:styleId="WideTable">
    <w:name w:val="Wide Table"/>
    <w:basedOn w:val="Normal"/>
    <w:rsid w:val="00167DF5"/>
    <w:pPr>
      <w:ind w:left="-1418"/>
    </w:pPr>
    <w:rPr>
      <w:sz w:val="2"/>
      <w:szCs w:val="2"/>
    </w:rPr>
  </w:style>
  <w:style w:type="character" w:styleId="PageNumber">
    <w:name w:val="page number"/>
    <w:rsid w:val="00167DF5"/>
  </w:style>
  <w:style w:type="paragraph" w:styleId="Quote">
    <w:name w:val="Quote"/>
    <w:basedOn w:val="Heading1"/>
    <w:link w:val="QuoteChar"/>
    <w:qFormat/>
    <w:rsid w:val="00167DF5"/>
    <w:rPr>
      <w:b w:val="0"/>
      <w:sz w:val="72"/>
      <w:szCs w:val="72"/>
      <w:lang w:val="en-NZ"/>
    </w:rPr>
  </w:style>
  <w:style w:type="character" w:customStyle="1" w:styleId="QuoteChar">
    <w:name w:val="Quote Char"/>
    <w:link w:val="Quote"/>
    <w:rsid w:val="00167D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7DF5"/>
    <w:pPr>
      <w:pageBreakBefore/>
    </w:pPr>
  </w:style>
  <w:style w:type="paragraph" w:customStyle="1" w:styleId="Border">
    <w:name w:val="Border"/>
    <w:basedOn w:val="Normal"/>
    <w:qFormat/>
    <w:rsid w:val="00167DF5"/>
    <w:pPr>
      <w:pBdr>
        <w:top w:val="single" w:sz="18" w:space="1" w:color="auto"/>
      </w:pBdr>
    </w:pPr>
    <w:rPr>
      <w:rFonts w:ascii="Times New Roman" w:hAnsi="Times New Roman"/>
      <w:color w:val="FFFFFF"/>
      <w:sz w:val="2"/>
    </w:rPr>
  </w:style>
  <w:style w:type="character" w:styleId="IntenseEmphasis">
    <w:name w:val="Intense Emphasis"/>
    <w:uiPriority w:val="21"/>
    <w:qFormat/>
    <w:rsid w:val="00167DF5"/>
    <w:rPr>
      <w:b/>
      <w:bCs/>
      <w:i/>
      <w:iCs/>
      <w:color w:val="auto"/>
    </w:rPr>
  </w:style>
  <w:style w:type="paragraph" w:styleId="IntenseQuote">
    <w:name w:val="Intense Quote"/>
    <w:basedOn w:val="Normal"/>
    <w:next w:val="Normal"/>
    <w:link w:val="IntenseQuoteChar"/>
    <w:uiPriority w:val="30"/>
    <w:qFormat/>
    <w:rsid w:val="00167DF5"/>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167DF5"/>
    <w:rPr>
      <w:rFonts w:ascii="Courier New" w:eastAsia="Times New Roman" w:hAnsi="Courier New" w:cs="Times New Roman"/>
      <w:b/>
      <w:bCs/>
      <w:i/>
      <w:iCs/>
      <w:szCs w:val="20"/>
      <w:lang w:val="en-US" w:eastAsia="en-US"/>
    </w:rPr>
  </w:style>
  <w:style w:type="character" w:styleId="SubtleReference">
    <w:name w:val="Subtle Reference"/>
    <w:uiPriority w:val="31"/>
    <w:qFormat/>
    <w:rsid w:val="00167DF5"/>
    <w:rPr>
      <w:smallCaps/>
      <w:color w:val="auto"/>
      <w:u w:val="single"/>
    </w:rPr>
  </w:style>
  <w:style w:type="character" w:styleId="IntenseReference">
    <w:name w:val="Intense Reference"/>
    <w:uiPriority w:val="32"/>
    <w:qFormat/>
    <w:rsid w:val="00167DF5"/>
    <w:rPr>
      <w:b/>
      <w:bCs/>
      <w:smallCaps/>
      <w:color w:val="auto"/>
      <w:spacing w:val="5"/>
      <w:u w:val="single"/>
    </w:rPr>
  </w:style>
  <w:style w:type="paragraph" w:customStyle="1" w:styleId="2ColumnHeading">
    <w:name w:val="2Column Heading"/>
    <w:basedOn w:val="BodyText"/>
    <w:qFormat/>
    <w:rsid w:val="00167DF5"/>
    <w:pPr>
      <w:spacing w:after="60"/>
      <w:ind w:left="-2268"/>
    </w:pPr>
    <w:rPr>
      <w:b/>
    </w:rPr>
  </w:style>
  <w:style w:type="paragraph" w:customStyle="1" w:styleId="Heading1TOC">
    <w:name w:val="Heading1 TOC"/>
    <w:basedOn w:val="Normal"/>
    <w:qFormat/>
    <w:rsid w:val="00167DF5"/>
    <w:pPr>
      <w:spacing w:before="240" w:after="120"/>
    </w:pPr>
    <w:rPr>
      <w:rFonts w:ascii="Times New Roman" w:hAnsi="Times New Roman"/>
      <w:b/>
      <w:sz w:val="32"/>
    </w:rPr>
  </w:style>
  <w:style w:type="paragraph" w:customStyle="1" w:styleId="Heading2TOC">
    <w:name w:val="Heading2 TOC"/>
    <w:basedOn w:val="Normal"/>
    <w:qFormat/>
    <w:rsid w:val="00167DF5"/>
    <w:pPr>
      <w:spacing w:before="240" w:after="60"/>
    </w:pPr>
    <w:rPr>
      <w:rFonts w:ascii="Times New Roman" w:hAnsi="Times New Roman"/>
      <w:b/>
      <w:sz w:val="28"/>
    </w:rPr>
  </w:style>
  <w:style w:type="character" w:customStyle="1" w:styleId="Underline">
    <w:name w:val="Underline"/>
    <w:qFormat/>
    <w:rsid w:val="00167DF5"/>
    <w:rPr>
      <w:u w:val="single"/>
    </w:rPr>
  </w:style>
  <w:style w:type="paragraph" w:styleId="BalloonText">
    <w:name w:val="Balloon Text"/>
    <w:basedOn w:val="Normal"/>
    <w:link w:val="BalloonTextChar"/>
    <w:rsid w:val="00167DF5"/>
    <w:rPr>
      <w:rFonts w:ascii="Tahoma" w:hAnsi="Tahoma" w:cs="Tahoma"/>
      <w:sz w:val="16"/>
      <w:szCs w:val="16"/>
    </w:rPr>
  </w:style>
  <w:style w:type="character" w:customStyle="1" w:styleId="BalloonTextChar">
    <w:name w:val="Balloon Text Char"/>
    <w:link w:val="BalloonText"/>
    <w:rsid w:val="00167DF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67DF5"/>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167DF5"/>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1463</Words>
  <Characters>9409</Characters>
  <Application>Microsoft Office Word</Application>
  <DocSecurity>0</DocSecurity>
  <Lines>336</Lines>
  <Paragraphs>232</Paragraphs>
  <ScaleCrop>false</ScaleCrop>
  <Company>Author-it Software Corporation Ltd.</Company>
  <LinksUpToDate>false</LinksUpToDate>
  <CharactersWithSpaces>10803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TAEDES503A Design and develop e-learning resources</dc:title>
  <dc:subject>Approved</dc:subject>
  <dc:creator>Innovation and Business Skills Australia</dc:creator>
  <cp:keywords>Release: 1</cp:keywords>
  <dc:description>Copyright © 1996-2007 Author-it Software Corporation Ltd., all rights reserved.</dc:description>
  <cp:lastModifiedBy>Andrew Campey</cp:lastModifiedBy>
  <cp:revision>3</cp:revision>
  <dcterms:created xsi:type="dcterms:W3CDTF">2012-05-26T21:46:00Z</dcterms:created>
  <dcterms:modified xsi:type="dcterms:W3CDTF">2012-05-26T21:46:00Z</dcterms:modified>
</cp:coreProperties>
</file>