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CC5" w:rsidP="008F0CC5">
      <w:pPr>
        <w:pStyle w:val="Title"/>
      </w:pPr>
      <w:r>
        <w:fldChar w:fldCharType="begin"/>
      </w:r>
      <w:r>
        <w:instrText xml:space="preserve"> TITLE   \* MERGEFORMAT </w:instrText>
      </w:r>
      <w:r>
        <w:fldChar w:fldCharType="separate"/>
      </w:r>
      <w:r>
        <w:t>TAEDEL502A Provide advanced facilitation practice</w:t>
      </w:r>
      <w:r>
        <w:fldChar w:fldCharType="end"/>
      </w:r>
    </w:p>
    <w:p w:rsidR="008F0CC5" w:rsidP="008F0CC5">
      <w:pPr>
        <w:pStyle w:val="Version"/>
        <w:sectPr w:rsidSect="006948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8D6" w:rsidP="006948D6">
      <w:pPr>
        <w:pStyle w:val="SuperHeading"/>
      </w:pPr>
      <w:r w:rsidRPr="006948D6">
        <w:t>TAEDEL502A Provide advanced facilitation practice</w:t>
      </w:r>
    </w:p>
    <w:p w:rsidR="00000000" w:rsidRPr="006948D6" w:rsidP="006948D6">
      <w:pPr>
        <w:pStyle w:val="Heading1"/>
      </w:pPr>
      <w:bookmarkStart w:id="1" w:name="O_358751"/>
      <w:bookmarkEnd w:id="1"/>
      <w:r w:rsidRPr="006948D6">
        <w:t>Modification History</w:t>
      </w:r>
    </w:p>
    <w:tbl>
      <w:tblPr>
        <w:tblW w:w="0" w:type="auto"/>
        <w:tblCellMar>
          <w:left w:w="62" w:type="dxa"/>
          <w:right w:w="62" w:type="dxa"/>
        </w:tblCellMar>
        <w:tblLook w:val="0000"/>
      </w:tblPr>
      <w:tblGrid>
        <w:gridCol w:w="1476"/>
        <w:gridCol w:w="7720"/>
      </w:tblGrid>
      <w:tr w:rsidTr="008F0C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48D6" w:rsidP="006948D6">
            <w:pPr>
              <w:pStyle w:val="BodyText"/>
            </w:pPr>
            <w:r w:rsidRPr="006948D6">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6948D6">
            <w:pPr>
              <w:pStyle w:val="BodyText"/>
              <w:rPr>
                <w:lang w:val="en-NZ"/>
              </w:rPr>
            </w:pPr>
            <w:r w:rsidRPr="006948D6">
              <w:rPr>
                <w:rStyle w:val="SpecialBold"/>
              </w:rPr>
              <w:t>Comments</w:t>
            </w:r>
          </w:p>
        </w:tc>
      </w:tr>
      <w:tr w:rsidTr="008F0CC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48D6">
            <w:pPr>
              <w:pStyle w:val="BodyText"/>
              <w:rPr>
                <w:lang w:val="en-NZ"/>
              </w:rPr>
            </w:pPr>
            <w:r w:rsidRPr="006948D6">
              <w:t>TAEDEL502A</w:t>
            </w:r>
          </w:p>
        </w:tc>
        <w:tc>
          <w:tcPr>
            <w:tcW w:w="0" w:type="auto"/>
            <w:tcBorders>
              <w:top w:val="nil"/>
              <w:left w:val="nil"/>
              <w:bottom w:val="nil"/>
              <w:right w:val="nil"/>
            </w:tcBorders>
            <w:tcMar>
              <w:top w:w="0" w:type="dxa"/>
              <w:left w:w="62" w:type="dxa"/>
              <w:bottom w:w="0" w:type="dxa"/>
              <w:right w:w="62" w:type="dxa"/>
            </w:tcMar>
          </w:tcPr>
          <w:p w:rsidR="00000000" w:rsidRPr="006948D6" w:rsidP="006948D6">
            <w:pPr>
              <w:pStyle w:val="BodyText"/>
            </w:pPr>
            <w:r w:rsidRPr="006948D6">
              <w:t xml:space="preserve">Released with </w:t>
            </w:r>
            <w:r w:rsidRPr="006948D6">
              <w:rPr>
                <w:rStyle w:val="Emphasis"/>
              </w:rPr>
              <w:t>TAE10 Training and Education Training Package version 2.0</w:t>
            </w:r>
          </w:p>
        </w:tc>
      </w:tr>
    </w:tbl>
    <w:p w:rsidR="00000000" w:rsidRPr="006948D6" w:rsidP="006948D6">
      <w:pPr>
        <w:pStyle w:val="BodyText"/>
      </w:pPr>
    </w:p>
    <w:p w:rsidR="00000000" w:rsidRPr="006948D6" w:rsidP="006948D6">
      <w:pPr>
        <w:pStyle w:val="AllowPageBreak"/>
      </w:pPr>
    </w:p>
    <w:p w:rsidR="00000000" w:rsidRPr="006948D6" w:rsidP="006948D6">
      <w:pPr>
        <w:pStyle w:val="Heading1"/>
      </w:pPr>
      <w:bookmarkStart w:id="2" w:name="O_358752"/>
      <w:bookmarkEnd w:id="2"/>
      <w:r w:rsidRPr="006948D6">
        <w:t>Unit Descriptor</w:t>
      </w:r>
    </w:p>
    <w:p w:rsidR="00000000" w:rsidRPr="006948D6" w:rsidP="006948D6">
      <w:pPr>
        <w:pStyle w:val="BodyText"/>
      </w:pPr>
      <w:r w:rsidRPr="006948D6">
        <w:t>This unit describes the performance outcomes, skills and knowledge required to provide high level facilitation practices in a vocational education and training context. It also focuses on achieving continuous improvement through reflective practice.</w:t>
      </w:r>
    </w:p>
    <w:p w:rsidR="00000000" w:rsidRPr="006948D6" w:rsidP="006948D6">
      <w:pPr>
        <w:pStyle w:val="AllowPageBreak"/>
      </w:pPr>
    </w:p>
    <w:p w:rsidR="00000000" w:rsidRPr="006948D6" w:rsidP="006948D6">
      <w:pPr>
        <w:pStyle w:val="Heading1"/>
      </w:pPr>
      <w:bookmarkStart w:id="3" w:name="O_358753"/>
      <w:bookmarkEnd w:id="3"/>
      <w:r w:rsidRPr="006948D6">
        <w:t>Application of the Unit</w:t>
      </w:r>
    </w:p>
    <w:p w:rsidR="00000000" w:rsidRPr="006948D6" w:rsidP="006948D6">
      <w:pPr>
        <w:pStyle w:val="BodyText"/>
      </w:pPr>
      <w:r w:rsidRPr="006948D6">
        <w:t>This unit typically applies to those utilising a range of techniques across a range of contexts to create the best learning outcomes for participants within a vocational education context, such as a Registered Traini</w:t>
      </w:r>
      <w:r w:rsidRPr="006948D6">
        <w:t>ng Organisation (RTO).</w:t>
      </w:r>
    </w:p>
    <w:p w:rsidR="00000000" w:rsidRPr="006948D6" w:rsidP="006948D6">
      <w:pPr>
        <w:pStyle w:val="AllowPageBreak"/>
      </w:pPr>
    </w:p>
    <w:p w:rsidR="00000000" w:rsidRPr="006948D6" w:rsidP="006948D6">
      <w:pPr>
        <w:pStyle w:val="Heading1"/>
      </w:pPr>
      <w:bookmarkStart w:id="4" w:name="O_358754"/>
      <w:bookmarkEnd w:id="4"/>
      <w:r w:rsidRPr="006948D6">
        <w:t>Licensing/Regulatory Information</w:t>
      </w:r>
    </w:p>
    <w:p w:rsidR="00000000" w:rsidRPr="006948D6" w:rsidP="006948D6">
      <w:pPr>
        <w:pStyle w:val="BodyText"/>
      </w:pPr>
      <w:r w:rsidRPr="006948D6">
        <w:t>Not applicable.</w:t>
      </w:r>
    </w:p>
    <w:p w:rsidR="00000000" w:rsidRPr="006948D6" w:rsidP="006948D6">
      <w:pPr>
        <w:pStyle w:val="AllowPageBreak"/>
      </w:pPr>
    </w:p>
    <w:p w:rsidR="00000000" w:rsidRPr="006948D6" w:rsidP="006948D6">
      <w:pPr>
        <w:pStyle w:val="Heading1"/>
      </w:pPr>
      <w:bookmarkStart w:id="5" w:name="O_358755"/>
      <w:bookmarkEnd w:id="5"/>
      <w:r w:rsidRPr="006948D6">
        <w:t>Pre-Requisites</w:t>
      </w:r>
    </w:p>
    <w:p w:rsidR="00000000" w:rsidRPr="006948D6" w:rsidP="006948D6">
      <w:pPr>
        <w:pStyle w:val="BodyText"/>
      </w:pPr>
      <w:r w:rsidRPr="006948D6">
        <w:t>Not applicable.</w:t>
      </w:r>
    </w:p>
    <w:p w:rsidR="00000000" w:rsidRPr="006948D6" w:rsidP="006948D6">
      <w:pPr>
        <w:pStyle w:val="AllowPageBreak"/>
      </w:pPr>
    </w:p>
    <w:p w:rsidR="00000000" w:rsidRPr="006948D6" w:rsidP="006948D6">
      <w:pPr>
        <w:pStyle w:val="Heading1"/>
      </w:pPr>
      <w:bookmarkStart w:id="6" w:name="O_358756"/>
      <w:bookmarkEnd w:id="6"/>
      <w:r w:rsidRPr="006948D6">
        <w:t>Employability Skills Information</w:t>
      </w:r>
    </w:p>
    <w:p w:rsidR="00000000" w:rsidRPr="006948D6" w:rsidP="006948D6">
      <w:pPr>
        <w:pStyle w:val="BodyText"/>
      </w:pPr>
      <w:r w:rsidRPr="006948D6">
        <w:t>This unit contains employability skills.</w:t>
      </w:r>
    </w:p>
    <w:p w:rsidR="00000000" w:rsidRPr="006948D6" w:rsidP="006948D6">
      <w:pPr>
        <w:pStyle w:val="AllowPageBreak"/>
      </w:pPr>
    </w:p>
    <w:p w:rsidR="00000000" w:rsidRPr="006948D6" w:rsidP="006948D6">
      <w:pPr>
        <w:pStyle w:val="Heading1"/>
      </w:pPr>
      <w:bookmarkStart w:id="7" w:name="O_358757"/>
      <w:bookmarkEnd w:id="7"/>
      <w:r w:rsidRPr="006948D6">
        <w:t>Elements an</w:t>
      </w:r>
      <w:r w:rsidRPr="006948D6">
        <w:t>d Performance Criteria Pre-Content</w:t>
      </w:r>
    </w:p>
    <w:tbl>
      <w:tblPr>
        <w:tblW w:w="0" w:type="auto"/>
        <w:tblLayout w:type="fixed"/>
        <w:tblCellMar>
          <w:left w:w="62" w:type="dxa"/>
          <w:right w:w="62" w:type="dxa"/>
        </w:tblCellMar>
        <w:tblLook w:val="0000"/>
      </w:tblPr>
      <w:tblGrid>
        <w:gridCol w:w="2018"/>
        <w:gridCol w:w="4822"/>
      </w:tblGrid>
      <w:tr w:rsidTr="006948D6">
        <w:tblPrEx>
          <w:tblW w:w="0" w:type="auto"/>
          <w:tblLayout w:type="fixed"/>
          <w:tblCellMar>
            <w:left w:w="62" w:type="dxa"/>
            <w:right w:w="62" w:type="dxa"/>
          </w:tblCellMar>
          <w:tblLook w:val="0000"/>
        </w:tblPrEx>
        <w:trPr>
          <w:tblHeader/>
        </w:trPr>
        <w:tc>
          <w:tcPr>
            <w:tcW w:w="2018" w:type="dxa"/>
            <w:tcBorders>
              <w:top w:val="nil"/>
              <w:left w:val="nil"/>
              <w:bottom w:val="nil"/>
              <w:right w:val="nil"/>
            </w:tcBorders>
            <w:tcMar>
              <w:top w:w="0" w:type="dxa"/>
              <w:left w:w="62" w:type="dxa"/>
              <w:bottom w:w="0" w:type="dxa"/>
              <w:right w:w="62" w:type="dxa"/>
            </w:tcMar>
          </w:tcPr>
          <w:p w:rsidR="00000000" w:rsidRPr="006948D6" w:rsidP="006948D6">
            <w:pPr>
              <w:pStyle w:val="BodyText"/>
            </w:pPr>
            <w:r w:rsidRPr="006948D6">
              <w:rPr>
                <w:rStyle w:val="SpecialBold"/>
              </w:rPr>
              <w:t>ELEMENT</w:t>
            </w:r>
          </w:p>
        </w:tc>
        <w:tc>
          <w:tcPr>
            <w:tcW w:w="4822" w:type="dxa"/>
            <w:tcBorders>
              <w:top w:val="nil"/>
              <w:left w:val="nil"/>
              <w:bottom w:val="nil"/>
              <w:right w:val="nil"/>
            </w:tcBorders>
            <w:tcMar>
              <w:top w:w="0" w:type="dxa"/>
              <w:left w:w="62" w:type="dxa"/>
              <w:bottom w:w="0" w:type="dxa"/>
              <w:right w:w="62" w:type="dxa"/>
            </w:tcMar>
          </w:tcPr>
          <w:p w:rsidR="00000000" w:rsidP="006948D6">
            <w:pPr>
              <w:pStyle w:val="BodyText"/>
              <w:rPr>
                <w:lang w:val="en-NZ"/>
              </w:rPr>
            </w:pPr>
            <w:r w:rsidRPr="006948D6">
              <w:rPr>
                <w:rStyle w:val="SpecialBold"/>
              </w:rPr>
              <w:t>PERFORMANCE CRITERIA</w:t>
            </w:r>
          </w:p>
        </w:tc>
      </w:tr>
      <w:tr w:rsidTr="006948D6">
        <w:tblPrEx>
          <w:tblW w:w="0" w:type="auto"/>
          <w:tblLayout w:type="fixed"/>
          <w:tblCellMar>
            <w:left w:w="62" w:type="dxa"/>
            <w:right w:w="62" w:type="dxa"/>
          </w:tblCellMar>
          <w:tblLook w:val="0000"/>
        </w:tblPrEx>
        <w:tc>
          <w:tcPr>
            <w:tcW w:w="2018" w:type="dxa"/>
            <w:tcBorders>
              <w:top w:val="nil"/>
              <w:left w:val="nil"/>
              <w:bottom w:val="nil"/>
              <w:right w:val="nil"/>
            </w:tcBorders>
            <w:tcMar>
              <w:top w:w="0" w:type="dxa"/>
              <w:left w:w="62" w:type="dxa"/>
              <w:bottom w:w="0" w:type="dxa"/>
              <w:right w:w="62" w:type="dxa"/>
            </w:tcMar>
          </w:tcPr>
          <w:p w:rsidR="00000000" w:rsidRPr="006948D6" w:rsidP="006948D6">
            <w:pPr>
              <w:pStyle w:val="BodyText"/>
            </w:pPr>
            <w:r w:rsidRPr="006948D6">
              <w:rPr>
                <w:rStyle w:val="Emphasis"/>
              </w:rPr>
              <w:t>Elements describe the essential outcomes of a unit of competency.</w:t>
            </w:r>
          </w:p>
        </w:tc>
        <w:tc>
          <w:tcPr>
            <w:tcW w:w="4822" w:type="dxa"/>
            <w:tcBorders>
              <w:top w:val="nil"/>
              <w:left w:val="nil"/>
              <w:bottom w:val="nil"/>
              <w:right w:val="nil"/>
            </w:tcBorders>
            <w:tcMar>
              <w:top w:w="0" w:type="dxa"/>
              <w:left w:w="62" w:type="dxa"/>
              <w:bottom w:w="0" w:type="dxa"/>
              <w:right w:w="62" w:type="dxa"/>
            </w:tcMar>
          </w:tcPr>
          <w:p w:rsidR="00000000" w:rsidRPr="006948D6" w:rsidP="006948D6">
            <w:pPr>
              <w:pStyle w:val="BodyText"/>
            </w:pPr>
            <w:r w:rsidRPr="006948D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948D6">
              <w:rPr>
                <w:rStyle w:val="Emphasis"/>
              </w:rPr>
              <w:t>nce is to be consistent with the evidence guide.</w:t>
            </w:r>
          </w:p>
        </w:tc>
      </w:tr>
    </w:tbl>
    <w:p w:rsidR="00000000" w:rsidRPr="006948D6" w:rsidP="006948D6">
      <w:pPr>
        <w:pStyle w:val="BodyText"/>
      </w:pPr>
    </w:p>
    <w:p w:rsidR="00000000" w:rsidRPr="006948D6" w:rsidP="006948D6">
      <w:pPr>
        <w:pStyle w:val="AllowPageBreak"/>
      </w:pPr>
    </w:p>
    <w:p w:rsidR="00000000" w:rsidRPr="006948D6" w:rsidP="006948D6">
      <w:pPr>
        <w:pStyle w:val="Heading1"/>
      </w:pPr>
      <w:bookmarkStart w:id="8" w:name="O_358758"/>
      <w:bookmarkEnd w:id="8"/>
      <w:r w:rsidRPr="006948D6">
        <w:t>Elements and Performance Criteria</w:t>
      </w:r>
    </w:p>
    <w:tbl>
      <w:tblPr>
        <w:tblW w:w="0" w:type="auto"/>
        <w:tblLayout w:type="fixed"/>
        <w:tblCellMar>
          <w:left w:w="62" w:type="dxa"/>
          <w:right w:w="62" w:type="dxa"/>
        </w:tblCellMar>
        <w:tblLook w:val="0000"/>
      </w:tblPr>
      <w:tblGrid>
        <w:gridCol w:w="2380"/>
        <w:gridCol w:w="6762"/>
      </w:tblGrid>
      <w:tr w:rsidTr="006948D6">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t>1. Extend facilitation practices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r w:rsidRPr="006948D6">
              <w:t>1.1 Update knowledge of learning methods, facilitation techniques and learning theories to improve delivery and facilitat</w:t>
            </w:r>
            <w:r w:rsidRPr="006948D6">
              <w:t>ion practices</w:t>
            </w:r>
          </w:p>
          <w:p w:rsidR="00000000" w:rsidRPr="006948D6" w:rsidP="006948D6">
            <w:pPr>
              <w:pStyle w:val="BodyText"/>
            </w:pPr>
            <w:r w:rsidRPr="006948D6">
              <w:t xml:space="preserve">1.2 Maintain currency of vocational competencies and related subject matter expertise </w:t>
            </w:r>
          </w:p>
          <w:p w:rsidR="00000000" w:rsidRPr="006948D6" w:rsidP="006948D6">
            <w:pPr>
              <w:pStyle w:val="BodyText"/>
            </w:pPr>
            <w:r w:rsidRPr="006948D6">
              <w:t>1.3 Practise flexibility, innovation and responsiveness in facilitation practice</w:t>
            </w:r>
          </w:p>
          <w:p w:rsidR="00000000" w:rsidP="006948D6">
            <w:pPr>
              <w:pStyle w:val="BodyText"/>
              <w:rPr>
                <w:lang w:val="en-NZ"/>
              </w:rPr>
            </w:pPr>
            <w:r w:rsidRPr="006948D6">
              <w:t xml:space="preserve">1.4 Reflect on own practice and experiences as a facilitator to determine </w:t>
            </w:r>
            <w:r w:rsidRPr="006948D6">
              <w:t>and document potential improvements to delivery approaches</w:t>
            </w:r>
          </w:p>
        </w:tc>
      </w:tr>
      <w:tr w:rsidTr="006948D6">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t xml:space="preserve">2. Prepare for complex environments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r w:rsidRPr="006948D6">
              <w:t>2.1 Identify environmental conditions and their potential impact on teaching practice</w:t>
            </w:r>
          </w:p>
          <w:p w:rsidR="00000000" w:rsidRPr="006948D6" w:rsidP="006948D6">
            <w:pPr>
              <w:pStyle w:val="BodyText"/>
            </w:pPr>
            <w:r w:rsidRPr="006948D6">
              <w:t>2.2 Manage the constraints to delivery with relevant personnel</w:t>
            </w:r>
          </w:p>
          <w:p w:rsidR="00000000" w:rsidP="006948D6">
            <w:pPr>
              <w:pStyle w:val="BodyText"/>
              <w:rPr>
                <w:lang w:val="en-NZ"/>
              </w:rPr>
            </w:pPr>
            <w:r w:rsidRPr="006948D6">
              <w:t xml:space="preserve">2.3 Review and adjust training and assessment strategies to address the constraints of </w:t>
            </w:r>
            <w:r w:rsidRPr="006948D6">
              <w:rPr>
                <w:rStyle w:val="BoldandItalics"/>
              </w:rPr>
              <w:t>complex environments</w:t>
            </w:r>
          </w:p>
        </w:tc>
      </w:tr>
      <w:tr w:rsidTr="006948D6">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t>3. Prepare for learners with complex needs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r w:rsidRPr="006948D6">
              <w:t>3.1 Research the characteristics of</w:t>
            </w:r>
            <w:r w:rsidRPr="006948D6">
              <w:rPr>
                <w:rStyle w:val="BoldandItalics"/>
              </w:rPr>
              <w:t xml:space="preserve"> learners with complex needs</w:t>
            </w:r>
            <w:r w:rsidRPr="006948D6">
              <w:t xml:space="preserve"> and identify potential barriers to learn</w:t>
            </w:r>
            <w:r w:rsidRPr="006948D6">
              <w:t>ing</w:t>
            </w:r>
          </w:p>
          <w:p w:rsidR="00000000" w:rsidP="006948D6">
            <w:pPr>
              <w:pStyle w:val="BodyText"/>
              <w:rPr>
                <w:lang w:val="en-NZ"/>
              </w:rPr>
            </w:pPr>
            <w:r w:rsidRPr="006948D6">
              <w:t>3.2 Develop and adjust training and assessment strategies and customise learning materials to meet needs</w:t>
            </w:r>
          </w:p>
        </w:tc>
      </w:tr>
      <w:tr w:rsidTr="006948D6">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t>4. Develop learner independence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r w:rsidRPr="006948D6">
              <w:t>4.1 Enhance learner experiences using a range of learning methods and inclusive practices</w:t>
            </w:r>
          </w:p>
          <w:p w:rsidR="00000000" w:rsidRPr="006948D6" w:rsidP="006948D6">
            <w:pPr>
              <w:pStyle w:val="BodyText"/>
            </w:pPr>
            <w:r w:rsidRPr="006948D6">
              <w:t>4.2 Acknowledge and addr</w:t>
            </w:r>
            <w:r w:rsidRPr="006948D6">
              <w:t>ess potential barriers to learning</w:t>
            </w:r>
          </w:p>
          <w:p w:rsidR="00000000" w:rsidP="006948D6">
            <w:pPr>
              <w:pStyle w:val="BodyText"/>
              <w:rPr>
                <w:lang w:val="en-NZ"/>
              </w:rPr>
            </w:pPr>
            <w:r w:rsidRPr="006948D6">
              <w:t>4.3 Encourage learners towards self-directed learning by establishing enabling processes</w:t>
            </w:r>
          </w:p>
        </w:tc>
      </w:tr>
      <w:tr w:rsidTr="006948D6">
        <w:tblPrEx>
          <w:tblW w:w="0" w:type="auto"/>
          <w:tblLayout w:type="fixed"/>
          <w:tblCellMar>
            <w:left w:w="62" w:type="dxa"/>
            <w:right w:w="62" w:type="dxa"/>
          </w:tblCellMar>
          <w:tblLook w:val="0000"/>
        </w:tblPrEx>
        <w:tc>
          <w:tcPr>
            <w:tcW w:w="2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t>5. Reflect on, and improve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r w:rsidRPr="006948D6">
              <w:t>5.1 Seek input from other relevant personnel about teaching, facilitation and learning practice</w:t>
            </w:r>
            <w:r w:rsidRPr="006948D6">
              <w:t>s</w:t>
            </w:r>
          </w:p>
          <w:p w:rsidR="00000000" w:rsidRPr="006948D6" w:rsidP="006948D6">
            <w:pPr>
              <w:pStyle w:val="BodyText"/>
            </w:pPr>
            <w:r w:rsidRPr="006948D6">
              <w:t>5.2 Review teaching, facilitation and learning practices to identify and document opportunities for improvement</w:t>
            </w:r>
          </w:p>
          <w:p w:rsidR="00000000" w:rsidRPr="006948D6" w:rsidP="006948D6">
            <w:pPr>
              <w:pStyle w:val="BodyText"/>
            </w:pPr>
            <w:r w:rsidRPr="006948D6">
              <w:t xml:space="preserve">5.3 Implement the documented improvement plan, review and adjust as required </w:t>
            </w:r>
          </w:p>
        </w:tc>
      </w:tr>
    </w:tbl>
    <w:p w:rsidR="00000000" w:rsidRPr="006948D6" w:rsidP="006948D6">
      <w:pPr>
        <w:pStyle w:val="BodyText"/>
      </w:pPr>
    </w:p>
    <w:p w:rsidR="00000000" w:rsidRPr="006948D6" w:rsidP="006948D6">
      <w:pPr>
        <w:pStyle w:val="AllowPageBreak"/>
      </w:pPr>
    </w:p>
    <w:p w:rsidR="00000000" w:rsidRPr="006948D6" w:rsidP="006948D6">
      <w:pPr>
        <w:pStyle w:val="Heading1"/>
      </w:pPr>
      <w:bookmarkStart w:id="9" w:name="O_358759"/>
      <w:bookmarkEnd w:id="9"/>
      <w:r w:rsidRPr="006948D6">
        <w:t>Required Skills and Knowledge</w:t>
      </w:r>
    </w:p>
    <w:p w:rsidR="00000000" w:rsidRPr="006948D6" w:rsidP="006948D6">
      <w:pPr>
        <w:pStyle w:val="BodyText"/>
      </w:pPr>
      <w:r w:rsidRPr="006948D6">
        <w:rPr>
          <w:rStyle w:val="Emphasis"/>
        </w:rPr>
        <w:t>This section describes the skills and knowledge required for this unit.</w:t>
      </w:r>
    </w:p>
    <w:tbl>
      <w:tblPr>
        <w:tblW w:w="0" w:type="auto"/>
        <w:tblLayout w:type="fixed"/>
        <w:tblCellMar>
          <w:left w:w="62" w:type="dxa"/>
          <w:right w:w="62" w:type="dxa"/>
        </w:tblCellMar>
        <w:tblLook w:val="0000"/>
      </w:tblPr>
      <w:tblGrid>
        <w:gridCol w:w="8190"/>
      </w:tblGrid>
      <w:tr w:rsidTr="006948D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P="006948D6">
            <w:pPr>
              <w:pStyle w:val="BodyText"/>
              <w:rPr>
                <w:lang w:val="en-NZ"/>
              </w:rPr>
            </w:pPr>
            <w:r w:rsidRPr="006948D6">
              <w:rPr>
                <w:rStyle w:val="SpecialBold"/>
              </w:rPr>
              <w:t>Required skills</w:t>
            </w:r>
          </w:p>
        </w:tc>
      </w:tr>
      <w:tr w:rsidTr="006948D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RPr="006948D6" w:rsidP="006948D6">
            <w:pPr>
              <w:pStyle w:val="ListBullet"/>
            </w:pPr>
            <w:r w:rsidRPr="006948D6">
              <w:t>communication and interpersonal skills to:</w:t>
            </w:r>
          </w:p>
          <w:p w:rsidR="00000000" w:rsidRPr="006948D6" w:rsidP="006948D6">
            <w:pPr>
              <w:pStyle w:val="ListBullet2"/>
            </w:pPr>
            <w:r w:rsidRPr="006948D6">
              <w:t>apply active and reflective listening</w:t>
            </w:r>
          </w:p>
          <w:p w:rsidR="00000000" w:rsidRPr="006948D6" w:rsidP="006948D6">
            <w:pPr>
              <w:pStyle w:val="ListBullet2"/>
            </w:pPr>
            <w:r w:rsidRPr="006948D6">
              <w:t>adapt language to meet learner requirements</w:t>
            </w:r>
          </w:p>
          <w:p w:rsidR="00000000" w:rsidRPr="006948D6" w:rsidP="006948D6">
            <w:pPr>
              <w:pStyle w:val="ListBullet2"/>
            </w:pPr>
            <w:r w:rsidRPr="006948D6">
              <w:t>apply effective questioning techniques</w:t>
            </w:r>
          </w:p>
          <w:p w:rsidR="00000000" w:rsidRPr="006948D6" w:rsidP="006948D6">
            <w:pPr>
              <w:pStyle w:val="ListBullet2"/>
            </w:pPr>
            <w:r w:rsidRPr="006948D6">
              <w:t>maintain appropriate relationships</w:t>
            </w:r>
          </w:p>
          <w:p w:rsidR="00000000" w:rsidRPr="006948D6" w:rsidP="006948D6">
            <w:pPr>
              <w:pStyle w:val="ListBullet2"/>
            </w:pPr>
            <w:r w:rsidRPr="006948D6">
              <w:t>use appropriate body language</w:t>
            </w:r>
          </w:p>
          <w:p w:rsidR="00000000" w:rsidRPr="006948D6" w:rsidP="006948D6">
            <w:pPr>
              <w:pStyle w:val="ListBullet2"/>
            </w:pPr>
            <w:r w:rsidRPr="006948D6">
              <w:t xml:space="preserve">interpret resistance, reluctance, uncertainty, enthusiasm and confusion </w:t>
            </w:r>
          </w:p>
          <w:p w:rsidR="00000000" w:rsidRPr="006948D6" w:rsidP="006948D6">
            <w:pPr>
              <w:pStyle w:val="ListBullet2"/>
            </w:pPr>
            <w:r w:rsidRPr="006948D6">
              <w:t>monitor group and individual interactions</w:t>
            </w:r>
          </w:p>
          <w:p w:rsidR="00000000" w:rsidRPr="006948D6" w:rsidP="006948D6">
            <w:pPr>
              <w:pStyle w:val="ListBullet2"/>
            </w:pPr>
            <w:r w:rsidRPr="006948D6">
              <w:t>manage conflict/behavioural difficulties</w:t>
            </w:r>
          </w:p>
          <w:p w:rsidR="00000000" w:rsidRPr="006948D6" w:rsidP="006948D6">
            <w:pPr>
              <w:pStyle w:val="ListBullet2"/>
            </w:pPr>
            <w:r w:rsidRPr="006948D6">
              <w:t>monitor learner readiness for asses</w:t>
            </w:r>
            <w:r w:rsidRPr="006948D6">
              <w:t>sment/new areas of learning</w:t>
            </w:r>
          </w:p>
          <w:p w:rsidR="00000000" w:rsidRPr="006948D6" w:rsidP="006948D6">
            <w:pPr>
              <w:pStyle w:val="ListBullet"/>
            </w:pPr>
            <w:r w:rsidRPr="006948D6">
              <w:t>literacy skills to:</w:t>
            </w:r>
          </w:p>
          <w:p w:rsidR="00000000" w:rsidRPr="006948D6" w:rsidP="006948D6">
            <w:pPr>
              <w:pStyle w:val="ListBullet2"/>
            </w:pPr>
            <w:r w:rsidRPr="006948D6">
              <w:t xml:space="preserve">select, read and interpret Training Package/accredited course information </w:t>
            </w:r>
          </w:p>
          <w:p w:rsidR="00000000" w:rsidRPr="006948D6" w:rsidP="006948D6">
            <w:pPr>
              <w:pStyle w:val="ListBullet2"/>
            </w:pPr>
            <w:r w:rsidRPr="006948D6">
              <w:t>read and interpret information from a range of sources to identify and respond to learner needs, goals, skills and learning styles</w:t>
            </w:r>
          </w:p>
          <w:p w:rsidR="00000000" w:rsidRPr="006948D6" w:rsidP="006948D6">
            <w:pPr>
              <w:pStyle w:val="ListBullet"/>
            </w:pPr>
            <w:r w:rsidRPr="006948D6">
              <w:t xml:space="preserve">skills in delivery for a range of learning methods </w:t>
            </w:r>
          </w:p>
          <w:p w:rsidR="00000000" w:rsidRPr="006948D6" w:rsidP="006948D6">
            <w:pPr>
              <w:pStyle w:val="ListBullet"/>
            </w:pPr>
            <w:r w:rsidRPr="006948D6">
              <w:t>evaluation skills to:</w:t>
            </w:r>
          </w:p>
          <w:p w:rsidR="00000000" w:rsidRPr="006948D6" w:rsidP="006948D6">
            <w:pPr>
              <w:pStyle w:val="ListBullet2"/>
            </w:pPr>
            <w:r w:rsidRPr="006948D6">
              <w:t>identify gaps in skills or knowledge</w:t>
            </w:r>
          </w:p>
          <w:p w:rsidR="00000000" w:rsidRPr="006948D6" w:rsidP="006948D6">
            <w:pPr>
              <w:pStyle w:val="ListBullet2"/>
            </w:pPr>
            <w:r w:rsidRPr="006948D6">
              <w:t xml:space="preserve">systematically evaluate own or others' practice to improve performance or understanding </w:t>
            </w:r>
          </w:p>
          <w:p w:rsidR="00000000" w:rsidRPr="006948D6" w:rsidP="006948D6">
            <w:pPr>
              <w:pStyle w:val="ListBullet"/>
            </w:pPr>
            <w:r w:rsidRPr="006948D6">
              <w:t>problem solving skills to:</w:t>
            </w:r>
          </w:p>
          <w:p w:rsidR="00000000" w:rsidRPr="006948D6" w:rsidP="006948D6">
            <w:pPr>
              <w:pStyle w:val="ListBullet2"/>
            </w:pPr>
            <w:r w:rsidRPr="006948D6">
              <w:t>adjust strategies and address learning barriers</w:t>
            </w:r>
          </w:p>
          <w:p w:rsidR="00000000" w:rsidP="006948D6">
            <w:pPr>
              <w:pStyle w:val="ListBullet2"/>
              <w:rPr>
                <w:lang w:val="en-NZ"/>
              </w:rPr>
            </w:pPr>
            <w:r w:rsidRPr="006948D6">
              <w:t>reliably evaluate alternative solutions.</w:t>
            </w:r>
          </w:p>
        </w:tc>
      </w:tr>
      <w:tr w:rsidTr="006948D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P="006948D6">
            <w:pPr>
              <w:pStyle w:val="BodyText"/>
              <w:rPr>
                <w:lang w:val="en-NZ"/>
              </w:rPr>
            </w:pPr>
            <w:r w:rsidRPr="006948D6">
              <w:rPr>
                <w:rStyle w:val="SpecialBold"/>
              </w:rPr>
              <w:t>Required knowledge</w:t>
            </w:r>
          </w:p>
        </w:tc>
      </w:tr>
      <w:tr w:rsidTr="006948D6">
        <w:tblPrEx>
          <w:tblW w:w="0" w:type="auto"/>
          <w:tblLayout w:type="fixed"/>
          <w:tblCellMar>
            <w:left w:w="62" w:type="dxa"/>
            <w:right w:w="62" w:type="dxa"/>
          </w:tblCellMar>
          <w:tblLook w:val="0000"/>
        </w:tblPrEx>
        <w:tc>
          <w:tcPr>
            <w:tcW w:w="8190" w:type="dxa"/>
            <w:tcBorders>
              <w:top w:val="nil"/>
              <w:left w:val="nil"/>
              <w:bottom w:val="nil"/>
              <w:right w:val="nil"/>
            </w:tcBorders>
            <w:tcMar>
              <w:top w:w="0" w:type="dxa"/>
              <w:left w:w="62" w:type="dxa"/>
              <w:bottom w:w="0" w:type="dxa"/>
              <w:right w:w="62" w:type="dxa"/>
            </w:tcMar>
          </w:tcPr>
          <w:p w:rsidR="00000000" w:rsidRPr="006948D6" w:rsidP="006948D6">
            <w:pPr>
              <w:pStyle w:val="ListBullet"/>
            </w:pPr>
            <w:r w:rsidRPr="006948D6">
              <w:t>the main branches of learning theory incorporating behavioural learning theory; cognitive learning th</w:t>
            </w:r>
            <w:r w:rsidRPr="006948D6">
              <w:t>eory; experiential learning theory; information processing theory and current research on learning as it relates to teaching in an adult environment</w:t>
            </w:r>
          </w:p>
          <w:p w:rsidR="00000000" w:rsidRPr="006948D6" w:rsidP="006948D6">
            <w:pPr>
              <w:pStyle w:val="ListBullet"/>
            </w:pPr>
            <w:r w:rsidRPr="006948D6">
              <w:t>different delivery modes and facilitation techniques and their appropriateness for different learners and l</w:t>
            </w:r>
            <w:r w:rsidRPr="006948D6">
              <w:t>earning situations</w:t>
            </w:r>
          </w:p>
          <w:p w:rsidR="00000000" w:rsidRPr="006948D6" w:rsidP="006948D6">
            <w:pPr>
              <w:pStyle w:val="ListBullet"/>
            </w:pPr>
            <w:r w:rsidRPr="006948D6">
              <w:t>code of practice and/or ethics relevant to the vocational education and training sector</w:t>
            </w:r>
          </w:p>
          <w:p w:rsidR="00000000" w:rsidRPr="006948D6" w:rsidP="006948D6">
            <w:pPr>
              <w:pStyle w:val="ListBullet"/>
            </w:pPr>
            <w:r w:rsidRPr="006948D6">
              <w:t>ways in which Training Packages, accredited curricula and learning resources can be contextualised to meet the needs of individual learners without c</w:t>
            </w:r>
            <w:r w:rsidRPr="006948D6">
              <w:t>ompromising standards.</w:t>
            </w:r>
          </w:p>
        </w:tc>
      </w:tr>
    </w:tbl>
    <w:p w:rsidR="00000000" w:rsidRPr="006948D6" w:rsidP="006948D6">
      <w:pPr>
        <w:pStyle w:val="BodyText"/>
      </w:pPr>
    </w:p>
    <w:p w:rsidR="00000000" w:rsidRPr="006948D6" w:rsidP="006948D6">
      <w:pPr>
        <w:pStyle w:val="AllowPageBreak"/>
      </w:pPr>
    </w:p>
    <w:p w:rsidR="00000000" w:rsidRPr="006948D6" w:rsidP="006948D6">
      <w:pPr>
        <w:pStyle w:val="Heading1"/>
      </w:pPr>
      <w:bookmarkStart w:id="10" w:name="O_358760"/>
      <w:bookmarkEnd w:id="10"/>
      <w:r w:rsidRPr="006948D6">
        <w:t>Evidence Guide</w:t>
      </w:r>
    </w:p>
    <w:p w:rsidR="00000000" w:rsidRPr="006948D6" w:rsidP="006948D6">
      <w:pPr>
        <w:pStyle w:val="BodyText"/>
      </w:pPr>
      <w:r w:rsidRPr="006948D6">
        <w:rPr>
          <w:rStyle w:val="Emphasis"/>
        </w:rPr>
        <w:t xml:space="preserve">The evidence guide provides advice on assessment and must be read in conjunction with the performance criteria, required skills and knowledge, </w:t>
      </w:r>
      <w:r w:rsidRPr="006948D6">
        <w:rPr>
          <w:rStyle w:val="Emphasis"/>
        </w:rPr>
        <w:t>range statement and the Assessment Guidelines for the Training Package.</w:t>
      </w:r>
    </w:p>
    <w:tbl>
      <w:tblPr>
        <w:tblW w:w="0" w:type="auto"/>
        <w:tblLayout w:type="fixed"/>
        <w:tblCellMar>
          <w:left w:w="62" w:type="dxa"/>
          <w:right w:w="62" w:type="dxa"/>
        </w:tblCellMar>
        <w:tblLook w:val="0000"/>
      </w:tblPr>
      <w:tblGrid>
        <w:gridCol w:w="3320"/>
        <w:gridCol w:w="5350"/>
      </w:tblGrid>
      <w:tr w:rsidTr="006948D6">
        <w:tblPrEx>
          <w:tblW w:w="0" w:type="auto"/>
          <w:tblLayout w:type="fixed"/>
          <w:tblCellMar>
            <w:left w:w="62" w:type="dxa"/>
            <w:right w:w="62" w:type="dxa"/>
          </w:tblCellMar>
          <w:tblLook w:val="0000"/>
        </w:tblPrEx>
        <w:tc>
          <w:tcPr>
            <w:tcW w:w="3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rPr>
                <w:rStyle w:val="SpecialBold"/>
              </w:rPr>
              <w:t>Overview of assessment</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p>
        </w:tc>
      </w:tr>
      <w:tr w:rsidTr="006948D6">
        <w:tblPrEx>
          <w:tblW w:w="0" w:type="auto"/>
          <w:tblLayout w:type="fixed"/>
          <w:tblCellMar>
            <w:left w:w="62" w:type="dxa"/>
            <w:right w:w="62" w:type="dxa"/>
          </w:tblCellMar>
          <w:tblLook w:val="0000"/>
        </w:tblPrEx>
        <w:tc>
          <w:tcPr>
            <w:tcW w:w="3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rPr>
                <w:rStyle w:val="SpecialBold"/>
              </w:rPr>
              <w:t>Critical aspects for assessment and evidence required to demonstrate competency in this unit</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r w:rsidRPr="006948D6">
              <w:t>Evidence of the ability to:</w:t>
            </w:r>
          </w:p>
          <w:p w:rsidR="00000000" w:rsidRPr="006948D6" w:rsidP="006948D6">
            <w:pPr>
              <w:pStyle w:val="ListBullet"/>
            </w:pPr>
            <w:r w:rsidRPr="006948D6">
              <w:t>facilitate groups of learners demonstrating:</w:t>
            </w:r>
          </w:p>
          <w:p w:rsidR="00000000" w:rsidRPr="006948D6" w:rsidP="006948D6">
            <w:pPr>
              <w:pStyle w:val="ListBullet2"/>
            </w:pPr>
            <w:r w:rsidRPr="006948D6">
              <w:t>the selection and use of different teaching and delivery methods applied in different delivery modes which are relevant and appropriate to different learners and their needs</w:t>
            </w:r>
          </w:p>
          <w:p w:rsidR="00000000" w:rsidRPr="006948D6" w:rsidP="006948D6">
            <w:pPr>
              <w:pStyle w:val="ListBullet2"/>
            </w:pPr>
            <w:r w:rsidRPr="006948D6">
              <w:t>integration of theory and practice i</w:t>
            </w:r>
            <w:r w:rsidRPr="006948D6">
              <w:t>n own performance and in supporting learners to develop competency</w:t>
            </w:r>
          </w:p>
          <w:p w:rsidR="00000000" w:rsidRPr="006948D6" w:rsidP="006948D6">
            <w:pPr>
              <w:pStyle w:val="ListBullet2"/>
            </w:pPr>
            <w:r w:rsidRPr="006948D6">
              <w:t>a variety of strategies to support increased learner independence</w:t>
            </w:r>
          </w:p>
          <w:p w:rsidR="00000000" w:rsidRPr="006948D6" w:rsidP="006948D6">
            <w:pPr>
              <w:pStyle w:val="ListBullet2"/>
            </w:pPr>
            <w:r w:rsidRPr="006948D6">
              <w:t>documentation of reflective practice and proposed changes to practice</w:t>
            </w:r>
          </w:p>
          <w:p w:rsidR="00000000" w:rsidRPr="006948D6" w:rsidP="006948D6">
            <w:pPr>
              <w:pStyle w:val="ListBullet"/>
            </w:pPr>
            <w:r w:rsidRPr="006948D6">
              <w:t>collect feedback from observers such as supervising teachers/trainers, peers, colleagues, learners or clients</w:t>
            </w:r>
          </w:p>
          <w:p w:rsidR="00000000" w:rsidRPr="006948D6" w:rsidP="006948D6">
            <w:pPr>
              <w:pStyle w:val="ListBullet"/>
            </w:pPr>
            <w:r w:rsidRPr="006948D6">
              <w:t>analyse feedback from a range of sources and reflect on the success of the training delivery as well as own performance.</w:t>
            </w:r>
          </w:p>
          <w:p w:rsidR="00000000" w:rsidP="006948D6">
            <w:pPr>
              <w:pStyle w:val="BodyText"/>
              <w:rPr>
                <w:lang w:val="en-NZ"/>
              </w:rPr>
            </w:pPr>
            <w:r w:rsidRPr="006948D6">
              <w:t>The candidate must be abl</w:t>
            </w:r>
            <w:r w:rsidRPr="006948D6">
              <w:t>e to show evidence of having conducted a minimum of 100 hours of group facilitation, in addition to any evidence provided of work with individual learners or in a different learning context.</w:t>
            </w:r>
          </w:p>
        </w:tc>
      </w:tr>
      <w:tr w:rsidTr="006948D6">
        <w:tblPrEx>
          <w:tblW w:w="0" w:type="auto"/>
          <w:tblLayout w:type="fixed"/>
          <w:tblCellMar>
            <w:left w:w="62" w:type="dxa"/>
            <w:right w:w="62" w:type="dxa"/>
          </w:tblCellMar>
          <w:tblLook w:val="0000"/>
        </w:tblPrEx>
        <w:tc>
          <w:tcPr>
            <w:tcW w:w="3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rPr>
                <w:rStyle w:val="SpecialBold"/>
              </w:rPr>
              <w:t>Context of and specific resources for assessment</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r w:rsidRPr="006948D6">
              <w:t>Evidence must b</w:t>
            </w:r>
            <w:r w:rsidRPr="006948D6">
              <w:t xml:space="preserve">e gathered in the workplace wherever possible. </w:t>
            </w:r>
          </w:p>
          <w:p w:rsidR="00000000" w:rsidP="006948D6">
            <w:pPr>
              <w:pStyle w:val="BodyText"/>
              <w:rPr>
                <w:lang w:val="en-NZ"/>
              </w:rPr>
            </w:pPr>
            <w:r w:rsidRPr="006948D6">
              <w:t xml:space="preserve">Where no workplace is available, a simulated workplace must be provided which will enable all the critical aspects for evidence outlined above to be assessed in a manner equivalent to a workplace.  </w:t>
            </w:r>
          </w:p>
        </w:tc>
      </w:tr>
      <w:tr w:rsidTr="006948D6">
        <w:tblPrEx>
          <w:tblW w:w="0" w:type="auto"/>
          <w:tblLayout w:type="fixed"/>
          <w:tblCellMar>
            <w:left w:w="62" w:type="dxa"/>
            <w:right w:w="62" w:type="dxa"/>
          </w:tblCellMar>
          <w:tblLook w:val="0000"/>
        </w:tblPrEx>
        <w:tc>
          <w:tcPr>
            <w:tcW w:w="3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rPr>
                <w:rStyle w:val="SpecialBold"/>
              </w:rPr>
              <w:t>Method of assessment</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r w:rsidRPr="006948D6">
              <w:t>Critical aspects of evidence for the 3 units:</w:t>
            </w:r>
          </w:p>
          <w:p w:rsidR="00000000" w:rsidRPr="006948D6" w:rsidP="006948D6">
            <w:pPr>
              <w:pStyle w:val="ListBullet"/>
            </w:pPr>
            <w:r w:rsidRPr="006948D6">
              <w:t xml:space="preserve">TAEDEL502A Provide advanced facilitation practice, </w:t>
            </w:r>
          </w:p>
          <w:p w:rsidR="00000000" w:rsidRPr="006948D6" w:rsidP="006948D6">
            <w:pPr>
              <w:pStyle w:val="ListBullet"/>
            </w:pPr>
            <w:r w:rsidRPr="006948D6">
              <w:t xml:space="preserve">TAEASS501A Provide advanced assessment practice, and </w:t>
            </w:r>
          </w:p>
          <w:p w:rsidR="00000000" w:rsidRPr="006948D6" w:rsidP="006948D6">
            <w:pPr>
              <w:pStyle w:val="ListBullet"/>
            </w:pPr>
            <w:r w:rsidRPr="006948D6">
              <w:t xml:space="preserve">TAEPDD501A Maintain and enhance professional practice </w:t>
            </w:r>
          </w:p>
          <w:p w:rsidR="00000000" w:rsidRPr="006948D6" w:rsidP="006948D6">
            <w:pPr>
              <w:pStyle w:val="BodyText"/>
            </w:pPr>
            <w:r w:rsidRPr="006948D6">
              <w:t>are intended to be assessed</w:t>
            </w:r>
            <w:r w:rsidRPr="006948D6">
              <w:t xml:space="preserve"> in the context of a ‘practicum’. </w:t>
            </w:r>
          </w:p>
          <w:p w:rsidR="00000000" w:rsidP="006948D6">
            <w:pPr>
              <w:pStyle w:val="BodyText"/>
              <w:rPr>
                <w:lang w:val="en-NZ"/>
              </w:rPr>
            </w:pPr>
            <w:r w:rsidRPr="006948D6">
              <w:t>A holistic assessment covering these three units can be accessed on the IBSA website to support such assessment.</w:t>
            </w:r>
          </w:p>
        </w:tc>
      </w:tr>
      <w:tr w:rsidTr="006948D6">
        <w:tblPrEx>
          <w:tblW w:w="0" w:type="auto"/>
          <w:tblLayout w:type="fixed"/>
          <w:tblCellMar>
            <w:left w:w="62" w:type="dxa"/>
            <w:right w:w="62" w:type="dxa"/>
          </w:tblCellMar>
          <w:tblLook w:val="0000"/>
        </w:tblPrEx>
        <w:tc>
          <w:tcPr>
            <w:tcW w:w="3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rPr>
                <w:rStyle w:val="SpecialBold"/>
              </w:rPr>
              <w:t>Guidance information for assessment</w:t>
            </w:r>
          </w:p>
        </w:tc>
        <w:tc>
          <w:tcPr>
            <w:tcW w:w="5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BodyText"/>
            </w:pPr>
          </w:p>
        </w:tc>
      </w:tr>
    </w:tbl>
    <w:p w:rsidR="00000000" w:rsidRPr="006948D6" w:rsidP="006948D6">
      <w:pPr>
        <w:pStyle w:val="BodyText"/>
      </w:pPr>
    </w:p>
    <w:p w:rsidR="00000000" w:rsidRPr="006948D6" w:rsidP="006948D6">
      <w:pPr>
        <w:pStyle w:val="AllowPageBreak"/>
      </w:pPr>
    </w:p>
    <w:p w:rsidR="00000000" w:rsidRPr="006948D6" w:rsidP="006948D6">
      <w:pPr>
        <w:pStyle w:val="Heading1"/>
      </w:pPr>
      <w:bookmarkStart w:id="11" w:name="O_358761"/>
      <w:bookmarkEnd w:id="11"/>
      <w:r w:rsidRPr="006948D6">
        <w:t>Range Statement</w:t>
      </w:r>
    </w:p>
    <w:p w:rsidR="00000000" w:rsidRPr="006948D6" w:rsidP="006948D6">
      <w:pPr>
        <w:pStyle w:val="BodyText"/>
      </w:pPr>
      <w:r w:rsidRPr="006948D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948D6">
        <w:rPr>
          <w:rStyle w:val="Emphasis"/>
        </w:rPr>
        <w:t>ditions that may be present with training and assessment (depending on the work situation, needs of the candidate, accessibility of the item, and local industry and regional contexts) may also be included.</w:t>
      </w:r>
    </w:p>
    <w:tbl>
      <w:tblPr>
        <w:tblW w:w="0" w:type="auto"/>
        <w:tblLayout w:type="fixed"/>
        <w:tblCellMar>
          <w:left w:w="62" w:type="dxa"/>
          <w:right w:w="62" w:type="dxa"/>
        </w:tblCellMar>
        <w:tblLook w:val="0000"/>
      </w:tblPr>
      <w:tblGrid>
        <w:gridCol w:w="2899"/>
        <w:gridCol w:w="4346"/>
      </w:tblGrid>
      <w:tr w:rsidTr="006948D6">
        <w:tblPrEx>
          <w:tblW w:w="0" w:type="auto"/>
          <w:tblLayout w:type="fixed"/>
          <w:tblCellMar>
            <w:left w:w="62" w:type="dxa"/>
            <w:right w:w="62" w:type="dxa"/>
          </w:tblCellMar>
          <w:tblLook w:val="0000"/>
        </w:tblPrEx>
        <w:tc>
          <w:tcPr>
            <w:tcW w:w="2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rPr>
                <w:rStyle w:val="BoldandItalics"/>
              </w:rPr>
              <w:t>Complex environments</w:t>
            </w:r>
            <w:r w:rsidRPr="006948D6">
              <w:t xml:space="preserve"> may include:</w:t>
            </w:r>
          </w:p>
        </w:tc>
        <w:tc>
          <w:tcPr>
            <w:tcW w:w="4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ListBullet"/>
            </w:pPr>
            <w:r w:rsidRPr="006948D6">
              <w:t>workplaces unde</w:t>
            </w:r>
            <w:r w:rsidRPr="006948D6">
              <w:t>rgoing change or conflict</w:t>
            </w:r>
          </w:p>
          <w:p w:rsidR="00000000" w:rsidRPr="006948D6" w:rsidP="006948D6">
            <w:pPr>
              <w:pStyle w:val="ListBullet"/>
            </w:pPr>
            <w:r w:rsidRPr="006948D6">
              <w:t>situations where the cultural context is different from that to which the learner is accustomed</w:t>
            </w:r>
          </w:p>
          <w:p w:rsidR="00000000" w:rsidRPr="006948D6" w:rsidP="006948D6">
            <w:pPr>
              <w:pStyle w:val="ListBullet"/>
            </w:pPr>
            <w:r w:rsidRPr="006948D6">
              <w:t>correctional institutions</w:t>
            </w:r>
          </w:p>
          <w:p w:rsidR="00000000" w:rsidP="006948D6">
            <w:pPr>
              <w:pStyle w:val="ListBullet"/>
              <w:rPr>
                <w:lang w:val="en-NZ"/>
              </w:rPr>
            </w:pPr>
            <w:r w:rsidRPr="006948D6">
              <w:t>noisy or uncomfortable training rooms.</w:t>
            </w:r>
          </w:p>
        </w:tc>
      </w:tr>
      <w:tr w:rsidTr="006948D6">
        <w:tblPrEx>
          <w:tblW w:w="0" w:type="auto"/>
          <w:tblLayout w:type="fixed"/>
          <w:tblCellMar>
            <w:left w:w="62" w:type="dxa"/>
            <w:right w:w="62" w:type="dxa"/>
          </w:tblCellMar>
          <w:tblLook w:val="0000"/>
        </w:tblPrEx>
        <w:tc>
          <w:tcPr>
            <w:tcW w:w="2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48D6">
            <w:pPr>
              <w:pStyle w:val="BodyText"/>
              <w:rPr>
                <w:lang w:val="en-NZ"/>
              </w:rPr>
            </w:pPr>
            <w:r w:rsidRPr="006948D6">
              <w:rPr>
                <w:rStyle w:val="BoldandItalics"/>
              </w:rPr>
              <w:t>Learners with complex needs</w:t>
            </w:r>
            <w:r w:rsidRPr="006948D6">
              <w:t xml:space="preserve"> may include:</w:t>
            </w:r>
          </w:p>
        </w:tc>
        <w:tc>
          <w:tcPr>
            <w:tcW w:w="4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48D6" w:rsidP="006948D6">
            <w:pPr>
              <w:pStyle w:val="ListBullet"/>
            </w:pPr>
            <w:r w:rsidRPr="006948D6">
              <w:t>disengaged or reluctant le</w:t>
            </w:r>
            <w:r w:rsidRPr="006948D6">
              <w:t>arners</w:t>
            </w:r>
          </w:p>
          <w:p w:rsidR="00000000" w:rsidRPr="006948D6" w:rsidP="006948D6">
            <w:pPr>
              <w:pStyle w:val="ListBullet"/>
            </w:pPr>
            <w:r w:rsidRPr="006948D6">
              <w:t>people with a disability</w:t>
            </w:r>
          </w:p>
          <w:p w:rsidR="00000000" w:rsidRPr="006948D6" w:rsidP="006948D6">
            <w:pPr>
              <w:pStyle w:val="ListBullet"/>
            </w:pPr>
            <w:r w:rsidRPr="006948D6">
              <w:t>people with learning difficulties.</w:t>
            </w:r>
          </w:p>
        </w:tc>
      </w:tr>
    </w:tbl>
    <w:p w:rsidR="00000000" w:rsidRPr="006948D6" w:rsidP="006948D6">
      <w:pPr>
        <w:pStyle w:val="BodyText"/>
      </w:pPr>
    </w:p>
    <w:p w:rsidR="00000000" w:rsidRPr="006948D6" w:rsidP="006948D6">
      <w:pPr>
        <w:pStyle w:val="AllowPageBreak"/>
      </w:pPr>
    </w:p>
    <w:p w:rsidR="00000000" w:rsidRPr="006948D6" w:rsidP="006948D6">
      <w:pPr>
        <w:pStyle w:val="Heading1"/>
      </w:pPr>
      <w:bookmarkStart w:id="12" w:name="O_358762"/>
      <w:bookmarkEnd w:id="12"/>
      <w:r w:rsidRPr="006948D6">
        <w:t>Unit Sector(s)</w:t>
      </w:r>
    </w:p>
    <w:p w:rsidR="00000000" w:rsidRPr="006948D6" w:rsidP="006948D6">
      <w:pPr>
        <w:pStyle w:val="BodyText"/>
      </w:pPr>
      <w:r w:rsidRPr="006948D6">
        <w:t>Delivery and facilitation</w:t>
      </w:r>
    </w:p>
    <w:p w:rsidR="00000000" w:rsidRPr="006948D6" w:rsidP="006948D6">
      <w:pPr>
        <w:pStyle w:val="AllowPageBreak"/>
      </w:pPr>
    </w:p>
    <w:p w:rsidR="00000000" w:rsidRPr="006948D6" w:rsidP="006948D6">
      <w:pPr>
        <w:pStyle w:val="Heading1"/>
      </w:pPr>
      <w:bookmarkStart w:id="13" w:name="O_358763"/>
      <w:bookmarkEnd w:id="13"/>
      <w:r w:rsidRPr="006948D6">
        <w:t>Custom Content Section</w:t>
      </w:r>
    </w:p>
    <w:p w:rsidR="00000000" w:rsidRPr="006948D6" w:rsidP="006948D6">
      <w:pPr>
        <w:pStyle w:val="BodyText"/>
      </w:pPr>
      <w:r w:rsidRPr="006948D6">
        <w:t>Not applicable.</w:t>
      </w:r>
    </w:p>
    <w:p w:rsidR="00000000" w:rsidRPr="006948D6" w:rsidP="006948D6"/>
    <w:sectPr w:rsidSect="006948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CC5" w:rsidP="008F0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C5" w:rsidP="006948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F0CC5" w:rsidP="006948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0CC5" w:rsidP="006948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CC5" w:rsidP="008F0C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C5" w:rsidP="006948D6">
    <w:pPr>
      <w:pStyle w:val="Header"/>
      <w:framePr w:wrap="around"/>
    </w:pPr>
    <w:r>
      <w:fldChar w:fldCharType="begin"/>
    </w:r>
    <w:r>
      <w:instrText xml:space="preserve"> TITLE   \* MERGEFORMAT </w:instrText>
    </w:r>
    <w:r>
      <w:fldChar w:fldCharType="separate"/>
    </w:r>
    <w:r>
      <w:t>TAEDEL502A Provide advanced facilitation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F0CC5" w:rsidP="006948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86C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8A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960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8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48D6"/>
    <w:pPr>
      <w:spacing w:before="360" w:after="60"/>
      <w:outlineLvl w:val="0"/>
    </w:pPr>
    <w:rPr>
      <w:sz w:val="32"/>
    </w:rPr>
  </w:style>
  <w:style w:type="paragraph" w:styleId="Heading2">
    <w:name w:val="heading 2"/>
    <w:basedOn w:val="HeadingBase"/>
    <w:next w:val="BodyText"/>
    <w:link w:val="Heading2Char"/>
    <w:qFormat/>
    <w:rsid w:val="006948D6"/>
    <w:pPr>
      <w:keepLines/>
      <w:spacing w:before="240" w:after="120"/>
      <w:outlineLvl w:val="1"/>
    </w:pPr>
    <w:rPr>
      <w:sz w:val="28"/>
      <w:szCs w:val="40"/>
    </w:rPr>
  </w:style>
  <w:style w:type="paragraph" w:styleId="Heading3">
    <w:name w:val="heading 3"/>
    <w:basedOn w:val="HeadingBase"/>
    <w:next w:val="BodyText"/>
    <w:link w:val="Heading3Char"/>
    <w:qFormat/>
    <w:rsid w:val="006948D6"/>
    <w:pPr>
      <w:spacing w:before="180" w:after="120"/>
      <w:outlineLvl w:val="2"/>
    </w:pPr>
    <w:rPr>
      <w:spacing w:val="-10"/>
      <w:kern w:val="32"/>
    </w:rPr>
  </w:style>
  <w:style w:type="paragraph" w:styleId="Heading4">
    <w:name w:val="heading 4"/>
    <w:basedOn w:val="HeadingBase"/>
    <w:next w:val="BodyText"/>
    <w:link w:val="Heading4Char"/>
    <w:qFormat/>
    <w:rsid w:val="006948D6"/>
    <w:pPr>
      <w:spacing w:before="160" w:after="120"/>
      <w:outlineLvl w:val="3"/>
    </w:pPr>
    <w:rPr>
      <w:sz w:val="22"/>
    </w:rPr>
  </w:style>
  <w:style w:type="paragraph" w:styleId="Heading5">
    <w:name w:val="heading 5"/>
    <w:basedOn w:val="HeadingBase"/>
    <w:next w:val="Normal"/>
    <w:link w:val="Heading5Char"/>
    <w:qFormat/>
    <w:rsid w:val="006948D6"/>
    <w:pPr>
      <w:spacing w:before="80"/>
      <w:outlineLvl w:val="4"/>
    </w:pPr>
    <w:rPr>
      <w:color w:val="918585"/>
      <w:sz w:val="20"/>
    </w:rPr>
  </w:style>
  <w:style w:type="paragraph" w:styleId="Heading6">
    <w:name w:val="heading 6"/>
    <w:basedOn w:val="HeadingBase"/>
    <w:next w:val="Normal"/>
    <w:link w:val="Heading6Char"/>
    <w:qFormat/>
    <w:rsid w:val="006948D6"/>
    <w:pPr>
      <w:spacing w:before="60"/>
      <w:outlineLvl w:val="5"/>
    </w:pPr>
    <w:rPr>
      <w:color w:val="918585"/>
      <w:sz w:val="20"/>
    </w:rPr>
  </w:style>
  <w:style w:type="paragraph" w:styleId="Heading7">
    <w:name w:val="heading 7"/>
    <w:basedOn w:val="Normal"/>
    <w:next w:val="Normal"/>
    <w:link w:val="Heading7Char"/>
    <w:qFormat/>
    <w:rsid w:val="006948D6"/>
    <w:pPr>
      <w:ind w:left="720"/>
      <w:outlineLvl w:val="6"/>
    </w:pPr>
    <w:rPr>
      <w:i/>
    </w:rPr>
  </w:style>
  <w:style w:type="paragraph" w:styleId="Heading8">
    <w:name w:val="heading 8"/>
    <w:basedOn w:val="Normal"/>
    <w:next w:val="Normal"/>
    <w:link w:val="Heading8Char"/>
    <w:qFormat/>
    <w:rsid w:val="006948D6"/>
    <w:pPr>
      <w:ind w:left="720"/>
      <w:outlineLvl w:val="7"/>
    </w:pPr>
    <w:rPr>
      <w:i/>
    </w:rPr>
  </w:style>
  <w:style w:type="paragraph" w:styleId="Heading9">
    <w:name w:val="heading 9"/>
    <w:basedOn w:val="Normal"/>
    <w:next w:val="Normal"/>
    <w:link w:val="Heading9Char"/>
    <w:qFormat/>
    <w:rsid w:val="006948D6"/>
    <w:pPr>
      <w:ind w:left="720"/>
      <w:outlineLvl w:val="8"/>
    </w:pPr>
    <w:rPr>
      <w:i/>
    </w:rPr>
  </w:style>
  <w:style w:type="character" w:default="1" w:styleId="DefaultParagraphFont">
    <w:name w:val="Default Paragraph Font"/>
    <w:uiPriority w:val="1"/>
    <w:unhideWhenUsed/>
    <w:rsid w:val="006948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8D6"/>
  </w:style>
  <w:style w:type="character" w:customStyle="1" w:styleId="Heading1Char">
    <w:name w:val="Heading 1 Char"/>
    <w:basedOn w:val="DefaultParagraphFont"/>
    <w:link w:val="Heading1"/>
    <w:rsid w:val="006948D6"/>
    <w:rPr>
      <w:rFonts w:ascii="Times New Roman" w:eastAsia="Times New Roman" w:hAnsi="Times New Roman" w:cs="Times New Roman"/>
      <w:b/>
      <w:sz w:val="32"/>
      <w:szCs w:val="20"/>
      <w:lang w:eastAsia="en-US"/>
    </w:rPr>
  </w:style>
  <w:style w:type="paragraph" w:styleId="BodyText">
    <w:name w:val="Body Text"/>
    <w:basedOn w:val="Normal"/>
    <w:link w:val="BodyTextChar"/>
    <w:rsid w:val="006948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48D6"/>
    <w:rPr>
      <w:rFonts w:ascii="Times New Roman" w:eastAsia="Times New Roman" w:hAnsi="Times New Roman" w:cs="Times New Roman"/>
      <w:sz w:val="24"/>
      <w:lang w:val="en-US" w:eastAsia="en-US"/>
    </w:rPr>
  </w:style>
  <w:style w:type="paragraph" w:styleId="Footer">
    <w:name w:val="footer"/>
    <w:basedOn w:val="Normal"/>
    <w:link w:val="FooterChar"/>
    <w:rsid w:val="006948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8D6"/>
    <w:rPr>
      <w:rFonts w:ascii="Times New Roman" w:eastAsia="Times New Roman" w:hAnsi="Times New Roman" w:cs="Times New Roman"/>
      <w:sz w:val="16"/>
      <w:lang w:val="en-US" w:eastAsia="en-US"/>
    </w:rPr>
  </w:style>
  <w:style w:type="paragraph" w:styleId="ListBullet">
    <w:name w:val="List Bullet"/>
    <w:basedOn w:val="List"/>
    <w:rsid w:val="006948D6"/>
    <w:pPr>
      <w:numPr>
        <w:numId w:val="13"/>
      </w:numPr>
      <w:tabs>
        <w:tab w:val="clear" w:pos="340"/>
      </w:tabs>
      <w:spacing w:before="40" w:after="40"/>
    </w:pPr>
  </w:style>
  <w:style w:type="character" w:customStyle="1" w:styleId="SpecialBold">
    <w:name w:val="Special Bold"/>
    <w:basedOn w:val="DefaultParagraphFont"/>
    <w:rsid w:val="006948D6"/>
    <w:rPr>
      <w:b/>
      <w:spacing w:val="0"/>
    </w:rPr>
  </w:style>
  <w:style w:type="paragraph" w:styleId="ListBullet2">
    <w:name w:val="List Bullet 2"/>
    <w:basedOn w:val="List2"/>
    <w:rsid w:val="006948D6"/>
    <w:pPr>
      <w:numPr>
        <w:numId w:val="14"/>
      </w:numPr>
      <w:tabs>
        <w:tab w:val="clear" w:pos="680"/>
      </w:tabs>
    </w:pPr>
  </w:style>
  <w:style w:type="paragraph" w:styleId="Header">
    <w:name w:val="header"/>
    <w:basedOn w:val="Normal"/>
    <w:link w:val="HeaderChar"/>
    <w:rsid w:val="006948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8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48D6"/>
    <w:rPr>
      <w:i/>
    </w:rPr>
  </w:style>
  <w:style w:type="paragraph" w:customStyle="1" w:styleId="SuperHeading">
    <w:name w:val="SuperHeading"/>
    <w:basedOn w:val="Normal"/>
    <w:rsid w:val="006948D6"/>
    <w:pPr>
      <w:spacing w:before="240" w:after="120"/>
      <w:outlineLvl w:val="0"/>
    </w:pPr>
    <w:rPr>
      <w:rFonts w:ascii="Times New Roman" w:hAnsi="Times New Roman"/>
      <w:b/>
      <w:sz w:val="28"/>
    </w:rPr>
  </w:style>
  <w:style w:type="paragraph" w:customStyle="1" w:styleId="AllowPageBreak">
    <w:name w:val="AllowPageBreak"/>
    <w:rsid w:val="006948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48D6"/>
    <w:rPr>
      <w:b/>
      <w:i/>
      <w:u w:val="none"/>
    </w:rPr>
  </w:style>
  <w:style w:type="character" w:customStyle="1" w:styleId="Heading2Char">
    <w:name w:val="Heading 2 Char"/>
    <w:basedOn w:val="DefaultParagraphFont"/>
    <w:link w:val="Heading2"/>
    <w:rsid w:val="006948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8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8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8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8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8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48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48D6"/>
    <w:rPr>
      <w:rFonts w:ascii="Courier New" w:eastAsia="Times New Roman" w:hAnsi="Courier New" w:cs="Times New Roman"/>
      <w:i/>
      <w:szCs w:val="20"/>
      <w:lang w:val="en-US" w:eastAsia="en-US"/>
    </w:rPr>
  </w:style>
  <w:style w:type="paragraph" w:customStyle="1" w:styleId="HeadingBase">
    <w:name w:val="Heading Base"/>
    <w:rsid w:val="006948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8D6"/>
    <w:pPr>
      <w:tabs>
        <w:tab w:val="right" w:leader="dot" w:pos="9072"/>
      </w:tabs>
      <w:ind w:left="567"/>
    </w:pPr>
    <w:rPr>
      <w:szCs w:val="22"/>
    </w:rPr>
  </w:style>
  <w:style w:type="paragraph" w:customStyle="1" w:styleId="TOCBase">
    <w:name w:val="TOC Base"/>
    <w:rsid w:val="006948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8D6"/>
    <w:pPr>
      <w:tabs>
        <w:tab w:val="right" w:leader="dot" w:pos="9072"/>
      </w:tabs>
      <w:spacing w:before="40" w:after="40"/>
      <w:ind w:left="284"/>
    </w:pPr>
    <w:rPr>
      <w:rFonts w:ascii="Times New Roman" w:hAnsi="Times New Roman"/>
    </w:rPr>
  </w:style>
  <w:style w:type="paragraph" w:styleId="TOC1">
    <w:name w:val="toc 1"/>
    <w:basedOn w:val="TOCBase"/>
    <w:next w:val="Normal"/>
    <w:rsid w:val="006948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8D6"/>
    <w:pPr>
      <w:spacing w:before="5040"/>
      <w:jc w:val="center"/>
    </w:pPr>
    <w:rPr>
      <w:sz w:val="48"/>
      <w:szCs w:val="72"/>
      <w:lang w:val="en-US"/>
    </w:rPr>
  </w:style>
  <w:style w:type="character" w:customStyle="1" w:styleId="TitleChar">
    <w:name w:val="Title Char"/>
    <w:basedOn w:val="DefaultParagraphFont"/>
    <w:link w:val="Title"/>
    <w:rsid w:val="006948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8D6"/>
    <w:pPr>
      <w:tabs>
        <w:tab w:val="left" w:pos="3600"/>
        <w:tab w:val="left" w:pos="3958"/>
      </w:tabs>
    </w:pPr>
  </w:style>
  <w:style w:type="paragraph" w:styleId="List">
    <w:name w:val="List"/>
    <w:basedOn w:val="BodyText"/>
    <w:next w:val="BodyText"/>
    <w:rsid w:val="006948D6"/>
    <w:pPr>
      <w:tabs>
        <w:tab w:val="left" w:pos="340"/>
      </w:tabs>
      <w:spacing w:before="60" w:after="60"/>
      <w:ind w:left="340" w:hanging="340"/>
    </w:pPr>
  </w:style>
  <w:style w:type="paragraph" w:customStyle="1" w:styleId="Note">
    <w:name w:val="Note"/>
    <w:basedOn w:val="BodyText"/>
    <w:rsid w:val="006948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8D6"/>
    <w:pPr>
      <w:framePr w:wrap="auto" w:hAnchor="text" w:y="6049"/>
    </w:pPr>
    <w:rPr>
      <w:color w:val="000000"/>
      <w:sz w:val="40"/>
    </w:rPr>
  </w:style>
  <w:style w:type="paragraph" w:customStyle="1" w:styleId="TOCTitle">
    <w:name w:val="TOCTitle"/>
    <w:basedOn w:val="Heading1"/>
    <w:rsid w:val="006948D6"/>
    <w:pPr>
      <w:spacing w:after="240"/>
      <w:jc w:val="center"/>
      <w:outlineLvl w:val="9"/>
    </w:pPr>
    <w:rPr>
      <w:caps/>
    </w:rPr>
  </w:style>
  <w:style w:type="paragraph" w:customStyle="1" w:styleId="Version">
    <w:name w:val="Version"/>
    <w:rsid w:val="006948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8D6"/>
    <w:pPr>
      <w:keepNext w:val="0"/>
      <w:tabs>
        <w:tab w:val="right" w:pos="4176"/>
      </w:tabs>
      <w:ind w:left="198" w:hanging="198"/>
    </w:pPr>
    <w:rPr>
      <w:rFonts w:ascii="Garamond" w:hAnsi="Garamond"/>
    </w:rPr>
  </w:style>
  <w:style w:type="paragraph" w:styleId="IndexHeading">
    <w:name w:val="index heading"/>
    <w:basedOn w:val="Normal"/>
    <w:next w:val="Index1"/>
    <w:semiHidden/>
    <w:rsid w:val="006948D6"/>
    <w:pPr>
      <w:spacing w:before="120" w:after="120"/>
    </w:pPr>
    <w:rPr>
      <w:rFonts w:ascii="Arial" w:hAnsi="Arial"/>
      <w:b/>
      <w:color w:val="918585"/>
      <w:sz w:val="24"/>
    </w:rPr>
  </w:style>
  <w:style w:type="paragraph" w:customStyle="1" w:styleId="Chapter">
    <w:name w:val="Chapter"/>
    <w:basedOn w:val="Normal"/>
    <w:rsid w:val="006948D6"/>
    <w:pPr>
      <w:spacing w:before="240"/>
    </w:pPr>
    <w:rPr>
      <w:rFonts w:ascii="Times New Roman" w:hAnsi="Times New Roman"/>
      <w:smallCaps/>
      <w:spacing w:val="80"/>
      <w:sz w:val="28"/>
    </w:rPr>
  </w:style>
  <w:style w:type="paragraph" w:customStyle="1" w:styleId="InChapter">
    <w:name w:val="InChapter"/>
    <w:basedOn w:val="Heading3"/>
    <w:rsid w:val="006948D6"/>
    <w:pPr>
      <w:spacing w:after="240"/>
      <w:outlineLvl w:val="9"/>
    </w:pPr>
    <w:rPr>
      <w:noProof/>
    </w:rPr>
  </w:style>
  <w:style w:type="paragraph" w:styleId="Index2">
    <w:name w:val="index 2"/>
    <w:basedOn w:val="Normal"/>
    <w:next w:val="Normal"/>
    <w:semiHidden/>
    <w:rsid w:val="006948D6"/>
    <w:pPr>
      <w:tabs>
        <w:tab w:val="right" w:pos="4176"/>
      </w:tabs>
      <w:ind w:left="568" w:hanging="284"/>
    </w:pPr>
    <w:rPr>
      <w:rFonts w:ascii="Garamond" w:hAnsi="Garamond"/>
    </w:rPr>
  </w:style>
  <w:style w:type="paragraph" w:customStyle="1" w:styleId="Byline">
    <w:name w:val="Byline"/>
    <w:rsid w:val="006948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8D6"/>
    <w:pPr>
      <w:tabs>
        <w:tab w:val="clear" w:pos="3600"/>
        <w:tab w:val="clear" w:pos="3958"/>
      </w:tabs>
      <w:jc w:val="right"/>
    </w:pPr>
  </w:style>
  <w:style w:type="paragraph" w:styleId="Caption">
    <w:name w:val="caption"/>
    <w:basedOn w:val="BodyText"/>
    <w:next w:val="Normal"/>
    <w:qFormat/>
    <w:rsid w:val="006948D6"/>
    <w:pPr>
      <w:framePr w:w="2268" w:hSpace="181" w:vSpace="181" w:wrap="around" w:vAnchor="text" w:hAnchor="page" w:x="1135" w:y="285" w:anchorLock="1"/>
    </w:pPr>
    <w:rPr>
      <w:i/>
    </w:rPr>
  </w:style>
  <w:style w:type="paragraph" w:customStyle="1" w:styleId="MiniTOCTitle">
    <w:name w:val="MiniTOCTitle"/>
    <w:basedOn w:val="Heading4"/>
    <w:rsid w:val="006948D6"/>
    <w:pPr>
      <w:spacing w:before="240"/>
      <w:outlineLvl w:val="9"/>
    </w:pPr>
    <w:rPr>
      <w:noProof/>
      <w:sz w:val="24"/>
    </w:rPr>
  </w:style>
  <w:style w:type="paragraph" w:customStyle="1" w:styleId="MiniTOCItem">
    <w:name w:val="MiniTOCItem"/>
    <w:basedOn w:val="ListBullet"/>
    <w:rsid w:val="006948D6"/>
    <w:pPr>
      <w:numPr>
        <w:numId w:val="0"/>
      </w:numPr>
      <w:tabs>
        <w:tab w:val="right" w:leader="dot" w:pos="6521"/>
      </w:tabs>
      <w:spacing w:before="0" w:after="0"/>
    </w:pPr>
  </w:style>
  <w:style w:type="paragraph" w:customStyle="1" w:styleId="TOFTitle">
    <w:name w:val="TOFTitle"/>
    <w:basedOn w:val="TOCTitle"/>
    <w:rsid w:val="006948D6"/>
  </w:style>
  <w:style w:type="paragraph" w:styleId="TableofFigures">
    <w:name w:val="table of figures"/>
    <w:basedOn w:val="Normal"/>
    <w:next w:val="Normal"/>
    <w:semiHidden/>
    <w:rsid w:val="006948D6"/>
    <w:pPr>
      <w:tabs>
        <w:tab w:val="right" w:leader="dot" w:pos="9072"/>
      </w:tabs>
      <w:ind w:left="970" w:hanging="403"/>
    </w:pPr>
    <w:rPr>
      <w:rFonts w:ascii="Times New Roman" w:hAnsi="Times New Roman"/>
      <w:b/>
    </w:rPr>
  </w:style>
  <w:style w:type="paragraph" w:styleId="ListNumber">
    <w:name w:val="List Number"/>
    <w:basedOn w:val="List"/>
    <w:rsid w:val="006948D6"/>
    <w:pPr>
      <w:numPr>
        <w:numId w:val="11"/>
      </w:numPr>
    </w:pPr>
  </w:style>
  <w:style w:type="character" w:customStyle="1" w:styleId="WingdingSymbols">
    <w:name w:val="Wingding Symbols"/>
    <w:rsid w:val="006948D6"/>
    <w:rPr>
      <w:rFonts w:ascii="Wingdings" w:hAnsi="Wingdings"/>
    </w:rPr>
  </w:style>
  <w:style w:type="paragraph" w:customStyle="1" w:styleId="TableHeading">
    <w:name w:val="Table Heading"/>
    <w:basedOn w:val="HeadingBase"/>
    <w:rsid w:val="006948D6"/>
    <w:pPr>
      <w:keepLines/>
      <w:pBdr>
        <w:bottom w:val="single" w:sz="6" w:space="1" w:color="918585"/>
      </w:pBdr>
      <w:spacing w:before="240"/>
    </w:pPr>
  </w:style>
  <w:style w:type="character" w:customStyle="1" w:styleId="HotSpot">
    <w:name w:val="HotSpot"/>
    <w:rsid w:val="006948D6"/>
    <w:rPr>
      <w:color w:val="0033CC"/>
      <w:u w:val="none"/>
    </w:rPr>
  </w:style>
  <w:style w:type="paragraph" w:customStyle="1" w:styleId="BodyTextRight">
    <w:name w:val="Body Text Right"/>
    <w:basedOn w:val="BodyText"/>
    <w:rsid w:val="006948D6"/>
    <w:pPr>
      <w:spacing w:before="0" w:after="0"/>
      <w:jc w:val="right"/>
    </w:pPr>
  </w:style>
  <w:style w:type="paragraph" w:styleId="Index3">
    <w:name w:val="index 3"/>
    <w:basedOn w:val="ListNumber2"/>
    <w:next w:val="Normal"/>
    <w:semiHidden/>
    <w:rsid w:val="006948D6"/>
    <w:pPr>
      <w:numPr>
        <w:numId w:val="0"/>
      </w:numPr>
      <w:tabs>
        <w:tab w:val="right" w:leader="dot" w:pos="4176"/>
      </w:tabs>
    </w:pPr>
  </w:style>
  <w:style w:type="paragraph" w:styleId="ListNumber2">
    <w:name w:val="List Number 2"/>
    <w:basedOn w:val="List2"/>
    <w:rsid w:val="006948D6"/>
    <w:pPr>
      <w:numPr>
        <w:numId w:val="10"/>
      </w:numPr>
      <w:tabs>
        <w:tab w:val="clear" w:pos="1060"/>
      </w:tabs>
    </w:pPr>
  </w:style>
  <w:style w:type="paragraph" w:customStyle="1" w:styleId="MarginNote">
    <w:name w:val="Margin Note"/>
    <w:basedOn w:val="BodyText"/>
    <w:rsid w:val="006948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8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8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48D6"/>
    <w:rPr>
      <w:sz w:val="32"/>
    </w:rPr>
  </w:style>
  <w:style w:type="paragraph" w:customStyle="1" w:styleId="HeadingProcedure">
    <w:name w:val="Heading Procedure"/>
    <w:basedOn w:val="HeadingBase"/>
    <w:next w:val="Normal"/>
    <w:rsid w:val="006948D6"/>
    <w:pPr>
      <w:tabs>
        <w:tab w:val="left" w:pos="0"/>
      </w:tabs>
      <w:spacing w:before="120" w:after="60"/>
    </w:pPr>
    <w:rPr>
      <w:i/>
      <w:color w:val="918585"/>
      <w:sz w:val="22"/>
    </w:rPr>
  </w:style>
  <w:style w:type="paragraph" w:customStyle="1" w:styleId="TableBodyText">
    <w:name w:val="Table Body Text"/>
    <w:basedOn w:val="BodyText"/>
    <w:rsid w:val="006948D6"/>
    <w:pPr>
      <w:spacing w:before="60" w:after="60"/>
    </w:pPr>
  </w:style>
  <w:style w:type="paragraph" w:styleId="ListContinue">
    <w:name w:val="List Continue"/>
    <w:basedOn w:val="List"/>
    <w:rsid w:val="006948D6"/>
    <w:pPr>
      <w:ind w:firstLine="0"/>
    </w:pPr>
  </w:style>
  <w:style w:type="paragraph" w:customStyle="1" w:styleId="ListNote">
    <w:name w:val="List Note"/>
    <w:basedOn w:val="List"/>
    <w:rsid w:val="006948D6"/>
    <w:pPr>
      <w:pBdr>
        <w:top w:val="single" w:sz="6" w:space="2" w:color="918585"/>
        <w:bottom w:val="single" w:sz="6" w:space="2" w:color="918585"/>
      </w:pBdr>
      <w:tabs>
        <w:tab w:val="left" w:pos="1021"/>
      </w:tabs>
      <w:ind w:firstLine="0"/>
    </w:pPr>
  </w:style>
  <w:style w:type="paragraph" w:customStyle="1" w:styleId="Warning">
    <w:name w:val="Warning"/>
    <w:basedOn w:val="BodyText"/>
    <w:rsid w:val="006948D6"/>
    <w:pPr>
      <w:shd w:val="clear" w:color="auto" w:fill="D9D9D9"/>
      <w:tabs>
        <w:tab w:val="left" w:pos="992"/>
      </w:tabs>
      <w:ind w:left="119" w:right="119"/>
    </w:pPr>
    <w:rPr>
      <w:sz w:val="20"/>
    </w:rPr>
  </w:style>
  <w:style w:type="paragraph" w:customStyle="1" w:styleId="MarginIcons">
    <w:name w:val="Margin Icons"/>
    <w:basedOn w:val="BodyText"/>
    <w:rsid w:val="006948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8D6"/>
    <w:rPr>
      <w:rFonts w:ascii="Courier New" w:hAnsi="Courier New"/>
    </w:rPr>
  </w:style>
  <w:style w:type="paragraph" w:customStyle="1" w:styleId="NoteBullet">
    <w:name w:val="Note Bullet"/>
    <w:basedOn w:val="Note"/>
    <w:rsid w:val="006948D6"/>
    <w:pPr>
      <w:tabs>
        <w:tab w:val="clear" w:pos="680"/>
      </w:tabs>
      <w:spacing w:before="60" w:after="60"/>
    </w:pPr>
  </w:style>
  <w:style w:type="paragraph" w:customStyle="1" w:styleId="SubHeading2">
    <w:name w:val="SubHeading2"/>
    <w:basedOn w:val="HeadingBase"/>
    <w:rsid w:val="006948D6"/>
    <w:pPr>
      <w:spacing w:before="240" w:after="60"/>
    </w:pPr>
    <w:rPr>
      <w:sz w:val="20"/>
    </w:rPr>
  </w:style>
  <w:style w:type="paragraph" w:customStyle="1" w:styleId="SubHeading1">
    <w:name w:val="SubHeading1"/>
    <w:basedOn w:val="HeadingBase"/>
    <w:rsid w:val="006948D6"/>
    <w:pPr>
      <w:spacing w:before="240" w:after="60"/>
    </w:pPr>
    <w:rPr>
      <w:color w:val="918585"/>
      <w:sz w:val="22"/>
    </w:rPr>
  </w:style>
  <w:style w:type="paragraph" w:customStyle="1" w:styleId="SideHeading">
    <w:name w:val="Side Heading"/>
    <w:basedOn w:val="HeadingBase"/>
    <w:rsid w:val="006948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8D6"/>
    <w:pPr>
      <w:numPr>
        <w:numId w:val="12"/>
      </w:numPr>
    </w:pPr>
  </w:style>
  <w:style w:type="paragraph" w:styleId="PlainText">
    <w:name w:val="Plain Text"/>
    <w:basedOn w:val="Normal"/>
    <w:link w:val="PlainTextChar"/>
    <w:rsid w:val="006948D6"/>
    <w:rPr>
      <w:sz w:val="20"/>
    </w:rPr>
  </w:style>
  <w:style w:type="character" w:customStyle="1" w:styleId="PlainTextChar">
    <w:name w:val="Plain Text Char"/>
    <w:basedOn w:val="DefaultParagraphFont"/>
    <w:link w:val="PlainText"/>
    <w:rsid w:val="006948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48D6"/>
    <w:rPr>
      <w:b/>
      <w:smallCaps/>
    </w:rPr>
  </w:style>
  <w:style w:type="paragraph" w:customStyle="1" w:styleId="TableListNumber">
    <w:name w:val="Table List Number"/>
    <w:basedOn w:val="ListNumber"/>
    <w:rsid w:val="006948D6"/>
    <w:pPr>
      <w:numPr>
        <w:numId w:val="0"/>
      </w:numPr>
    </w:pPr>
  </w:style>
  <w:style w:type="paragraph" w:styleId="TOC4">
    <w:name w:val="toc 4"/>
    <w:basedOn w:val="TOCBase"/>
    <w:next w:val="Normal"/>
    <w:semiHidden/>
    <w:rsid w:val="006948D6"/>
    <w:pPr>
      <w:tabs>
        <w:tab w:val="right" w:leader="dot" w:pos="9071"/>
      </w:tabs>
      <w:ind w:left="1701"/>
    </w:pPr>
  </w:style>
  <w:style w:type="paragraph" w:customStyle="1" w:styleId="ListAlpha">
    <w:name w:val="List Alpha"/>
    <w:basedOn w:val="List"/>
    <w:rsid w:val="006948D6"/>
    <w:pPr>
      <w:numPr>
        <w:numId w:val="9"/>
      </w:numPr>
    </w:pPr>
  </w:style>
  <w:style w:type="paragraph" w:customStyle="1" w:styleId="ListAlpha2">
    <w:name w:val="List Alpha 2"/>
    <w:basedOn w:val="List2"/>
    <w:rsid w:val="006948D6"/>
    <w:pPr>
      <w:numPr>
        <w:numId w:val="8"/>
      </w:numPr>
    </w:pPr>
  </w:style>
  <w:style w:type="paragraph" w:styleId="List2">
    <w:name w:val="List 2"/>
    <w:basedOn w:val="BodyText"/>
    <w:rsid w:val="006948D6"/>
    <w:pPr>
      <w:tabs>
        <w:tab w:val="left" w:pos="680"/>
      </w:tabs>
      <w:spacing w:before="60" w:after="60"/>
      <w:ind w:left="680" w:hanging="340"/>
    </w:pPr>
  </w:style>
  <w:style w:type="paragraph" w:styleId="List3">
    <w:name w:val="List 3"/>
    <w:basedOn w:val="BodyText"/>
    <w:rsid w:val="006948D6"/>
    <w:pPr>
      <w:tabs>
        <w:tab w:val="left" w:pos="1021"/>
      </w:tabs>
      <w:spacing w:before="60" w:after="60"/>
      <w:ind w:left="1020" w:hanging="340"/>
    </w:pPr>
  </w:style>
  <w:style w:type="paragraph" w:styleId="List4">
    <w:name w:val="List 4"/>
    <w:basedOn w:val="BodyText"/>
    <w:rsid w:val="006948D6"/>
    <w:pPr>
      <w:tabs>
        <w:tab w:val="left" w:pos="1361"/>
      </w:tabs>
      <w:spacing w:before="60" w:after="60"/>
      <w:ind w:left="1361" w:hanging="340"/>
    </w:pPr>
  </w:style>
  <w:style w:type="paragraph" w:styleId="List5">
    <w:name w:val="List 5"/>
    <w:basedOn w:val="BodyText"/>
    <w:rsid w:val="006948D6"/>
    <w:pPr>
      <w:tabs>
        <w:tab w:val="left" w:pos="1701"/>
      </w:tabs>
      <w:spacing w:before="60" w:after="60"/>
      <w:ind w:left="1701" w:hanging="340"/>
    </w:pPr>
  </w:style>
  <w:style w:type="paragraph" w:styleId="ListBullet3">
    <w:name w:val="List Bullet 3"/>
    <w:basedOn w:val="List3"/>
    <w:rsid w:val="006948D6"/>
    <w:pPr>
      <w:numPr>
        <w:numId w:val="15"/>
      </w:numPr>
      <w:tabs>
        <w:tab w:val="clear" w:pos="1021"/>
      </w:tabs>
      <w:ind w:left="1037" w:hanging="357"/>
    </w:pPr>
  </w:style>
  <w:style w:type="paragraph" w:styleId="ListBullet4">
    <w:name w:val="List Bullet 4"/>
    <w:basedOn w:val="List4"/>
    <w:rsid w:val="006948D6"/>
    <w:pPr>
      <w:numPr>
        <w:numId w:val="3"/>
      </w:numPr>
    </w:pPr>
  </w:style>
  <w:style w:type="paragraph" w:styleId="ListBullet5">
    <w:name w:val="List Bullet 5"/>
    <w:basedOn w:val="List5"/>
    <w:rsid w:val="006948D6"/>
    <w:pPr>
      <w:numPr>
        <w:numId w:val="4"/>
      </w:numPr>
    </w:pPr>
  </w:style>
  <w:style w:type="paragraph" w:styleId="ListContinue2">
    <w:name w:val="List Continue 2"/>
    <w:basedOn w:val="List2"/>
    <w:rsid w:val="006948D6"/>
    <w:pPr>
      <w:ind w:firstLine="0"/>
    </w:pPr>
  </w:style>
  <w:style w:type="paragraph" w:styleId="ListContinue3">
    <w:name w:val="List Continue 3"/>
    <w:basedOn w:val="List3"/>
    <w:rsid w:val="006948D6"/>
    <w:pPr>
      <w:ind w:left="1021" w:firstLine="0"/>
    </w:pPr>
  </w:style>
  <w:style w:type="paragraph" w:styleId="ListContinue4">
    <w:name w:val="List Continue 4"/>
    <w:basedOn w:val="List4"/>
    <w:rsid w:val="006948D6"/>
    <w:pPr>
      <w:ind w:firstLine="0"/>
    </w:pPr>
  </w:style>
  <w:style w:type="paragraph" w:styleId="ListContinue5">
    <w:name w:val="List Continue 5"/>
    <w:basedOn w:val="List5"/>
    <w:rsid w:val="006948D6"/>
    <w:pPr>
      <w:ind w:firstLine="0"/>
    </w:pPr>
  </w:style>
  <w:style w:type="paragraph" w:styleId="ListNumber3">
    <w:name w:val="List Number 3"/>
    <w:basedOn w:val="List3"/>
    <w:rsid w:val="006948D6"/>
    <w:pPr>
      <w:numPr>
        <w:numId w:val="5"/>
      </w:numPr>
    </w:pPr>
  </w:style>
  <w:style w:type="paragraph" w:styleId="ListNumber4">
    <w:name w:val="List Number 4"/>
    <w:basedOn w:val="List4"/>
    <w:rsid w:val="006948D6"/>
    <w:pPr>
      <w:numPr>
        <w:numId w:val="6"/>
      </w:numPr>
    </w:pPr>
  </w:style>
  <w:style w:type="paragraph" w:styleId="ListNumber5">
    <w:name w:val="List Number 5"/>
    <w:basedOn w:val="List5"/>
    <w:rsid w:val="006948D6"/>
    <w:pPr>
      <w:numPr>
        <w:numId w:val="7"/>
      </w:numPr>
    </w:pPr>
  </w:style>
  <w:style w:type="paragraph" w:styleId="BlockText">
    <w:name w:val="Block Text"/>
    <w:basedOn w:val="Normal"/>
    <w:rsid w:val="006948D6"/>
    <w:pPr>
      <w:spacing w:after="120"/>
      <w:ind w:left="1440" w:right="1440"/>
    </w:pPr>
  </w:style>
  <w:style w:type="character" w:customStyle="1" w:styleId="Subscript">
    <w:name w:val="Subscript"/>
    <w:basedOn w:val="DefaultParagraphFont"/>
    <w:rsid w:val="006948D6"/>
    <w:rPr>
      <w:sz w:val="16"/>
      <w:vertAlign w:val="subscript"/>
    </w:rPr>
  </w:style>
  <w:style w:type="character" w:customStyle="1" w:styleId="Superscript">
    <w:name w:val="Superscript"/>
    <w:basedOn w:val="DefaultParagraphFont"/>
    <w:rsid w:val="006948D6"/>
    <w:rPr>
      <w:sz w:val="16"/>
      <w:vertAlign w:val="superscript"/>
    </w:rPr>
  </w:style>
  <w:style w:type="character" w:customStyle="1" w:styleId="Symbols">
    <w:name w:val="Symbols"/>
    <w:basedOn w:val="DefaultParagraphFont"/>
    <w:rsid w:val="006948D6"/>
    <w:rPr>
      <w:rFonts w:ascii="Symbol" w:hAnsi="Symbol"/>
    </w:rPr>
  </w:style>
  <w:style w:type="character" w:customStyle="1" w:styleId="MenuOptions">
    <w:name w:val="Menu Options"/>
    <w:basedOn w:val="DefaultParagraphFont"/>
    <w:rsid w:val="006948D6"/>
    <w:rPr>
      <w:rFonts w:ascii="Arial Narrow" w:hAnsi="Arial Narrow"/>
      <w:smallCaps/>
    </w:rPr>
  </w:style>
  <w:style w:type="character" w:customStyle="1" w:styleId="Buttons">
    <w:name w:val="Buttons"/>
    <w:basedOn w:val="DefaultParagraphFont"/>
    <w:rsid w:val="006948D6"/>
    <w:rPr>
      <w:b/>
    </w:rPr>
  </w:style>
  <w:style w:type="character" w:customStyle="1" w:styleId="Underlined">
    <w:name w:val="Underlined"/>
    <w:basedOn w:val="DefaultParagraphFont"/>
    <w:rsid w:val="006948D6"/>
    <w:rPr>
      <w:u w:val="single"/>
    </w:rPr>
  </w:style>
  <w:style w:type="paragraph" w:customStyle="1" w:styleId="TableBodyTextRight">
    <w:name w:val="Table Body Text Right"/>
    <w:basedOn w:val="TableBodyText"/>
    <w:rsid w:val="006948D6"/>
    <w:pPr>
      <w:widowControl w:val="0"/>
      <w:autoSpaceDE w:val="0"/>
      <w:autoSpaceDN w:val="0"/>
      <w:adjustRightInd w:val="0"/>
      <w:jc w:val="right"/>
    </w:pPr>
    <w:rPr>
      <w:rFonts w:cs="Arial"/>
      <w:szCs w:val="18"/>
    </w:rPr>
  </w:style>
  <w:style w:type="paragraph" w:customStyle="1" w:styleId="CopyrightText">
    <w:name w:val="Copyright Text"/>
    <w:basedOn w:val="BodyText"/>
    <w:rsid w:val="006948D6"/>
    <w:rPr>
      <w:sz w:val="18"/>
    </w:rPr>
  </w:style>
  <w:style w:type="paragraph" w:customStyle="1" w:styleId="BodySmallRight">
    <w:name w:val="Body Small Right"/>
    <w:basedOn w:val="BodyTextRight"/>
    <w:rsid w:val="006948D6"/>
    <w:rPr>
      <w:sz w:val="18"/>
      <w:szCs w:val="18"/>
    </w:rPr>
  </w:style>
  <w:style w:type="paragraph" w:customStyle="1" w:styleId="MarginEdition">
    <w:name w:val="Margin Edition"/>
    <w:basedOn w:val="MarginNote"/>
    <w:rsid w:val="006948D6"/>
    <w:pPr>
      <w:spacing w:before="0" w:after="0"/>
    </w:pPr>
    <w:rPr>
      <w:rFonts w:ascii="Times New Roman" w:hAnsi="Times New Roman"/>
      <w:color w:val="999999"/>
    </w:rPr>
  </w:style>
  <w:style w:type="paragraph" w:customStyle="1" w:styleId="Spacer">
    <w:name w:val="Spacer"/>
    <w:basedOn w:val="Normal"/>
    <w:rsid w:val="006948D6"/>
    <w:rPr>
      <w:sz w:val="2"/>
      <w:szCs w:val="2"/>
    </w:rPr>
  </w:style>
  <w:style w:type="character" w:customStyle="1" w:styleId="Small">
    <w:name w:val="Small"/>
    <w:basedOn w:val="DefaultParagraphFont"/>
    <w:rsid w:val="006948D6"/>
    <w:rPr>
      <w:sz w:val="16"/>
    </w:rPr>
  </w:style>
  <w:style w:type="paragraph" w:customStyle="1" w:styleId="WideTable">
    <w:name w:val="Wide Table"/>
    <w:basedOn w:val="Normal"/>
    <w:rsid w:val="006948D6"/>
    <w:pPr>
      <w:ind w:left="-1418"/>
    </w:pPr>
    <w:rPr>
      <w:sz w:val="2"/>
      <w:szCs w:val="2"/>
    </w:rPr>
  </w:style>
  <w:style w:type="character" w:styleId="PageNumber">
    <w:name w:val="page number"/>
    <w:basedOn w:val="DefaultParagraphFont"/>
    <w:rsid w:val="006948D6"/>
  </w:style>
  <w:style w:type="paragraph" w:styleId="Quote">
    <w:name w:val="Quote"/>
    <w:basedOn w:val="Heading1"/>
    <w:link w:val="QuoteChar"/>
    <w:qFormat/>
    <w:rsid w:val="006948D6"/>
    <w:rPr>
      <w:b w:val="0"/>
      <w:sz w:val="72"/>
      <w:szCs w:val="72"/>
      <w:lang w:val="en-NZ"/>
    </w:rPr>
  </w:style>
  <w:style w:type="character" w:customStyle="1" w:styleId="QuoteChar">
    <w:name w:val="Quote Char"/>
    <w:basedOn w:val="DefaultParagraphFont"/>
    <w:link w:val="Quote"/>
    <w:rsid w:val="006948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8D6"/>
    <w:pPr>
      <w:pageBreakBefore/>
    </w:pPr>
  </w:style>
  <w:style w:type="paragraph" w:customStyle="1" w:styleId="Border">
    <w:name w:val="Border"/>
    <w:basedOn w:val="Normal"/>
    <w:qFormat/>
    <w:rsid w:val="006948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8D6"/>
    <w:rPr>
      <w:b/>
      <w:bCs/>
      <w:i/>
      <w:iCs/>
      <w:color w:val="auto"/>
    </w:rPr>
  </w:style>
  <w:style w:type="paragraph" w:styleId="IntenseQuote">
    <w:name w:val="Intense Quote"/>
    <w:basedOn w:val="Normal"/>
    <w:next w:val="Normal"/>
    <w:link w:val="IntenseQuoteChar"/>
    <w:uiPriority w:val="30"/>
    <w:qFormat/>
    <w:rsid w:val="006948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8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48D6"/>
    <w:rPr>
      <w:smallCaps/>
      <w:color w:val="auto"/>
      <w:u w:val="single"/>
    </w:rPr>
  </w:style>
  <w:style w:type="character" w:styleId="IntenseReference">
    <w:name w:val="Intense Reference"/>
    <w:basedOn w:val="DefaultParagraphFont"/>
    <w:uiPriority w:val="32"/>
    <w:qFormat/>
    <w:rsid w:val="006948D6"/>
    <w:rPr>
      <w:b/>
      <w:bCs/>
      <w:smallCaps/>
      <w:color w:val="auto"/>
      <w:spacing w:val="5"/>
      <w:u w:val="single"/>
    </w:rPr>
  </w:style>
  <w:style w:type="paragraph" w:customStyle="1" w:styleId="2ColumnHeading">
    <w:name w:val="2Column Heading"/>
    <w:basedOn w:val="BodyText"/>
    <w:qFormat/>
    <w:rsid w:val="006948D6"/>
    <w:pPr>
      <w:spacing w:after="60"/>
      <w:ind w:left="-2268"/>
    </w:pPr>
    <w:rPr>
      <w:b/>
    </w:rPr>
  </w:style>
  <w:style w:type="paragraph" w:customStyle="1" w:styleId="Heading1TOC">
    <w:name w:val="Heading1 TOC"/>
    <w:basedOn w:val="Normal"/>
    <w:qFormat/>
    <w:rsid w:val="006948D6"/>
    <w:pPr>
      <w:spacing w:before="240" w:after="120"/>
    </w:pPr>
    <w:rPr>
      <w:rFonts w:ascii="Times New Roman" w:hAnsi="Times New Roman"/>
      <w:b/>
      <w:sz w:val="32"/>
    </w:rPr>
  </w:style>
  <w:style w:type="paragraph" w:customStyle="1" w:styleId="Heading2TOC">
    <w:name w:val="Heading2 TOC"/>
    <w:basedOn w:val="Normal"/>
    <w:qFormat/>
    <w:rsid w:val="006948D6"/>
    <w:pPr>
      <w:spacing w:before="240" w:after="60"/>
    </w:pPr>
    <w:rPr>
      <w:rFonts w:ascii="Times New Roman" w:hAnsi="Times New Roman"/>
      <w:b/>
      <w:sz w:val="28"/>
    </w:rPr>
  </w:style>
  <w:style w:type="character" w:customStyle="1" w:styleId="Underline">
    <w:name w:val="Underline"/>
    <w:basedOn w:val="DefaultParagraphFont"/>
    <w:qFormat/>
    <w:rsid w:val="006948D6"/>
    <w:rPr>
      <w:u w:val="single"/>
    </w:rPr>
  </w:style>
  <w:style w:type="paragraph" w:styleId="BalloonText">
    <w:name w:val="Balloon Text"/>
    <w:basedOn w:val="Normal"/>
    <w:link w:val="BalloonTextChar"/>
    <w:rsid w:val="006948D6"/>
    <w:rPr>
      <w:rFonts w:ascii="Tahoma" w:hAnsi="Tahoma" w:cs="Tahoma"/>
      <w:sz w:val="16"/>
      <w:szCs w:val="16"/>
    </w:rPr>
  </w:style>
  <w:style w:type="character" w:customStyle="1" w:styleId="BalloonTextChar">
    <w:name w:val="Balloon Text Char"/>
    <w:basedOn w:val="DefaultParagraphFont"/>
    <w:link w:val="BalloonText"/>
    <w:rsid w:val="006948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48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48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1055</Words>
  <Characters>6699</Characters>
  <Application>Microsoft Office Word</Application>
  <DocSecurity>0</DocSecurity>
  <Lines>216</Lines>
  <Paragraphs>111</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TAEDEL502A Provide advanced facilitation practice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2012-05-26T21:45:00Z</dcterms:created>
  <dcterms:modified xsi:type="dcterms:W3CDTF">2012-05-26T21:45:00Z</dcterms:modified>
</cp:coreProperties>
</file>