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7DB" w:rsidP="00A507DB">
      <w:pPr>
        <w:pStyle w:val="Title"/>
      </w:pPr>
      <w:r>
        <w:fldChar w:fldCharType="begin"/>
      </w:r>
      <w:r>
        <w:instrText xml:space="preserve"> TITLE   \* MERGEFORMAT </w:instrText>
      </w:r>
      <w:r>
        <w:fldChar w:fldCharType="separate"/>
      </w:r>
      <w:r>
        <w:t>TAEDEL301A Provide work skill instruction</w:t>
      </w:r>
      <w:r>
        <w:fldChar w:fldCharType="end"/>
      </w:r>
    </w:p>
    <w:p w:rsidR="00A507DB" w:rsidP="00A507DB">
      <w:pPr>
        <w:pStyle w:val="Version"/>
        <w:sectPr w:rsidSect="00DB6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167" w:rsidP="00DB6167">
      <w:pPr>
        <w:pStyle w:val="SuperHeading"/>
      </w:pPr>
      <w:r w:rsidRPr="00DB6167">
        <w:t>TAEDEL301A Provide work skill instruction</w:t>
      </w:r>
    </w:p>
    <w:p w:rsidR="00000000" w:rsidRPr="00DB6167" w:rsidP="00DB6167">
      <w:pPr>
        <w:pStyle w:val="Heading1"/>
      </w:pPr>
      <w:bookmarkStart w:id="1" w:name="O_149787"/>
      <w:bookmarkEnd w:id="1"/>
      <w:r w:rsidRPr="00DB6167">
        <w:t>Modification History</w:t>
      </w:r>
    </w:p>
    <w:p w:rsidR="00000000" w:rsidRPr="00DB6167" w:rsidP="00DB6167">
      <w:pPr>
        <w:pStyle w:val="BodyText"/>
      </w:pPr>
      <w:r w:rsidRPr="00DB6167">
        <w:t>Not applicable.</w:t>
      </w:r>
    </w:p>
    <w:p w:rsidR="00000000" w:rsidRPr="00DB6167" w:rsidP="00DB6167">
      <w:pPr>
        <w:pStyle w:val="AllowPageBreak"/>
      </w:pPr>
    </w:p>
    <w:p w:rsidR="00000000" w:rsidRPr="00DB6167" w:rsidP="00DB6167">
      <w:pPr>
        <w:pStyle w:val="Heading1"/>
      </w:pPr>
      <w:bookmarkStart w:id="2" w:name="O_149788"/>
      <w:bookmarkEnd w:id="2"/>
      <w:r w:rsidRPr="00DB6167">
        <w:t>Unit Descriptor</w:t>
      </w:r>
    </w:p>
    <w:tbl>
      <w:tblPr>
        <w:tblW w:w="0" w:type="auto"/>
        <w:tblLayout w:type="fixed"/>
        <w:tblCellMar>
          <w:left w:w="62" w:type="dxa"/>
          <w:right w:w="62" w:type="dxa"/>
        </w:tblCellMar>
        <w:tblLook w:val="0000"/>
      </w:tblPr>
      <w:tblGrid>
        <w:gridCol w:w="2669"/>
        <w:gridCol w:w="5853"/>
      </w:tblGrid>
      <w:tr w:rsidTr="00A507D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t xml:space="preserve">This unit describes the performance outcomes, skills and knowledge required to conduct individual and group </w:t>
            </w:r>
            <w:r w:rsidRPr="00DB6167">
              <w:t>instruction and demonstrate work skills, using existing learning resources in a safe and comfortable learning environment. The unit covers the skills and knowledge required to determine the success of both the training provided and one's own personal train</w:t>
            </w:r>
            <w:r w:rsidRPr="00DB6167">
              <w:t>ing performance. It emphasises the training as being driven by the work process and context.</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3" w:name="O_149789"/>
      <w:bookmarkEnd w:id="3"/>
      <w:r w:rsidRPr="00DB6167">
        <w:t>Application of the Unit</w:t>
      </w:r>
    </w:p>
    <w:tbl>
      <w:tblPr>
        <w:tblW w:w="0" w:type="auto"/>
        <w:tblLayout w:type="fixed"/>
        <w:tblCellMar>
          <w:left w:w="62" w:type="dxa"/>
          <w:right w:w="62" w:type="dxa"/>
        </w:tblCellMar>
        <w:tblLook w:val="0000"/>
      </w:tblPr>
      <w:tblGrid>
        <w:gridCol w:w="2753"/>
        <w:gridCol w:w="5769"/>
      </w:tblGrid>
      <w:tr w:rsidTr="00A507D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t>This unit supports a wide range of applications across any workplace setting and so can be used by any organisation. Its use is not restricted to training organisations.</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4" w:name="O_149790"/>
      <w:bookmarkEnd w:id="4"/>
      <w:r w:rsidRPr="00DB6167">
        <w:t>Licensing/Regulatory Information</w:t>
      </w:r>
    </w:p>
    <w:p w:rsidR="00000000" w:rsidRPr="00DB6167" w:rsidP="00DB6167">
      <w:pPr>
        <w:pStyle w:val="BodyText"/>
      </w:pPr>
      <w:r w:rsidRPr="00DB6167">
        <w:t>Not applicable.</w:t>
      </w:r>
    </w:p>
    <w:p w:rsidR="00000000" w:rsidRPr="00DB6167" w:rsidP="00DB6167">
      <w:pPr>
        <w:pStyle w:val="AllowPageBreak"/>
      </w:pPr>
    </w:p>
    <w:p w:rsidR="00000000" w:rsidRPr="00DB6167" w:rsidP="00DB6167">
      <w:pPr>
        <w:pStyle w:val="Heading1"/>
      </w:pPr>
      <w:bookmarkStart w:id="5" w:name="O_149792"/>
      <w:bookmarkEnd w:id="5"/>
      <w:r w:rsidRPr="00DB6167">
        <w:t>Pre-Requisites</w:t>
      </w:r>
    </w:p>
    <w:tbl>
      <w:tblPr>
        <w:tblW w:w="0" w:type="auto"/>
        <w:tblLayout w:type="fixed"/>
        <w:tblCellMar>
          <w:left w:w="62" w:type="dxa"/>
          <w:right w:w="62" w:type="dxa"/>
        </w:tblCellMar>
        <w:tblLook w:val="0000"/>
      </w:tblPr>
      <w:tblGrid>
        <w:gridCol w:w="2775"/>
        <w:gridCol w:w="1295"/>
        <w:gridCol w:w="4452"/>
      </w:tblGrid>
      <w:tr w:rsidTr="00A507DB">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p>
        </w:tc>
      </w:tr>
      <w:tr w:rsidTr="00A507DB">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p>
        </w:tc>
      </w:tr>
      <w:tr w:rsidTr="00A507DB">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6" w:name="O_149791"/>
      <w:bookmarkEnd w:id="6"/>
      <w:r w:rsidRPr="00DB6167">
        <w:t>Employability Skills Information</w:t>
      </w:r>
    </w:p>
    <w:tbl>
      <w:tblPr>
        <w:tblW w:w="0" w:type="auto"/>
        <w:tblLayout w:type="fixed"/>
        <w:tblCellMar>
          <w:left w:w="62" w:type="dxa"/>
          <w:right w:w="62" w:type="dxa"/>
        </w:tblCellMar>
        <w:tblLook w:val="0000"/>
      </w:tblPr>
      <w:tblGrid>
        <w:gridCol w:w="2802"/>
        <w:gridCol w:w="5720"/>
      </w:tblGrid>
      <w:tr w:rsidTr="00A507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t>This unit contains employability skills.</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7" w:name="O_149793"/>
      <w:bookmarkEnd w:id="7"/>
      <w:r w:rsidRPr="00DB6167">
        <w:t>Elements and Performance Criteria Pre-Content</w:t>
      </w:r>
    </w:p>
    <w:tbl>
      <w:tblPr>
        <w:tblW w:w="0" w:type="auto"/>
        <w:tblLayout w:type="fixed"/>
        <w:tblCellMar>
          <w:left w:w="62" w:type="dxa"/>
          <w:right w:w="62" w:type="dxa"/>
        </w:tblCellMar>
        <w:tblLook w:val="0000"/>
      </w:tblPr>
      <w:tblGrid>
        <w:gridCol w:w="2601"/>
        <w:gridCol w:w="5921"/>
      </w:tblGrid>
      <w:tr w:rsidTr="00A507D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t>Performance criteria describe the performance needed to demonstrate achievement of the element. Where bold italicised text is used, further information is detailed in the required skills and</w:t>
            </w:r>
            <w:r w:rsidRPr="00DB6167">
              <w:t xml:space="preserve"> knowledge section and the range statement. Assessment of performance is to be consistent with the evidence guide.</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8" w:name="O_149794"/>
      <w:bookmarkEnd w:id="8"/>
      <w:r w:rsidRPr="00DB6167">
        <w:t>Elements and Performance Criteria</w:t>
      </w:r>
    </w:p>
    <w:tbl>
      <w:tblPr>
        <w:tblW w:w="0" w:type="auto"/>
        <w:tblLayout w:type="fixed"/>
        <w:tblCellMar>
          <w:left w:w="62" w:type="dxa"/>
          <w:right w:w="62" w:type="dxa"/>
        </w:tblCellMar>
        <w:tblLook w:val="0000"/>
      </w:tblPr>
      <w:tblGrid>
        <w:gridCol w:w="2601"/>
        <w:gridCol w:w="5921"/>
      </w:tblGrid>
      <w:tr w:rsidTr="00A507DB">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PERFORMANCE CRITERIA</w:t>
            </w:r>
          </w:p>
        </w:tc>
      </w:tr>
      <w:tr w:rsidTr="00A507D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List"/>
              <w:rPr>
                <w:lang w:val="en-NZ"/>
              </w:rPr>
            </w:pPr>
            <w:r w:rsidRPr="00DB6167">
              <w:t>1.</w:t>
            </w:r>
            <w:r w:rsidRPr="00DB6167">
              <w:tab/>
              <w:t>Organise instruction and demonstration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2"/>
            </w:pPr>
            <w:r w:rsidRPr="00DB6167">
              <w:t>1.1.</w:t>
            </w:r>
            <w:r w:rsidRPr="00DB6167">
              <w:tab/>
            </w:r>
            <w:r w:rsidRPr="00DB6167">
              <w:t xml:space="preserve">Gather information about </w:t>
            </w:r>
            <w:r w:rsidRPr="00DB6167">
              <w:rPr>
                <w:rStyle w:val="BoldandItalics"/>
              </w:rPr>
              <w:t>learner characteristics</w:t>
            </w:r>
            <w:r w:rsidRPr="00DB6167">
              <w:t xml:space="preserve"> and learning needs</w:t>
            </w:r>
          </w:p>
          <w:p w:rsidR="00000000" w:rsidRPr="00DB6167" w:rsidP="00DB6167">
            <w:pPr>
              <w:pStyle w:val="List2"/>
            </w:pPr>
            <w:r w:rsidRPr="00DB6167">
              <w:t>1.2.</w:t>
            </w:r>
            <w:r w:rsidRPr="00DB6167">
              <w:tab/>
              <w:t xml:space="preserve">Confirm a </w:t>
            </w:r>
            <w:r w:rsidRPr="00DB6167">
              <w:rPr>
                <w:rStyle w:val="BoldandItalics"/>
              </w:rPr>
              <w:t>safe learning environment</w:t>
            </w:r>
          </w:p>
          <w:p w:rsidR="00000000" w:rsidRPr="00DB6167" w:rsidP="00DB6167">
            <w:pPr>
              <w:pStyle w:val="List2"/>
            </w:pPr>
            <w:r w:rsidRPr="00DB6167">
              <w:t>1.3.</w:t>
            </w:r>
            <w:r w:rsidRPr="00DB6167">
              <w:tab/>
              <w:t xml:space="preserve">Gather and check </w:t>
            </w:r>
            <w:r w:rsidRPr="00DB6167">
              <w:rPr>
                <w:rStyle w:val="BoldandItalics"/>
              </w:rPr>
              <w:t>instruction and demonstration objectives</w:t>
            </w:r>
            <w:r w:rsidRPr="00DB6167">
              <w:t xml:space="preserve"> and seek assistance if required</w:t>
            </w:r>
          </w:p>
          <w:p w:rsidR="00000000" w:rsidRPr="00DB6167" w:rsidP="00DB6167">
            <w:pPr>
              <w:pStyle w:val="List2"/>
            </w:pPr>
            <w:r w:rsidRPr="00DB6167">
              <w:t>1.4.</w:t>
            </w:r>
            <w:r w:rsidRPr="00DB6167">
              <w:tab/>
              <w:t xml:space="preserve">Access and review relevant </w:t>
            </w:r>
            <w:r w:rsidRPr="00DB6167">
              <w:rPr>
                <w:rStyle w:val="BoldandItalics"/>
              </w:rPr>
              <w:t>learning resources</w:t>
            </w:r>
            <w:r w:rsidRPr="00DB6167">
              <w:t xml:space="preserve"> a</w:t>
            </w:r>
            <w:r w:rsidRPr="00DB6167">
              <w:t xml:space="preserve">nd </w:t>
            </w:r>
            <w:r w:rsidRPr="00DB6167">
              <w:rPr>
                <w:rStyle w:val="BoldandItalics"/>
              </w:rPr>
              <w:t>learning materials</w:t>
            </w:r>
            <w:r w:rsidRPr="00DB6167">
              <w:t xml:space="preserve"> for suitability and relevance, and seek assistance to interpret the contextual application</w:t>
            </w:r>
          </w:p>
          <w:p w:rsidR="00000000" w:rsidRPr="00DB6167" w:rsidP="00DB6167">
            <w:pPr>
              <w:pStyle w:val="List2"/>
            </w:pPr>
            <w:r w:rsidRPr="00DB6167">
              <w:t>1.5.</w:t>
            </w:r>
            <w:r w:rsidRPr="00DB6167">
              <w:tab/>
              <w:t xml:space="preserve">Organise access to necessary equipment or physical resources required for instruction and demonstration </w:t>
            </w:r>
          </w:p>
          <w:p w:rsidR="00000000" w:rsidP="00DB6167">
            <w:pPr>
              <w:pStyle w:val="List2"/>
              <w:rPr>
                <w:lang w:val="en-NZ"/>
              </w:rPr>
            </w:pPr>
            <w:r w:rsidRPr="00DB6167">
              <w:t>1.6.</w:t>
            </w:r>
            <w:r w:rsidRPr="00DB6167">
              <w:tab/>
              <w:t xml:space="preserve">Notify learners of </w:t>
            </w:r>
            <w:r w:rsidRPr="00DB6167">
              <w:rPr>
                <w:rStyle w:val="BoldandItalics"/>
              </w:rPr>
              <w:t>details</w:t>
            </w:r>
            <w:r w:rsidRPr="00DB6167">
              <w:t xml:space="preserve"> r</w:t>
            </w:r>
            <w:r w:rsidRPr="00DB6167">
              <w:t>egarding the implementation of the learning program and/or delivery plan</w:t>
            </w:r>
          </w:p>
        </w:tc>
      </w:tr>
      <w:tr w:rsidTr="00A507D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List"/>
              <w:rPr>
                <w:lang w:val="en-NZ"/>
              </w:rPr>
            </w:pPr>
            <w:r w:rsidRPr="00DB6167">
              <w:t>2.</w:t>
            </w:r>
            <w:r w:rsidRPr="00DB6167">
              <w:tab/>
              <w:t>Conduct instruction and demonstration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2"/>
            </w:pPr>
            <w:r w:rsidRPr="00DB6167">
              <w:t>2.1.</w:t>
            </w:r>
            <w:r w:rsidRPr="00DB6167">
              <w:tab/>
              <w:t>Use interpersonal skills with learners to establish a safe and comfortable learning environment</w:t>
            </w:r>
          </w:p>
          <w:p w:rsidR="00000000" w:rsidRPr="00DB6167" w:rsidP="00DB6167">
            <w:pPr>
              <w:pStyle w:val="List2"/>
            </w:pPr>
            <w:r w:rsidRPr="00DB6167">
              <w:t>2.2.</w:t>
            </w:r>
            <w:r w:rsidRPr="00DB6167">
              <w:tab/>
              <w:t xml:space="preserve">Follow the learning program and/or </w:t>
            </w:r>
            <w:r w:rsidRPr="00DB6167">
              <w:t xml:space="preserve">delivery plan to cover all learning objectives </w:t>
            </w:r>
          </w:p>
          <w:p w:rsidR="00000000" w:rsidRPr="00DB6167" w:rsidP="00DB6167">
            <w:pPr>
              <w:pStyle w:val="List2"/>
            </w:pPr>
            <w:r w:rsidRPr="00DB6167">
              <w:t>2.3.</w:t>
            </w:r>
            <w:r w:rsidRPr="00DB6167">
              <w:tab/>
              <w:t xml:space="preserve">Brief learners on any </w:t>
            </w:r>
            <w:r w:rsidRPr="00DB6167">
              <w:rPr>
                <w:rStyle w:val="BoldandItalics"/>
              </w:rPr>
              <w:t>OHS procedures</w:t>
            </w:r>
            <w:r w:rsidRPr="00DB6167">
              <w:t xml:space="preserve"> and requirements prior to and during training</w:t>
            </w:r>
          </w:p>
          <w:p w:rsidR="00000000" w:rsidRPr="00DB6167" w:rsidP="00DB6167">
            <w:pPr>
              <w:pStyle w:val="List2"/>
            </w:pPr>
            <w:r w:rsidRPr="00DB6167">
              <w:t>2.4.</w:t>
            </w:r>
            <w:r w:rsidRPr="00DB6167">
              <w:tab/>
              <w:t xml:space="preserve">Use </w:t>
            </w:r>
            <w:r w:rsidRPr="00DB6167">
              <w:rPr>
                <w:rStyle w:val="BoldandItalics"/>
              </w:rPr>
              <w:t>delivery techniques</w:t>
            </w:r>
            <w:r w:rsidRPr="00DB6167">
              <w:t xml:space="preserve"> to structure, pace and enhance learning</w:t>
            </w:r>
          </w:p>
          <w:p w:rsidR="00000000" w:rsidRPr="00DB6167" w:rsidP="00DB6167">
            <w:pPr>
              <w:pStyle w:val="List2"/>
            </w:pPr>
            <w:r w:rsidRPr="00DB6167">
              <w:t>2.5.</w:t>
            </w:r>
            <w:r w:rsidRPr="00DB6167">
              <w:tab/>
              <w:t xml:space="preserve">Apply </w:t>
            </w:r>
            <w:r w:rsidRPr="00DB6167">
              <w:rPr>
                <w:rStyle w:val="BoldandItalics"/>
              </w:rPr>
              <w:t>coaching</w:t>
            </w:r>
            <w:r w:rsidRPr="00DB6167">
              <w:t xml:space="preserve"> techniques to assist learning</w:t>
            </w:r>
          </w:p>
          <w:p w:rsidR="00000000" w:rsidRPr="00DB6167" w:rsidP="00DB6167">
            <w:pPr>
              <w:pStyle w:val="List2"/>
            </w:pPr>
            <w:r w:rsidRPr="00DB6167">
              <w:t>2.6.</w:t>
            </w:r>
            <w:r w:rsidRPr="00DB6167">
              <w:tab/>
              <w:t>Use communication skills to provide information, instruct learners and demonstrate relevant work skills</w:t>
            </w:r>
          </w:p>
          <w:p w:rsidR="00000000" w:rsidRPr="00DB6167" w:rsidP="00DB6167">
            <w:pPr>
              <w:pStyle w:val="List2"/>
            </w:pPr>
            <w:r w:rsidRPr="00DB6167">
              <w:t>2.7.</w:t>
            </w:r>
            <w:r w:rsidRPr="00DB6167">
              <w:tab/>
              <w:t>Provide opportunities for practice during instruction and through work activities</w:t>
            </w:r>
          </w:p>
          <w:p w:rsidR="00000000" w:rsidP="00DB6167">
            <w:pPr>
              <w:pStyle w:val="List2"/>
              <w:rPr>
                <w:lang w:val="en-NZ"/>
              </w:rPr>
            </w:pPr>
            <w:r w:rsidRPr="00DB6167">
              <w:t>2.8.</w:t>
            </w:r>
            <w:r w:rsidRPr="00DB6167">
              <w:tab/>
              <w:t xml:space="preserve">Provide and discuss feedback on learner performance to </w:t>
            </w:r>
            <w:r w:rsidRPr="00DB6167">
              <w:t>support learning</w:t>
            </w:r>
          </w:p>
        </w:tc>
      </w:tr>
      <w:tr w:rsidTr="00A507D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List"/>
              <w:rPr>
                <w:lang w:val="en-NZ"/>
              </w:rPr>
            </w:pPr>
            <w:r w:rsidRPr="00DB6167">
              <w:t>3.</w:t>
            </w:r>
            <w:r w:rsidRPr="00DB6167">
              <w:tab/>
              <w:t>Check training performance</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2"/>
            </w:pPr>
            <w:r w:rsidRPr="00DB6167">
              <w:t>3.1.</w:t>
            </w:r>
            <w:r w:rsidRPr="00DB6167">
              <w:tab/>
              <w:t xml:space="preserve">Use </w:t>
            </w:r>
            <w:r w:rsidRPr="00DB6167">
              <w:rPr>
                <w:rStyle w:val="BoldandItalics"/>
              </w:rPr>
              <w:t>measures</w:t>
            </w:r>
            <w:r w:rsidRPr="00DB6167">
              <w:t xml:space="preserve"> to ensure learners are acquiring and can use new technical and generic skills and knowledge</w:t>
            </w:r>
          </w:p>
          <w:p w:rsidR="00000000" w:rsidRPr="00DB6167" w:rsidP="00DB6167">
            <w:pPr>
              <w:pStyle w:val="List2"/>
            </w:pPr>
            <w:r w:rsidRPr="00DB6167">
              <w:t>3.2.</w:t>
            </w:r>
            <w:r w:rsidRPr="00DB6167">
              <w:tab/>
              <w:t>Monitor learner progress and outcomes in consultation with learner</w:t>
            </w:r>
          </w:p>
          <w:p w:rsidR="00000000" w:rsidP="00DB6167">
            <w:pPr>
              <w:pStyle w:val="List2"/>
              <w:rPr>
                <w:lang w:val="en-NZ"/>
              </w:rPr>
            </w:pPr>
            <w:r w:rsidRPr="00DB6167">
              <w:t>3.3.</w:t>
            </w:r>
            <w:r w:rsidRPr="00DB6167">
              <w:tab/>
              <w:t>Review relationship b</w:t>
            </w:r>
            <w:r w:rsidRPr="00DB6167">
              <w:t>etween the trainer/coach and the learner and adjust to suit learner needs</w:t>
            </w:r>
          </w:p>
        </w:tc>
      </w:tr>
      <w:tr w:rsidTr="00A507D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List"/>
              <w:rPr>
                <w:lang w:val="en-NZ"/>
              </w:rPr>
            </w:pPr>
            <w:r w:rsidRPr="00DB6167">
              <w:t>4.</w:t>
            </w:r>
            <w:r w:rsidRPr="00DB6167">
              <w:tab/>
              <w:t>Review personal training performance and finalise documentation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2"/>
            </w:pPr>
            <w:r w:rsidRPr="00DB6167">
              <w:t>4.1.</w:t>
            </w:r>
            <w:r w:rsidRPr="00DB6167">
              <w:tab/>
              <w:t>Reflect upon personal performance in providing instruction and demonstration, and document strategies for imp</w:t>
            </w:r>
            <w:r w:rsidRPr="00DB6167">
              <w:t>rovement</w:t>
            </w:r>
          </w:p>
          <w:p w:rsidR="00000000" w:rsidRPr="00DB6167" w:rsidP="00DB6167">
            <w:pPr>
              <w:pStyle w:val="List2"/>
            </w:pPr>
            <w:r w:rsidRPr="00DB6167">
              <w:t>4.2.</w:t>
            </w:r>
            <w:r w:rsidRPr="00DB6167">
              <w:tab/>
              <w:t xml:space="preserve">Maintain, store and secure learner records according </w:t>
            </w:r>
            <w:r w:rsidRPr="00DB6167">
              <w:t>to organisational and legal requirements</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9" w:name="O_149795"/>
      <w:bookmarkEnd w:id="9"/>
      <w:r w:rsidRPr="00DB6167">
        <w:t>Required Skills and Knowledge</w:t>
      </w:r>
    </w:p>
    <w:tbl>
      <w:tblPr>
        <w:tblW w:w="0" w:type="auto"/>
        <w:tblLayout w:type="fixed"/>
        <w:tblCellMar>
          <w:left w:w="62" w:type="dxa"/>
          <w:right w:w="62" w:type="dxa"/>
        </w:tblCellMar>
        <w:tblLook w:val="0000"/>
      </w:tblPr>
      <w:tblGrid>
        <w:gridCol w:w="8522"/>
      </w:tblGrid>
      <w:tr w:rsidTr="00A507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REQUIRED SKILLS AND KNOWLEDGE</w:t>
            </w:r>
          </w:p>
        </w:tc>
      </w:tr>
      <w:tr w:rsidTr="00A507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t>This section describes the skills and knowledge required for this unit.</w:t>
            </w:r>
          </w:p>
        </w:tc>
      </w:tr>
      <w:tr w:rsidTr="00A507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Required skills</w:t>
            </w:r>
          </w:p>
        </w:tc>
      </w:tr>
      <w:tr w:rsidTr="00A507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verbaland non-verbal communication techniques, such as:</w:t>
            </w:r>
          </w:p>
          <w:p w:rsidR="00000000" w:rsidRPr="00DB6167" w:rsidP="00DB6167">
            <w:pPr>
              <w:pStyle w:val="ListBullet2"/>
            </w:pPr>
            <w:r w:rsidRPr="00DB6167">
              <w:t>asking relevant and appropriate questions</w:t>
            </w:r>
          </w:p>
          <w:p w:rsidR="00000000" w:rsidRPr="00DB6167" w:rsidP="00DB6167">
            <w:pPr>
              <w:pStyle w:val="ListBullet2"/>
            </w:pPr>
            <w:r w:rsidRPr="00DB6167">
              <w:t>providing explanations</w:t>
            </w:r>
          </w:p>
          <w:p w:rsidR="00000000" w:rsidRPr="00DB6167" w:rsidP="00DB6167">
            <w:pPr>
              <w:pStyle w:val="ListBullet2"/>
            </w:pPr>
            <w:r w:rsidRPr="00DB6167">
              <w:t>demonstrating</w:t>
            </w:r>
          </w:p>
          <w:p w:rsidR="00000000" w:rsidRPr="00DB6167" w:rsidP="00DB6167">
            <w:pPr>
              <w:pStyle w:val="ListBullet2"/>
            </w:pPr>
            <w:r w:rsidRPr="00DB6167">
              <w:t>using listening skills</w:t>
            </w:r>
          </w:p>
          <w:p w:rsidR="00000000" w:rsidRPr="00DB6167" w:rsidP="00DB6167">
            <w:pPr>
              <w:pStyle w:val="ListBullet2"/>
            </w:pPr>
            <w:r w:rsidRPr="00DB6167">
              <w:t>providing information clearly</w:t>
            </w:r>
          </w:p>
          <w:p w:rsidR="00000000" w:rsidRPr="00DB6167" w:rsidP="00DB6167">
            <w:pPr>
              <w:pStyle w:val="ListBullet"/>
            </w:pPr>
            <w:r w:rsidRPr="00DB6167">
              <w:t>safety skills to implement OHS requirements, by acting and responding safely in order to:</w:t>
            </w:r>
          </w:p>
          <w:p w:rsidR="00000000" w:rsidRPr="00DB6167" w:rsidP="00DB6167">
            <w:pPr>
              <w:pStyle w:val="ListBullet2"/>
            </w:pPr>
            <w:r w:rsidRPr="00DB6167">
              <w:t>identify hazards</w:t>
            </w:r>
          </w:p>
          <w:p w:rsidR="00000000" w:rsidRPr="00DB6167" w:rsidP="00DB6167">
            <w:pPr>
              <w:pStyle w:val="ListBullet2"/>
            </w:pPr>
            <w:r w:rsidRPr="00DB6167">
              <w:t>conduct prestart-up checks if required</w:t>
            </w:r>
          </w:p>
          <w:p w:rsidR="00000000" w:rsidRPr="00DB6167" w:rsidP="00DB6167">
            <w:pPr>
              <w:pStyle w:val="ListBullet2"/>
            </w:pPr>
            <w:r w:rsidRPr="00DB6167">
              <w:t>observe and interpret learner behaviour that may put people at risk</w:t>
            </w:r>
          </w:p>
          <w:p w:rsidR="00000000" w:rsidRPr="00DB6167" w:rsidP="00DB6167">
            <w:pPr>
              <w:pStyle w:val="ListBullet"/>
            </w:pPr>
            <w:r w:rsidRPr="00DB6167">
              <w:t>time-mana</w:t>
            </w:r>
            <w:r w:rsidRPr="00DB6167">
              <w:t>gement, skills to:</w:t>
            </w:r>
          </w:p>
          <w:p w:rsidR="00000000" w:rsidRPr="00DB6167" w:rsidP="00DB6167">
            <w:pPr>
              <w:pStyle w:val="ListBullet2"/>
            </w:pPr>
            <w:r w:rsidRPr="00DB6167">
              <w:t>ensure all learning objectives are covered</w:t>
            </w:r>
          </w:p>
          <w:p w:rsidR="00000000" w:rsidRPr="00DB6167" w:rsidP="00DB6167">
            <w:pPr>
              <w:pStyle w:val="ListBullet2"/>
            </w:pPr>
            <w:r w:rsidRPr="00DB6167">
              <w:t>pace learning</w:t>
            </w:r>
          </w:p>
          <w:p w:rsidR="00000000" w:rsidRPr="00DB6167" w:rsidP="00DB6167">
            <w:pPr>
              <w:pStyle w:val="ListBullet"/>
            </w:pPr>
            <w:r w:rsidRPr="00DB6167">
              <w:t>reflection skills in order to:</w:t>
            </w:r>
          </w:p>
          <w:p w:rsidR="00000000" w:rsidRPr="00DB6167" w:rsidP="00DB6167">
            <w:pPr>
              <w:pStyle w:val="ListBullet2"/>
            </w:pPr>
            <w:r w:rsidRPr="00DB6167">
              <w:t>identify areas for improvement</w:t>
            </w:r>
          </w:p>
          <w:p w:rsidR="00000000" w:rsidRPr="00DB6167" w:rsidP="00DB6167">
            <w:pPr>
              <w:pStyle w:val="ListBullet2"/>
            </w:pPr>
            <w:r w:rsidRPr="00DB6167">
              <w:t>maintain personal skill development</w:t>
            </w:r>
          </w:p>
          <w:p w:rsidR="00000000" w:rsidRPr="00DB6167" w:rsidP="00DB6167">
            <w:pPr>
              <w:pStyle w:val="ListBullet"/>
            </w:pPr>
            <w:r w:rsidRPr="00DB6167">
              <w:t>literacy skills to:</w:t>
            </w:r>
          </w:p>
          <w:p w:rsidR="00000000" w:rsidRPr="00DB6167" w:rsidP="00DB6167">
            <w:pPr>
              <w:pStyle w:val="ListBullet2"/>
            </w:pPr>
            <w:r w:rsidRPr="00DB6167">
              <w:t>complete and maintain documentation</w:t>
            </w:r>
          </w:p>
          <w:p w:rsidR="00000000" w:rsidRPr="00DB6167" w:rsidP="00DB6167">
            <w:pPr>
              <w:pStyle w:val="ListBullet2"/>
            </w:pPr>
            <w:r w:rsidRPr="00DB6167">
              <w:t>read and follow learning programs and plans</w:t>
            </w:r>
          </w:p>
          <w:p w:rsidR="00000000" w:rsidRPr="00DB6167" w:rsidP="00DB6167">
            <w:pPr>
              <w:pStyle w:val="ListBullet2"/>
            </w:pPr>
            <w:r w:rsidRPr="00DB6167">
              <w:t>read and analyse learner information</w:t>
            </w:r>
          </w:p>
          <w:p w:rsidR="00000000" w:rsidRPr="00DB6167" w:rsidP="00DB6167">
            <w:pPr>
              <w:pStyle w:val="ListBullet"/>
            </w:pPr>
            <w:r w:rsidRPr="00DB6167">
              <w:t>technology skills to operate audio-visual and technical equipment</w:t>
            </w:r>
          </w:p>
          <w:p w:rsidR="00000000" w:rsidRPr="00DB6167" w:rsidP="00DB6167">
            <w:pPr>
              <w:pStyle w:val="ListBullet"/>
            </w:pPr>
            <w:r w:rsidRPr="00DB6167">
              <w:t>interpersonal skills to:</w:t>
            </w:r>
          </w:p>
          <w:p w:rsidR="00000000" w:rsidRPr="00DB6167" w:rsidP="00DB6167">
            <w:pPr>
              <w:pStyle w:val="ListBullet2"/>
            </w:pPr>
            <w:r w:rsidRPr="00DB6167">
              <w:t>engage, motivate and connect with learners</w:t>
            </w:r>
          </w:p>
          <w:p w:rsidR="00000000" w:rsidRPr="00DB6167" w:rsidP="00DB6167">
            <w:pPr>
              <w:pStyle w:val="ListBullet2"/>
            </w:pPr>
            <w:r w:rsidRPr="00DB6167">
              <w:t>provide constructive feedback</w:t>
            </w:r>
          </w:p>
          <w:p w:rsidR="00000000" w:rsidRPr="00DB6167" w:rsidP="00DB6167">
            <w:pPr>
              <w:pStyle w:val="ListBullet2"/>
            </w:pPr>
            <w:r w:rsidRPr="00DB6167">
              <w:t xml:space="preserve">maintain </w:t>
            </w:r>
            <w:r w:rsidRPr="00DB6167">
              <w:t>appropriate relationships</w:t>
            </w:r>
          </w:p>
          <w:p w:rsidR="00000000" w:rsidRPr="00DB6167" w:rsidP="00DB6167">
            <w:pPr>
              <w:pStyle w:val="ListBullet2"/>
            </w:pPr>
            <w:r w:rsidRPr="00DB6167">
              <w:t>establish trust</w:t>
            </w:r>
          </w:p>
          <w:p w:rsidR="00000000" w:rsidRPr="00DB6167" w:rsidP="00DB6167">
            <w:pPr>
              <w:pStyle w:val="ListBullet2"/>
            </w:pPr>
            <w:r w:rsidRPr="00DB6167">
              <w:t>use appropriate body language</w:t>
            </w:r>
          </w:p>
          <w:p w:rsidR="00000000" w:rsidRPr="00DB6167" w:rsidP="00DB6167">
            <w:pPr>
              <w:pStyle w:val="ListBullet2"/>
            </w:pPr>
            <w:r w:rsidRPr="00DB6167">
              <w:t>maintain humour</w:t>
            </w:r>
          </w:p>
          <w:p w:rsidR="00000000" w:rsidRPr="00DB6167" w:rsidP="00DB6167">
            <w:pPr>
              <w:pStyle w:val="ListBullet2"/>
            </w:pPr>
            <w:r w:rsidRPr="00DB6167">
              <w:t>demonstrate tolerance</w:t>
            </w:r>
          </w:p>
          <w:p w:rsidR="00000000" w:rsidRPr="00DB6167" w:rsidP="00DB6167">
            <w:pPr>
              <w:pStyle w:val="ListBullet2"/>
            </w:pPr>
            <w:r w:rsidRPr="00DB6167">
              <w:t>manage a group</w:t>
            </w:r>
          </w:p>
          <w:p w:rsidR="00000000" w:rsidRPr="00DB6167" w:rsidP="00DB6167">
            <w:pPr>
              <w:pStyle w:val="ListBullet2"/>
            </w:pPr>
            <w:r w:rsidRPr="00DB6167">
              <w:t>recognise and be sensitive to individual difference and diversity</w:t>
            </w:r>
          </w:p>
          <w:p w:rsidR="00000000" w:rsidRPr="00DB6167" w:rsidP="00DB6167">
            <w:pPr>
              <w:pStyle w:val="ListBullet"/>
            </w:pPr>
            <w:r w:rsidRPr="00DB6167">
              <w:t>observation skills to:</w:t>
            </w:r>
          </w:p>
          <w:p w:rsidR="00000000" w:rsidRPr="00DB6167" w:rsidP="00DB6167">
            <w:pPr>
              <w:pStyle w:val="ListBullet2"/>
            </w:pPr>
            <w:r w:rsidRPr="00DB6167">
              <w:t>monitor learner acquisition of new skills, knowledge and competency requirements</w:t>
            </w:r>
          </w:p>
          <w:p w:rsidR="00000000" w:rsidRPr="00DB6167" w:rsidP="00DB6167">
            <w:pPr>
              <w:pStyle w:val="ListBullet2"/>
            </w:pPr>
            <w:r w:rsidRPr="00DB6167">
              <w:t>assess learner communication and skills in interacting with others</w:t>
            </w:r>
          </w:p>
          <w:p w:rsidR="00000000" w:rsidRPr="00DB6167" w:rsidP="00DB6167">
            <w:pPr>
              <w:pStyle w:val="ListBullet2"/>
            </w:pPr>
            <w:r w:rsidRPr="00DB6167">
              <w:t>identify learner concerns</w:t>
            </w:r>
          </w:p>
          <w:p w:rsidR="00000000" w:rsidP="00DB6167">
            <w:pPr>
              <w:pStyle w:val="ListBullet2"/>
              <w:rPr>
                <w:lang w:val="en-NZ"/>
              </w:rPr>
            </w:pPr>
            <w:r w:rsidRPr="00DB6167">
              <w:t>recognise learner readiness to take on new skills and tasks</w:t>
            </w:r>
          </w:p>
        </w:tc>
      </w:tr>
      <w:tr w:rsidTr="00A507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Required knowledge</w:t>
            </w:r>
          </w:p>
        </w:tc>
      </w:tr>
      <w:tr w:rsidTr="00A507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learner characteristics and needs</w:t>
            </w:r>
          </w:p>
          <w:p w:rsidR="00000000" w:rsidRPr="00DB6167" w:rsidP="00DB6167">
            <w:pPr>
              <w:pStyle w:val="ListBullet"/>
            </w:pPr>
            <w:r w:rsidRPr="00DB6167">
              <w:t>content and requirements of the relevant learning program and/or delivery plan</w:t>
            </w:r>
          </w:p>
          <w:p w:rsidR="00000000" w:rsidRPr="00DB6167" w:rsidP="00DB6167">
            <w:pPr>
              <w:pStyle w:val="ListBullet"/>
            </w:pPr>
            <w:r w:rsidRPr="00DB6167">
              <w:t>sources and availability of relevant learning resources and learning materials</w:t>
            </w:r>
          </w:p>
          <w:p w:rsidR="00000000" w:rsidRPr="00DB6167" w:rsidP="00DB6167">
            <w:pPr>
              <w:pStyle w:val="ListBullet"/>
            </w:pPr>
            <w:r w:rsidRPr="00DB6167">
              <w:t>content of learning resources and learning materials</w:t>
            </w:r>
          </w:p>
          <w:p w:rsidR="00000000" w:rsidRPr="00DB6167" w:rsidP="00DB6167">
            <w:pPr>
              <w:pStyle w:val="ListBullet"/>
            </w:pPr>
            <w:r w:rsidRPr="00DB6167">
              <w:t>training te</w:t>
            </w:r>
            <w:r w:rsidRPr="00DB6167">
              <w:t>chniques that enhance learning and when to use them</w:t>
            </w:r>
          </w:p>
          <w:p w:rsidR="00000000" w:rsidRPr="00DB6167" w:rsidP="00DB6167">
            <w:pPr>
              <w:pStyle w:val="ListBullet"/>
            </w:pPr>
            <w:r w:rsidRPr="00DB6167">
              <w:t>introductory knowledge of learning principles and learning styles</w:t>
            </w:r>
          </w:p>
          <w:p w:rsidR="00000000" w:rsidRPr="00DB6167" w:rsidP="00DB6167">
            <w:pPr>
              <w:pStyle w:val="ListBullet"/>
            </w:pPr>
            <w:r w:rsidRPr="00DB6167">
              <w:t>key OHS issues in the learning environment, including:</w:t>
            </w:r>
          </w:p>
          <w:p w:rsidR="00000000" w:rsidRPr="00DB6167" w:rsidP="00DB6167">
            <w:pPr>
              <w:pStyle w:val="ListBullet2"/>
            </w:pPr>
            <w:r w:rsidRPr="00DB6167">
              <w:t>roles and responsibilities of key personnel</w:t>
            </w:r>
          </w:p>
          <w:p w:rsidR="00000000" w:rsidRPr="00DB6167" w:rsidP="00DB6167">
            <w:pPr>
              <w:pStyle w:val="ListBullet2"/>
            </w:pPr>
            <w:r w:rsidRPr="00DB6167">
              <w:t>responsibilities of learners</w:t>
            </w:r>
          </w:p>
          <w:p w:rsidR="00000000" w:rsidRPr="00DB6167" w:rsidP="00DB6167">
            <w:pPr>
              <w:pStyle w:val="ListBullet2"/>
            </w:pPr>
            <w:r w:rsidRPr="00DB6167">
              <w:t>relevant policies and procedures, including hazard identification, risk assessment, reporting requirements, safe use of equipment and emergency procedures</w:t>
            </w:r>
          </w:p>
          <w:p w:rsidR="00000000" w:rsidRPr="00DB6167" w:rsidP="00DB6167">
            <w:pPr>
              <w:pStyle w:val="ListBullet2"/>
            </w:pPr>
            <w:r w:rsidRPr="00DB6167">
              <w:t>risk controls for the specific learning environment</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10" w:name="O_149796"/>
      <w:bookmarkEnd w:id="10"/>
      <w:r w:rsidRPr="00DB6167">
        <w:t>Evidence Guide</w:t>
      </w:r>
    </w:p>
    <w:tbl>
      <w:tblPr>
        <w:tblW w:w="9570" w:type="dxa"/>
        <w:tblLayout w:type="fixed"/>
        <w:tblCellMar>
          <w:left w:w="62" w:type="dxa"/>
          <w:right w:w="62" w:type="dxa"/>
        </w:tblCellMar>
        <w:tblLook w:val="0000"/>
      </w:tblPr>
      <w:tblGrid>
        <w:gridCol w:w="2808"/>
        <w:gridCol w:w="6762"/>
      </w:tblGrid>
      <w:tr w:rsidTr="00A507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EVIDENCE GUIDE</w:t>
            </w:r>
          </w:p>
        </w:tc>
      </w:tr>
      <w:tr w:rsidTr="00A507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t>The Evidence Guide provides advice on assessment and must be read in conjunction with the performance criteria, required skills and knowledge, range statement and the Assessment Guidelines for the Training Package.</w:t>
            </w:r>
          </w:p>
        </w:tc>
      </w:tr>
      <w:tr w:rsidTr="00A507D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t xml:space="preserve">Assessment must address the scope of this unit and reflect all components of the unit. A range of appropriate assessment methods and evidence-gathering techniques must be used to determine competency. A judgement of competency should only be made when the </w:t>
            </w:r>
            <w:r w:rsidRPr="00DB6167">
              <w:t>assessor is confident that the required outcomes of the unit have been achieved and that consistent performance has been demonstrated.</w:t>
            </w:r>
          </w:p>
        </w:tc>
      </w:tr>
      <w:tr w:rsidTr="00A507D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t>Evidence of the ability to:</w:t>
            </w:r>
          </w:p>
          <w:p w:rsidR="00000000" w:rsidRPr="00DB6167" w:rsidP="00DB6167">
            <w:pPr>
              <w:pStyle w:val="ListBullet"/>
            </w:pPr>
            <w:r w:rsidRPr="00DB6167">
              <w:t>carry out aminimum of three training sessions, involving demonstrating and instructing particular work skills for different groups; with each session addressing:</w:t>
            </w:r>
          </w:p>
          <w:p w:rsidR="00000000" w:rsidRPr="00DB6167" w:rsidP="00DB6167">
            <w:pPr>
              <w:pStyle w:val="ListBullet2"/>
            </w:pPr>
            <w:r w:rsidRPr="00DB6167">
              <w:t>different learning objectives</w:t>
            </w:r>
          </w:p>
          <w:p w:rsidR="00000000" w:rsidP="00DB6167">
            <w:pPr>
              <w:pStyle w:val="ListBullet2"/>
              <w:rPr>
                <w:lang w:val="en-NZ"/>
              </w:rPr>
            </w:pPr>
            <w:r w:rsidRPr="00DB6167">
              <w:t>a range of techniques and effective communication skills appropriate to the audience.</w:t>
            </w:r>
          </w:p>
        </w:tc>
      </w:tr>
      <w:tr w:rsidTr="00A507D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t>Evidence must be gathered in the workplace wherever possible. Where no workplace is available, a simulated workplace mus</w:t>
            </w:r>
            <w:r w:rsidRPr="00DB6167">
              <w:t>t be provided.</w:t>
            </w:r>
          </w:p>
        </w:tc>
      </w:tr>
      <w:tr w:rsidTr="00A507D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p>
        </w:tc>
      </w:tr>
      <w:tr w:rsidTr="00A507D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t>For further information about assessment of this and other TAE units, refer to relevant implementation guidance published on the IBSA website (www.ibsa.org.au).</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11" w:name="O_149797"/>
      <w:bookmarkEnd w:id="11"/>
      <w:r w:rsidRPr="00DB6167">
        <w:t>Range Statement</w:t>
      </w:r>
    </w:p>
    <w:tbl>
      <w:tblPr>
        <w:tblW w:w="0" w:type="auto"/>
        <w:tblLayout w:type="fixed"/>
        <w:tblCellMar>
          <w:left w:w="62" w:type="dxa"/>
          <w:right w:w="62" w:type="dxa"/>
        </w:tblCellMar>
        <w:tblLook w:val="0000"/>
      </w:tblPr>
      <w:tblGrid>
        <w:gridCol w:w="2603"/>
        <w:gridCol w:w="5919"/>
      </w:tblGrid>
      <w:tr w:rsidTr="00A507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RANGE STATEMENT</w:t>
            </w:r>
          </w:p>
        </w:tc>
      </w:tr>
      <w:tr w:rsidTr="00A507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t>The range statement relates to the unit of competency as a whole. It allows for different work environments and situations that may affect performance. Bold italicised wording, if used in the performance criteria, is detai</w:t>
            </w:r>
            <w:r w:rsidRPr="00DB6167">
              <w:t>led below. Essential operating conditions that may be present with training and assessment (depending on the work situation, needs of the candidate, accessibility of the item, and local industry and regional contexts) may also be included.</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Learner characteristics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language, literacy and numeracy levels</w:t>
            </w:r>
          </w:p>
          <w:p w:rsidR="00000000" w:rsidRPr="00DB6167" w:rsidP="00DB6167">
            <w:pPr>
              <w:pStyle w:val="ListBullet"/>
            </w:pPr>
            <w:r w:rsidRPr="00DB6167">
              <w:t>learning styles</w:t>
            </w:r>
          </w:p>
          <w:p w:rsidR="00000000" w:rsidRPr="00DB6167" w:rsidP="00DB6167">
            <w:pPr>
              <w:pStyle w:val="ListBullet"/>
            </w:pPr>
            <w:r w:rsidRPr="00DB6167">
              <w:t>past learning and work experiences</w:t>
            </w:r>
          </w:p>
          <w:p w:rsidR="00000000" w:rsidRPr="00DB6167" w:rsidP="00DB6167">
            <w:pPr>
              <w:pStyle w:val="ListBullet"/>
            </w:pPr>
            <w:r w:rsidRPr="00DB6167">
              <w:t>specific needs</w:t>
            </w:r>
          </w:p>
          <w:p w:rsidR="00000000" w:rsidP="00DB6167">
            <w:pPr>
              <w:pStyle w:val="ListBullet"/>
              <w:rPr>
                <w:lang w:val="en-NZ"/>
              </w:rPr>
            </w:pPr>
            <w:r w:rsidRPr="00DB6167">
              <w:t>workplace culture.</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Safe learning environment</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exit requirements</w:t>
            </w:r>
          </w:p>
          <w:p w:rsidR="00000000" w:rsidRPr="00DB6167" w:rsidP="00DB6167">
            <w:pPr>
              <w:pStyle w:val="ListBullet"/>
            </w:pPr>
            <w:r w:rsidRPr="00DB6167">
              <w:t>personal protective equipment</w:t>
            </w:r>
          </w:p>
          <w:p w:rsidR="00000000" w:rsidRPr="00DB6167" w:rsidP="00DB6167">
            <w:pPr>
              <w:pStyle w:val="ListBullet"/>
            </w:pPr>
            <w:r w:rsidRPr="00DB6167">
              <w:t xml:space="preserve">safe access </w:t>
            </w:r>
          </w:p>
          <w:p w:rsidR="00000000" w:rsidP="00DB6167">
            <w:pPr>
              <w:pStyle w:val="ListBullet"/>
              <w:rPr>
                <w:lang w:val="en-NZ"/>
              </w:rPr>
            </w:pPr>
            <w:r w:rsidRPr="00DB6167">
              <w:t>safe use of equipment.</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Instruction and demonstration objectives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competencies to be achieved</w:t>
            </w:r>
          </w:p>
          <w:p w:rsidR="00000000" w:rsidRPr="00DB6167" w:rsidP="00DB6167">
            <w:pPr>
              <w:pStyle w:val="ListBullet"/>
            </w:pPr>
            <w:r w:rsidRPr="00DB6167">
              <w:t>generic and technical skills, which may be:</w:t>
            </w:r>
          </w:p>
          <w:p w:rsidR="00000000" w:rsidRPr="00DB6167" w:rsidP="00DB6167">
            <w:pPr>
              <w:pStyle w:val="ListBullet2"/>
            </w:pPr>
            <w:r w:rsidRPr="00DB6167">
              <w:t>provided by the organisation</w:t>
            </w:r>
          </w:p>
          <w:p w:rsidR="00000000" w:rsidRPr="00DB6167" w:rsidP="00DB6167">
            <w:pPr>
              <w:pStyle w:val="ListBullet2"/>
            </w:pPr>
            <w:r w:rsidRPr="00DB6167">
              <w:t>developed by a colleague</w:t>
            </w:r>
          </w:p>
          <w:p w:rsidR="00000000" w:rsidRPr="00DB6167" w:rsidP="00DB6167">
            <w:pPr>
              <w:pStyle w:val="ListBullet2"/>
            </w:pPr>
            <w:r w:rsidRPr="00DB6167">
              <w:t>individual or group objectives</w:t>
            </w:r>
          </w:p>
          <w:p w:rsidR="00000000" w:rsidP="00DB6167">
            <w:pPr>
              <w:pStyle w:val="ListBullet2"/>
              <w:rPr>
                <w:lang w:val="en-NZ"/>
              </w:rPr>
            </w:pPr>
            <w:r w:rsidRPr="00DB6167">
              <w:t>learning outcomes.</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Learning resources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any material used to support learning, such as:</w:t>
            </w:r>
          </w:p>
          <w:p w:rsidR="00000000" w:rsidRPr="00DB6167" w:rsidP="00DB6167">
            <w:pPr>
              <w:pStyle w:val="ListBullet2"/>
            </w:pPr>
            <w:r w:rsidRPr="00DB6167">
              <w:t>learner and user guides</w:t>
            </w:r>
          </w:p>
          <w:p w:rsidR="00000000" w:rsidRPr="00DB6167" w:rsidP="00DB6167">
            <w:pPr>
              <w:pStyle w:val="ListBullet2"/>
            </w:pPr>
            <w:r w:rsidRPr="00DB6167">
              <w:t>trainer and facilitator guides</w:t>
            </w:r>
          </w:p>
          <w:p w:rsidR="00000000" w:rsidRPr="00DB6167" w:rsidP="00DB6167">
            <w:pPr>
              <w:pStyle w:val="ListBullet2"/>
            </w:pPr>
            <w:r w:rsidRPr="00DB6167">
              <w:t>example training programs</w:t>
            </w:r>
          </w:p>
          <w:p w:rsidR="00000000" w:rsidRPr="00DB6167" w:rsidP="00DB6167">
            <w:pPr>
              <w:pStyle w:val="ListBullet2"/>
            </w:pPr>
            <w:r w:rsidRPr="00DB6167">
              <w:t>specific case studies</w:t>
            </w:r>
          </w:p>
          <w:p w:rsidR="00000000" w:rsidRPr="00DB6167" w:rsidP="00DB6167">
            <w:pPr>
              <w:pStyle w:val="ListBullet2"/>
            </w:pPr>
            <w:r w:rsidRPr="00DB6167">
              <w:t>professional development materials</w:t>
            </w:r>
          </w:p>
          <w:p w:rsidR="00000000" w:rsidRPr="00DB6167" w:rsidP="00DB6167">
            <w:pPr>
              <w:pStyle w:val="ListBullet2"/>
            </w:pPr>
            <w:r w:rsidRPr="00DB6167">
              <w:t>assessment materials</w:t>
            </w:r>
          </w:p>
          <w:p w:rsidR="00000000" w:rsidRPr="00DB6167" w:rsidP="00DB6167">
            <w:pPr>
              <w:pStyle w:val="ListBullet"/>
            </w:pPr>
            <w:r w:rsidRPr="00DB6167">
              <w:t>a variety of formats</w:t>
            </w:r>
          </w:p>
          <w:p w:rsidR="00000000" w:rsidRPr="00DB6167" w:rsidP="00DB6167">
            <w:pPr>
              <w:pStyle w:val="ListBullet"/>
            </w:pPr>
            <w:r w:rsidRPr="00DB6167">
              <w:t>those produced locally</w:t>
            </w:r>
          </w:p>
          <w:p w:rsidR="00000000" w:rsidP="00DB6167">
            <w:pPr>
              <w:pStyle w:val="ListBullet"/>
              <w:rPr>
                <w:lang w:val="en-NZ"/>
              </w:rPr>
            </w:pPr>
            <w:r w:rsidRPr="00DB6167">
              <w:t>those acquired from other sources.</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Learning materials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handouts for learners</w:t>
            </w:r>
          </w:p>
          <w:p w:rsidR="00000000" w:rsidP="00DB6167">
            <w:pPr>
              <w:pStyle w:val="ListBullet"/>
              <w:rPr>
                <w:lang w:val="en-NZ"/>
              </w:rPr>
            </w:pPr>
            <w:r w:rsidRPr="00DB6167">
              <w:t>materials sourced from the workplace, e.g. workplace documentation, operating procedures, and spec</w:t>
            </w:r>
            <w:r w:rsidRPr="00DB6167">
              <w:t>ifications.</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Details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location and time</w:t>
            </w:r>
          </w:p>
          <w:p w:rsidR="00000000" w:rsidRPr="00DB6167" w:rsidP="00DB6167">
            <w:pPr>
              <w:pStyle w:val="ListBullet"/>
            </w:pPr>
            <w:r w:rsidRPr="00DB6167">
              <w:t xml:space="preserve">outcomes of instruction or demonstration </w:t>
            </w:r>
          </w:p>
          <w:p w:rsidR="00000000" w:rsidRPr="00DB6167" w:rsidP="00DB6167">
            <w:pPr>
              <w:pStyle w:val="ListBullet"/>
            </w:pPr>
            <w:r w:rsidRPr="00DB6167">
              <w:t xml:space="preserve">reason for instruction or demonstration </w:t>
            </w:r>
          </w:p>
          <w:p w:rsidR="00000000" w:rsidP="00DB6167">
            <w:pPr>
              <w:pStyle w:val="ListBullet"/>
              <w:rPr>
                <w:lang w:val="en-NZ"/>
              </w:rPr>
            </w:pPr>
            <w:r w:rsidRPr="00DB6167">
              <w:t>who will be attending instruction session.</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OHS procedures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emergency procedures</w:t>
            </w:r>
          </w:p>
          <w:p w:rsidR="00000000" w:rsidRPr="00DB6167" w:rsidP="00DB6167">
            <w:pPr>
              <w:pStyle w:val="ListBullet"/>
            </w:pPr>
            <w:r w:rsidRPr="00DB6167">
              <w:t>hazards and their means of</w:t>
            </w:r>
            <w:r w:rsidRPr="00DB6167">
              <w:t xml:space="preserve"> control</w:t>
            </w:r>
          </w:p>
          <w:p w:rsidR="00000000" w:rsidRPr="00DB6167" w:rsidP="00DB6167">
            <w:pPr>
              <w:pStyle w:val="ListBullet"/>
            </w:pPr>
            <w:r w:rsidRPr="00DB6167">
              <w:t>incident reporting</w:t>
            </w:r>
          </w:p>
          <w:p w:rsidR="00000000" w:rsidRPr="00DB6167" w:rsidP="00DB6167">
            <w:pPr>
              <w:pStyle w:val="ListBullet"/>
            </w:pPr>
            <w:r w:rsidRPr="00DB6167">
              <w:t>use of personal protective equipment</w:t>
            </w:r>
          </w:p>
          <w:p w:rsidR="00000000" w:rsidRPr="00DB6167" w:rsidP="00DB6167">
            <w:pPr>
              <w:pStyle w:val="ListBullet"/>
            </w:pPr>
            <w:r w:rsidRPr="00DB6167">
              <w:t>safe work practices</w:t>
            </w:r>
          </w:p>
          <w:p w:rsidR="00000000" w:rsidRPr="00DB6167" w:rsidP="00DB6167">
            <w:pPr>
              <w:pStyle w:val="ListBullet"/>
            </w:pPr>
            <w:r w:rsidRPr="00DB6167">
              <w:t>safety briefings</w:t>
            </w:r>
          </w:p>
          <w:p w:rsidR="00000000" w:rsidP="00DB6167">
            <w:pPr>
              <w:pStyle w:val="ListBullet"/>
              <w:rPr>
                <w:lang w:val="en-NZ"/>
              </w:rPr>
            </w:pPr>
            <w:r w:rsidRPr="00DB6167">
              <w:t>site-specific safety rules.</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Delivery techniques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coaching</w:t>
            </w:r>
          </w:p>
          <w:p w:rsidR="00000000" w:rsidRPr="00DB6167" w:rsidP="00DB6167">
            <w:pPr>
              <w:pStyle w:val="ListBullet"/>
            </w:pPr>
            <w:r w:rsidRPr="00DB6167">
              <w:t>demonstration</w:t>
            </w:r>
          </w:p>
          <w:p w:rsidR="00000000" w:rsidRPr="00DB6167" w:rsidP="00DB6167">
            <w:pPr>
              <w:pStyle w:val="ListBullet"/>
            </w:pPr>
            <w:r w:rsidRPr="00DB6167">
              <w:t>explanation</w:t>
            </w:r>
          </w:p>
          <w:p w:rsidR="00000000" w:rsidRPr="00DB6167" w:rsidP="00DB6167">
            <w:pPr>
              <w:pStyle w:val="ListBullet"/>
            </w:pPr>
            <w:r w:rsidRPr="00DB6167">
              <w:t>group or pair work</w:t>
            </w:r>
          </w:p>
          <w:p w:rsidR="00000000" w:rsidRPr="00DB6167" w:rsidP="00DB6167">
            <w:pPr>
              <w:pStyle w:val="ListBullet"/>
            </w:pPr>
            <w:r w:rsidRPr="00DB6167">
              <w:t>providing opportunities to practise skills and solve problems</w:t>
            </w:r>
          </w:p>
          <w:p w:rsidR="00000000" w:rsidP="00DB6167">
            <w:pPr>
              <w:pStyle w:val="ListBullet"/>
              <w:rPr>
                <w:lang w:val="en-NZ"/>
              </w:rPr>
            </w:pPr>
            <w:r w:rsidRPr="00DB6167">
              <w:t>questions and answers.</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Coaching</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learning arrangements requiring immediate interaction and feedback</w:t>
            </w:r>
          </w:p>
          <w:p w:rsidR="00000000" w:rsidRPr="00DB6167" w:rsidP="00DB6167">
            <w:pPr>
              <w:pStyle w:val="ListBullet"/>
            </w:pPr>
            <w:r w:rsidRPr="00DB6167">
              <w:t>on-the-job instruction and 'buddy' systems</w:t>
            </w:r>
          </w:p>
          <w:p w:rsidR="00000000" w:rsidRPr="00DB6167" w:rsidP="00DB6167">
            <w:pPr>
              <w:pStyle w:val="ListBullet"/>
            </w:pPr>
            <w:r w:rsidRPr="00DB6167">
              <w:t>relationships targeting enhanced performance</w:t>
            </w:r>
          </w:p>
          <w:p w:rsidR="00000000" w:rsidRPr="00DB6167" w:rsidP="00DB6167">
            <w:pPr>
              <w:pStyle w:val="ListBullet"/>
            </w:pPr>
            <w:r w:rsidRPr="00DB6167">
              <w:t>short-term learning arrangements</w:t>
            </w:r>
          </w:p>
          <w:p w:rsidR="00000000" w:rsidP="00DB6167">
            <w:pPr>
              <w:pStyle w:val="ListBullet"/>
              <w:rPr>
                <w:lang w:val="en-NZ"/>
              </w:rPr>
            </w:pPr>
            <w:r w:rsidRPr="00DB6167">
              <w:t>working on a one-to-one basis.</w:t>
            </w:r>
          </w:p>
        </w:tc>
      </w:tr>
      <w:tr w:rsidTr="00A507DB">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BoldandItalics"/>
              </w:rPr>
              <w:t>Measures</w:t>
            </w:r>
            <w:r w:rsidRPr="00DB6167">
              <w:t xml:space="preserve"> may include:</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ListBullet"/>
            </w:pPr>
            <w:r w:rsidRPr="00DB6167">
              <w:t>informal review or discussion</w:t>
            </w:r>
          </w:p>
          <w:p w:rsidR="00000000" w:rsidRPr="00DB6167" w:rsidP="00DB6167">
            <w:pPr>
              <w:pStyle w:val="ListBullet"/>
            </w:pPr>
            <w:r w:rsidRPr="00DB6167">
              <w:t>learner survey</w:t>
            </w:r>
          </w:p>
          <w:p w:rsidR="00000000" w:rsidRPr="00DB6167" w:rsidP="00DB6167">
            <w:pPr>
              <w:pStyle w:val="ListBullet"/>
            </w:pPr>
            <w:r w:rsidRPr="00DB6167">
              <w:t>on-the-job observation</w:t>
            </w:r>
          </w:p>
          <w:p w:rsidR="00000000" w:rsidRPr="00DB6167" w:rsidP="00DB6167">
            <w:pPr>
              <w:pStyle w:val="ListBullet"/>
            </w:pPr>
            <w:r w:rsidRPr="00DB6167">
              <w:t>review of peer coaching arrangements.</w:t>
            </w:r>
          </w:p>
        </w:tc>
      </w:tr>
    </w:tbl>
    <w:p w:rsidR="00A507DB" w:rsidP="00DB6167">
      <w:pPr>
        <w:pStyle w:val="BodyText"/>
      </w:pPr>
    </w:p>
    <w:p w:rsidR="00A507DB" w:rsidP="00DB6167">
      <w:pPr>
        <w:pStyle w:val="BodyText"/>
      </w:pPr>
    </w:p>
    <w:p w:rsidR="00000000" w:rsidRPr="00DB6167" w:rsidP="00DB6167">
      <w:pPr>
        <w:pStyle w:val="Heading1"/>
      </w:pPr>
      <w:bookmarkStart w:id="12" w:name="O_149798"/>
      <w:bookmarkEnd w:id="12"/>
      <w:r w:rsidRPr="00DB6167">
        <w:t>Unit Sector(s)</w:t>
      </w:r>
    </w:p>
    <w:tbl>
      <w:tblPr>
        <w:tblW w:w="0" w:type="auto"/>
        <w:tblLayout w:type="fixed"/>
        <w:tblCellMar>
          <w:left w:w="62" w:type="dxa"/>
          <w:right w:w="62" w:type="dxa"/>
        </w:tblCellMar>
        <w:tblLook w:val="0000"/>
      </w:tblPr>
      <w:tblGrid>
        <w:gridCol w:w="2617"/>
        <w:gridCol w:w="5905"/>
      </w:tblGrid>
      <w:tr w:rsidTr="00A507D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r w:rsidRPr="00DB6167">
              <w:t>Delivery and facilitation</w:t>
            </w: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13" w:name="O_163531"/>
      <w:bookmarkEnd w:id="13"/>
      <w:r w:rsidRPr="00DB6167">
        <w:t>Competency field</w:t>
      </w:r>
    </w:p>
    <w:tbl>
      <w:tblPr>
        <w:tblW w:w="0" w:type="auto"/>
        <w:tblLayout w:type="fixed"/>
        <w:tblCellMar>
          <w:left w:w="62" w:type="dxa"/>
          <w:right w:w="62" w:type="dxa"/>
        </w:tblCellMar>
        <w:tblLook w:val="0000"/>
      </w:tblPr>
      <w:tblGrid>
        <w:gridCol w:w="2784"/>
        <w:gridCol w:w="5738"/>
      </w:tblGrid>
      <w:tr w:rsidTr="00A507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p>
        </w:tc>
      </w:tr>
    </w:tbl>
    <w:p w:rsidR="00000000" w:rsidRPr="00DB6167" w:rsidP="00DB6167">
      <w:pPr>
        <w:pStyle w:val="BodyText"/>
      </w:pPr>
    </w:p>
    <w:p w:rsidR="00000000" w:rsidRPr="00DB6167" w:rsidP="00DB6167">
      <w:pPr>
        <w:pStyle w:val="AllowPageBreak"/>
      </w:pPr>
    </w:p>
    <w:p w:rsidR="00000000" w:rsidRPr="00DB6167" w:rsidP="00DB6167">
      <w:pPr>
        <w:pStyle w:val="Heading1"/>
      </w:pPr>
      <w:bookmarkStart w:id="14" w:name="O_163530"/>
      <w:bookmarkEnd w:id="14"/>
      <w:r w:rsidRPr="00DB6167">
        <w:t>Co-requisite units</w:t>
      </w:r>
    </w:p>
    <w:tbl>
      <w:tblPr>
        <w:tblW w:w="0" w:type="auto"/>
        <w:tblLayout w:type="fixed"/>
        <w:tblCellMar>
          <w:left w:w="62" w:type="dxa"/>
          <w:right w:w="62" w:type="dxa"/>
        </w:tblCellMar>
        <w:tblLook w:val="0000"/>
      </w:tblPr>
      <w:tblGrid>
        <w:gridCol w:w="2641"/>
        <w:gridCol w:w="1322"/>
        <w:gridCol w:w="4559"/>
      </w:tblGrid>
      <w:tr w:rsidTr="00A507DB">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r w:rsidRPr="00DB61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507DB">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167">
            <w:pPr>
              <w:pStyle w:val="BodyText"/>
              <w:rPr>
                <w:lang w:val="en-NZ"/>
              </w:rPr>
            </w:pPr>
          </w:p>
        </w:tc>
      </w:tr>
      <w:tr w:rsidTr="00A507DB">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167" w:rsidP="00DB6167">
            <w:pPr>
              <w:pStyle w:val="BodyText"/>
            </w:pPr>
          </w:p>
        </w:tc>
      </w:tr>
    </w:tbl>
    <w:p w:rsidR="00000000" w:rsidRPr="00DB6167" w:rsidP="00DB6167">
      <w:pPr>
        <w:pStyle w:val="BodyText"/>
      </w:pPr>
    </w:p>
    <w:p w:rsidR="00000000" w:rsidRPr="00DB6167" w:rsidP="00DB6167"/>
    <w:sectPr w:rsidSect="00DB6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DB" w:rsidP="00A50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DB" w:rsidP="00DB6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07DB" w:rsidP="00DB61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7DB" w:rsidP="00DB61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DB" w:rsidP="00A507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DB" w:rsidP="00DB6167">
    <w:pPr>
      <w:pStyle w:val="Header"/>
      <w:framePr w:wrap="around"/>
    </w:pPr>
    <w:r>
      <w:fldChar w:fldCharType="begin"/>
    </w:r>
    <w:r>
      <w:instrText xml:space="preserve"> TITLE   \* MERGEFORMAT </w:instrText>
    </w:r>
    <w:r>
      <w:fldChar w:fldCharType="separate"/>
    </w:r>
    <w:r>
      <w:t>TAEDEL301A Provide work skill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7DB" w:rsidP="00DB61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387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40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08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1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6167"/>
    <w:pPr>
      <w:spacing w:before="360" w:after="60"/>
      <w:outlineLvl w:val="0"/>
    </w:pPr>
    <w:rPr>
      <w:sz w:val="32"/>
    </w:rPr>
  </w:style>
  <w:style w:type="paragraph" w:styleId="Heading2">
    <w:name w:val="heading 2"/>
    <w:basedOn w:val="HeadingBase"/>
    <w:next w:val="BodyText"/>
    <w:link w:val="Heading2Char"/>
    <w:qFormat/>
    <w:rsid w:val="00DB6167"/>
    <w:pPr>
      <w:keepLines/>
      <w:spacing w:before="240" w:after="120"/>
      <w:outlineLvl w:val="1"/>
    </w:pPr>
    <w:rPr>
      <w:sz w:val="28"/>
      <w:szCs w:val="40"/>
    </w:rPr>
  </w:style>
  <w:style w:type="paragraph" w:styleId="Heading3">
    <w:name w:val="heading 3"/>
    <w:basedOn w:val="HeadingBase"/>
    <w:next w:val="BodyText"/>
    <w:link w:val="Heading3Char"/>
    <w:qFormat/>
    <w:rsid w:val="00DB6167"/>
    <w:pPr>
      <w:spacing w:before="180" w:after="120"/>
      <w:outlineLvl w:val="2"/>
    </w:pPr>
    <w:rPr>
      <w:spacing w:val="-10"/>
      <w:kern w:val="32"/>
    </w:rPr>
  </w:style>
  <w:style w:type="paragraph" w:styleId="Heading4">
    <w:name w:val="heading 4"/>
    <w:basedOn w:val="HeadingBase"/>
    <w:next w:val="BodyText"/>
    <w:link w:val="Heading4Char"/>
    <w:qFormat/>
    <w:rsid w:val="00DB6167"/>
    <w:pPr>
      <w:spacing w:before="160" w:after="120"/>
      <w:outlineLvl w:val="3"/>
    </w:pPr>
    <w:rPr>
      <w:sz w:val="22"/>
    </w:rPr>
  </w:style>
  <w:style w:type="paragraph" w:styleId="Heading5">
    <w:name w:val="heading 5"/>
    <w:basedOn w:val="HeadingBase"/>
    <w:next w:val="Normal"/>
    <w:link w:val="Heading5Char"/>
    <w:qFormat/>
    <w:rsid w:val="00DB6167"/>
    <w:pPr>
      <w:spacing w:before="80"/>
      <w:outlineLvl w:val="4"/>
    </w:pPr>
    <w:rPr>
      <w:color w:val="918585"/>
      <w:sz w:val="20"/>
    </w:rPr>
  </w:style>
  <w:style w:type="paragraph" w:styleId="Heading6">
    <w:name w:val="heading 6"/>
    <w:basedOn w:val="HeadingBase"/>
    <w:next w:val="Normal"/>
    <w:link w:val="Heading6Char"/>
    <w:qFormat/>
    <w:rsid w:val="00DB6167"/>
    <w:pPr>
      <w:spacing w:before="60"/>
      <w:outlineLvl w:val="5"/>
    </w:pPr>
    <w:rPr>
      <w:color w:val="918585"/>
      <w:sz w:val="20"/>
    </w:rPr>
  </w:style>
  <w:style w:type="paragraph" w:styleId="Heading7">
    <w:name w:val="heading 7"/>
    <w:basedOn w:val="Normal"/>
    <w:next w:val="Normal"/>
    <w:link w:val="Heading7Char"/>
    <w:qFormat/>
    <w:rsid w:val="00DB6167"/>
    <w:pPr>
      <w:ind w:left="720"/>
      <w:outlineLvl w:val="6"/>
    </w:pPr>
    <w:rPr>
      <w:i/>
    </w:rPr>
  </w:style>
  <w:style w:type="paragraph" w:styleId="Heading8">
    <w:name w:val="heading 8"/>
    <w:basedOn w:val="Normal"/>
    <w:next w:val="Normal"/>
    <w:link w:val="Heading8Char"/>
    <w:qFormat/>
    <w:rsid w:val="00DB6167"/>
    <w:pPr>
      <w:ind w:left="720"/>
      <w:outlineLvl w:val="7"/>
    </w:pPr>
    <w:rPr>
      <w:i/>
    </w:rPr>
  </w:style>
  <w:style w:type="paragraph" w:styleId="Heading9">
    <w:name w:val="heading 9"/>
    <w:basedOn w:val="Normal"/>
    <w:next w:val="Normal"/>
    <w:link w:val="Heading9Char"/>
    <w:qFormat/>
    <w:rsid w:val="00DB6167"/>
    <w:pPr>
      <w:ind w:left="720"/>
      <w:outlineLvl w:val="8"/>
    </w:pPr>
    <w:rPr>
      <w:i/>
    </w:rPr>
  </w:style>
  <w:style w:type="character" w:default="1" w:styleId="DefaultParagraphFont">
    <w:name w:val="Default Paragraph Font"/>
    <w:uiPriority w:val="1"/>
    <w:unhideWhenUsed/>
    <w:rsid w:val="00DB6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167"/>
  </w:style>
  <w:style w:type="character" w:customStyle="1" w:styleId="Heading1Char">
    <w:name w:val="Heading 1 Char"/>
    <w:basedOn w:val="DefaultParagraphFont"/>
    <w:link w:val="Heading1"/>
    <w:rsid w:val="00DB6167"/>
    <w:rPr>
      <w:rFonts w:ascii="Times New Roman" w:eastAsia="Times New Roman" w:hAnsi="Times New Roman" w:cs="Times New Roman"/>
      <w:b/>
      <w:sz w:val="32"/>
      <w:szCs w:val="20"/>
      <w:lang w:eastAsia="en-US"/>
    </w:rPr>
  </w:style>
  <w:style w:type="paragraph" w:styleId="BodyText">
    <w:name w:val="Body Text"/>
    <w:basedOn w:val="Normal"/>
    <w:link w:val="BodyTextChar"/>
    <w:rsid w:val="00DB6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167"/>
    <w:rPr>
      <w:rFonts w:ascii="Times New Roman" w:eastAsia="Times New Roman" w:hAnsi="Times New Roman" w:cs="Times New Roman"/>
      <w:sz w:val="24"/>
      <w:lang w:val="en-US" w:eastAsia="en-US"/>
    </w:rPr>
  </w:style>
  <w:style w:type="paragraph" w:styleId="Footer">
    <w:name w:val="footer"/>
    <w:basedOn w:val="Normal"/>
    <w:link w:val="FooterChar"/>
    <w:rsid w:val="00DB6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167"/>
    <w:rPr>
      <w:rFonts w:ascii="Times New Roman" w:eastAsia="Times New Roman" w:hAnsi="Times New Roman" w:cs="Times New Roman"/>
      <w:sz w:val="16"/>
      <w:lang w:val="en-US" w:eastAsia="en-US"/>
    </w:rPr>
  </w:style>
  <w:style w:type="paragraph" w:styleId="List">
    <w:name w:val="List"/>
    <w:basedOn w:val="BodyText"/>
    <w:next w:val="BodyText"/>
    <w:rsid w:val="00DB6167"/>
    <w:pPr>
      <w:tabs>
        <w:tab w:val="left" w:pos="340"/>
      </w:tabs>
      <w:spacing w:before="60" w:after="60"/>
      <w:ind w:left="340" w:hanging="340"/>
    </w:pPr>
  </w:style>
  <w:style w:type="paragraph" w:styleId="ListBullet">
    <w:name w:val="List Bullet"/>
    <w:basedOn w:val="List"/>
    <w:rsid w:val="00DB6167"/>
    <w:pPr>
      <w:numPr>
        <w:numId w:val="13"/>
      </w:numPr>
      <w:tabs>
        <w:tab w:val="clear" w:pos="340"/>
      </w:tabs>
      <w:spacing w:before="40" w:after="40"/>
    </w:pPr>
  </w:style>
  <w:style w:type="character" w:customStyle="1" w:styleId="SpecialBold">
    <w:name w:val="Special Bold"/>
    <w:basedOn w:val="DefaultParagraphFont"/>
    <w:rsid w:val="00DB6167"/>
    <w:rPr>
      <w:b/>
      <w:spacing w:val="0"/>
    </w:rPr>
  </w:style>
  <w:style w:type="paragraph" w:styleId="ListBullet2">
    <w:name w:val="List Bullet 2"/>
    <w:basedOn w:val="List2"/>
    <w:rsid w:val="00DB6167"/>
    <w:pPr>
      <w:numPr>
        <w:numId w:val="14"/>
      </w:numPr>
      <w:tabs>
        <w:tab w:val="clear" w:pos="680"/>
      </w:tabs>
    </w:pPr>
  </w:style>
  <w:style w:type="paragraph" w:styleId="Header">
    <w:name w:val="header"/>
    <w:basedOn w:val="Normal"/>
    <w:link w:val="HeaderChar"/>
    <w:rsid w:val="00DB6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1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6167"/>
    <w:pPr>
      <w:spacing w:before="240" w:after="120"/>
      <w:outlineLvl w:val="0"/>
    </w:pPr>
    <w:rPr>
      <w:rFonts w:ascii="Times New Roman" w:hAnsi="Times New Roman"/>
      <w:b/>
      <w:sz w:val="28"/>
    </w:rPr>
  </w:style>
  <w:style w:type="paragraph" w:customStyle="1" w:styleId="AllowPageBreak">
    <w:name w:val="AllowPageBreak"/>
    <w:rsid w:val="00DB61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6167"/>
    <w:pPr>
      <w:tabs>
        <w:tab w:val="left" w:pos="680"/>
      </w:tabs>
      <w:spacing w:before="60" w:after="60"/>
      <w:ind w:left="680" w:hanging="340"/>
    </w:pPr>
  </w:style>
  <w:style w:type="character" w:customStyle="1" w:styleId="BoldandItalics">
    <w:name w:val="Bold and Italics"/>
    <w:qFormat/>
    <w:rsid w:val="00DB6167"/>
    <w:rPr>
      <w:b/>
      <w:i/>
      <w:u w:val="none"/>
    </w:rPr>
  </w:style>
  <w:style w:type="character" w:customStyle="1" w:styleId="Heading2Char">
    <w:name w:val="Heading 2 Char"/>
    <w:basedOn w:val="DefaultParagraphFont"/>
    <w:link w:val="Heading2"/>
    <w:rsid w:val="00DB6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1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61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6167"/>
    <w:rPr>
      <w:rFonts w:ascii="Courier New" w:eastAsia="Times New Roman" w:hAnsi="Courier New" w:cs="Times New Roman"/>
      <w:i/>
      <w:szCs w:val="20"/>
      <w:lang w:val="en-US" w:eastAsia="en-US"/>
    </w:rPr>
  </w:style>
  <w:style w:type="paragraph" w:customStyle="1" w:styleId="HeadingBase">
    <w:name w:val="Heading Base"/>
    <w:rsid w:val="00DB6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167"/>
    <w:pPr>
      <w:tabs>
        <w:tab w:val="right" w:leader="dot" w:pos="9072"/>
      </w:tabs>
      <w:ind w:left="567"/>
    </w:pPr>
    <w:rPr>
      <w:szCs w:val="22"/>
    </w:rPr>
  </w:style>
  <w:style w:type="paragraph" w:customStyle="1" w:styleId="TOCBase">
    <w:name w:val="TOC Base"/>
    <w:rsid w:val="00DB6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167"/>
    <w:pPr>
      <w:tabs>
        <w:tab w:val="right" w:leader="dot" w:pos="9072"/>
      </w:tabs>
      <w:spacing w:before="40" w:after="40"/>
      <w:ind w:left="284"/>
    </w:pPr>
    <w:rPr>
      <w:rFonts w:ascii="Times New Roman" w:hAnsi="Times New Roman"/>
    </w:rPr>
  </w:style>
  <w:style w:type="paragraph" w:styleId="TOC1">
    <w:name w:val="toc 1"/>
    <w:basedOn w:val="TOCBase"/>
    <w:next w:val="Normal"/>
    <w:rsid w:val="00DB61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6167"/>
    <w:pPr>
      <w:spacing w:before="5040"/>
      <w:jc w:val="center"/>
    </w:pPr>
    <w:rPr>
      <w:sz w:val="48"/>
      <w:szCs w:val="72"/>
      <w:lang w:val="en-US"/>
    </w:rPr>
  </w:style>
  <w:style w:type="character" w:customStyle="1" w:styleId="TitleChar">
    <w:name w:val="Title Char"/>
    <w:basedOn w:val="DefaultParagraphFont"/>
    <w:link w:val="Title"/>
    <w:rsid w:val="00DB6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167"/>
    <w:pPr>
      <w:tabs>
        <w:tab w:val="left" w:pos="3600"/>
        <w:tab w:val="left" w:pos="3958"/>
      </w:tabs>
    </w:pPr>
  </w:style>
  <w:style w:type="paragraph" w:customStyle="1" w:styleId="Note">
    <w:name w:val="Note"/>
    <w:basedOn w:val="BodyText"/>
    <w:rsid w:val="00DB6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167"/>
    <w:pPr>
      <w:framePr w:wrap="auto" w:hAnchor="text" w:y="6049"/>
    </w:pPr>
    <w:rPr>
      <w:color w:val="000000"/>
      <w:sz w:val="40"/>
    </w:rPr>
  </w:style>
  <w:style w:type="paragraph" w:customStyle="1" w:styleId="TOCTitle">
    <w:name w:val="TOCTitle"/>
    <w:basedOn w:val="Heading1"/>
    <w:rsid w:val="00DB6167"/>
    <w:pPr>
      <w:spacing w:after="240"/>
      <w:jc w:val="center"/>
      <w:outlineLvl w:val="9"/>
    </w:pPr>
    <w:rPr>
      <w:caps/>
    </w:rPr>
  </w:style>
  <w:style w:type="paragraph" w:customStyle="1" w:styleId="Version">
    <w:name w:val="Version"/>
    <w:rsid w:val="00DB6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167"/>
    <w:pPr>
      <w:keepNext w:val="0"/>
      <w:tabs>
        <w:tab w:val="right" w:pos="4176"/>
      </w:tabs>
      <w:ind w:left="198" w:hanging="198"/>
    </w:pPr>
    <w:rPr>
      <w:rFonts w:ascii="Garamond" w:hAnsi="Garamond"/>
    </w:rPr>
  </w:style>
  <w:style w:type="paragraph" w:styleId="IndexHeading">
    <w:name w:val="index heading"/>
    <w:basedOn w:val="Normal"/>
    <w:next w:val="Index1"/>
    <w:semiHidden/>
    <w:rsid w:val="00DB6167"/>
    <w:pPr>
      <w:spacing w:before="120" w:after="120"/>
    </w:pPr>
    <w:rPr>
      <w:rFonts w:ascii="Arial" w:hAnsi="Arial"/>
      <w:b/>
      <w:color w:val="918585"/>
      <w:sz w:val="24"/>
    </w:rPr>
  </w:style>
  <w:style w:type="paragraph" w:customStyle="1" w:styleId="Chapter">
    <w:name w:val="Chapter"/>
    <w:basedOn w:val="Normal"/>
    <w:rsid w:val="00DB6167"/>
    <w:pPr>
      <w:spacing w:before="240"/>
    </w:pPr>
    <w:rPr>
      <w:rFonts w:ascii="Times New Roman" w:hAnsi="Times New Roman"/>
      <w:smallCaps/>
      <w:spacing w:val="80"/>
      <w:sz w:val="28"/>
    </w:rPr>
  </w:style>
  <w:style w:type="paragraph" w:customStyle="1" w:styleId="InChapter">
    <w:name w:val="InChapter"/>
    <w:basedOn w:val="Heading3"/>
    <w:rsid w:val="00DB6167"/>
    <w:pPr>
      <w:spacing w:after="240"/>
      <w:outlineLvl w:val="9"/>
    </w:pPr>
    <w:rPr>
      <w:noProof/>
    </w:rPr>
  </w:style>
  <w:style w:type="paragraph" w:styleId="Index2">
    <w:name w:val="index 2"/>
    <w:basedOn w:val="Normal"/>
    <w:next w:val="Normal"/>
    <w:semiHidden/>
    <w:rsid w:val="00DB6167"/>
    <w:pPr>
      <w:tabs>
        <w:tab w:val="right" w:pos="4176"/>
      </w:tabs>
      <w:ind w:left="568" w:hanging="284"/>
    </w:pPr>
    <w:rPr>
      <w:rFonts w:ascii="Garamond" w:hAnsi="Garamond"/>
    </w:rPr>
  </w:style>
  <w:style w:type="paragraph" w:customStyle="1" w:styleId="Byline">
    <w:name w:val="Byline"/>
    <w:rsid w:val="00DB6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167"/>
    <w:pPr>
      <w:tabs>
        <w:tab w:val="clear" w:pos="3600"/>
        <w:tab w:val="clear" w:pos="3958"/>
      </w:tabs>
      <w:jc w:val="right"/>
    </w:pPr>
  </w:style>
  <w:style w:type="character" w:styleId="Emphasis">
    <w:name w:val="Emphasis"/>
    <w:basedOn w:val="DefaultParagraphFont"/>
    <w:qFormat/>
    <w:rsid w:val="00DB6167"/>
    <w:rPr>
      <w:i/>
    </w:rPr>
  </w:style>
  <w:style w:type="paragraph" w:styleId="Caption">
    <w:name w:val="caption"/>
    <w:basedOn w:val="BodyText"/>
    <w:next w:val="Normal"/>
    <w:qFormat/>
    <w:rsid w:val="00DB6167"/>
    <w:pPr>
      <w:framePr w:w="2268" w:hSpace="181" w:vSpace="181" w:wrap="around" w:vAnchor="text" w:hAnchor="page" w:x="1135" w:y="285" w:anchorLock="1"/>
    </w:pPr>
    <w:rPr>
      <w:i/>
    </w:rPr>
  </w:style>
  <w:style w:type="paragraph" w:customStyle="1" w:styleId="MiniTOCTitle">
    <w:name w:val="MiniTOCTitle"/>
    <w:basedOn w:val="Heading4"/>
    <w:rsid w:val="00DB6167"/>
    <w:pPr>
      <w:spacing w:before="240"/>
      <w:outlineLvl w:val="9"/>
    </w:pPr>
    <w:rPr>
      <w:noProof/>
      <w:sz w:val="24"/>
    </w:rPr>
  </w:style>
  <w:style w:type="paragraph" w:customStyle="1" w:styleId="MiniTOCItem">
    <w:name w:val="MiniTOCItem"/>
    <w:basedOn w:val="ListBullet"/>
    <w:rsid w:val="00DB6167"/>
    <w:pPr>
      <w:numPr>
        <w:numId w:val="0"/>
      </w:numPr>
      <w:tabs>
        <w:tab w:val="right" w:leader="dot" w:pos="6521"/>
      </w:tabs>
      <w:spacing w:before="0" w:after="0"/>
    </w:pPr>
  </w:style>
  <w:style w:type="paragraph" w:customStyle="1" w:styleId="TOFTitle">
    <w:name w:val="TOFTitle"/>
    <w:basedOn w:val="TOCTitle"/>
    <w:rsid w:val="00DB6167"/>
  </w:style>
  <w:style w:type="paragraph" w:styleId="TableofFigures">
    <w:name w:val="table of figures"/>
    <w:basedOn w:val="Normal"/>
    <w:next w:val="Normal"/>
    <w:semiHidden/>
    <w:rsid w:val="00DB6167"/>
    <w:pPr>
      <w:tabs>
        <w:tab w:val="right" w:leader="dot" w:pos="9072"/>
      </w:tabs>
      <w:ind w:left="970" w:hanging="403"/>
    </w:pPr>
    <w:rPr>
      <w:rFonts w:ascii="Times New Roman" w:hAnsi="Times New Roman"/>
      <w:b/>
    </w:rPr>
  </w:style>
  <w:style w:type="paragraph" w:styleId="ListNumber">
    <w:name w:val="List Number"/>
    <w:basedOn w:val="List"/>
    <w:rsid w:val="00DB6167"/>
    <w:pPr>
      <w:numPr>
        <w:numId w:val="11"/>
      </w:numPr>
    </w:pPr>
  </w:style>
  <w:style w:type="character" w:customStyle="1" w:styleId="WingdingSymbols">
    <w:name w:val="Wingding Symbols"/>
    <w:rsid w:val="00DB6167"/>
    <w:rPr>
      <w:rFonts w:ascii="Wingdings" w:hAnsi="Wingdings"/>
    </w:rPr>
  </w:style>
  <w:style w:type="paragraph" w:customStyle="1" w:styleId="TableHeading">
    <w:name w:val="Table Heading"/>
    <w:basedOn w:val="HeadingBase"/>
    <w:rsid w:val="00DB6167"/>
    <w:pPr>
      <w:keepLines/>
      <w:pBdr>
        <w:bottom w:val="single" w:sz="6" w:space="1" w:color="918585"/>
      </w:pBdr>
      <w:spacing w:before="240"/>
    </w:pPr>
  </w:style>
  <w:style w:type="character" w:customStyle="1" w:styleId="HotSpot">
    <w:name w:val="HotSpot"/>
    <w:rsid w:val="00DB6167"/>
    <w:rPr>
      <w:color w:val="0033CC"/>
      <w:u w:val="none"/>
    </w:rPr>
  </w:style>
  <w:style w:type="paragraph" w:customStyle="1" w:styleId="BodyTextRight">
    <w:name w:val="Body Text Right"/>
    <w:basedOn w:val="BodyText"/>
    <w:rsid w:val="00DB6167"/>
    <w:pPr>
      <w:spacing w:before="0" w:after="0"/>
      <w:jc w:val="right"/>
    </w:pPr>
  </w:style>
  <w:style w:type="paragraph" w:styleId="Index3">
    <w:name w:val="index 3"/>
    <w:basedOn w:val="ListNumber2"/>
    <w:next w:val="Normal"/>
    <w:semiHidden/>
    <w:rsid w:val="00DB6167"/>
    <w:pPr>
      <w:numPr>
        <w:numId w:val="0"/>
      </w:numPr>
      <w:tabs>
        <w:tab w:val="right" w:leader="dot" w:pos="4176"/>
      </w:tabs>
    </w:pPr>
  </w:style>
  <w:style w:type="paragraph" w:styleId="ListNumber2">
    <w:name w:val="List Number 2"/>
    <w:basedOn w:val="List2"/>
    <w:rsid w:val="00DB6167"/>
    <w:pPr>
      <w:numPr>
        <w:numId w:val="10"/>
      </w:numPr>
      <w:tabs>
        <w:tab w:val="clear" w:pos="1060"/>
      </w:tabs>
    </w:pPr>
  </w:style>
  <w:style w:type="paragraph" w:customStyle="1" w:styleId="MarginNote">
    <w:name w:val="Margin Note"/>
    <w:basedOn w:val="BodyText"/>
    <w:rsid w:val="00DB6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1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6167"/>
    <w:rPr>
      <w:sz w:val="32"/>
    </w:rPr>
  </w:style>
  <w:style w:type="paragraph" w:customStyle="1" w:styleId="HeadingProcedure">
    <w:name w:val="Heading Procedure"/>
    <w:basedOn w:val="HeadingBase"/>
    <w:next w:val="Normal"/>
    <w:rsid w:val="00DB6167"/>
    <w:pPr>
      <w:tabs>
        <w:tab w:val="left" w:pos="0"/>
      </w:tabs>
      <w:spacing w:before="120" w:after="60"/>
    </w:pPr>
    <w:rPr>
      <w:i/>
      <w:color w:val="918585"/>
      <w:sz w:val="22"/>
    </w:rPr>
  </w:style>
  <w:style w:type="paragraph" w:customStyle="1" w:styleId="TableBodyText">
    <w:name w:val="Table Body Text"/>
    <w:basedOn w:val="BodyText"/>
    <w:rsid w:val="00DB6167"/>
    <w:pPr>
      <w:spacing w:before="60" w:after="60"/>
    </w:pPr>
  </w:style>
  <w:style w:type="paragraph" w:styleId="ListContinue">
    <w:name w:val="List Continue"/>
    <w:basedOn w:val="List"/>
    <w:rsid w:val="00DB6167"/>
    <w:pPr>
      <w:ind w:firstLine="0"/>
    </w:pPr>
  </w:style>
  <w:style w:type="paragraph" w:customStyle="1" w:styleId="ListNote">
    <w:name w:val="List Note"/>
    <w:basedOn w:val="List"/>
    <w:rsid w:val="00DB6167"/>
    <w:pPr>
      <w:pBdr>
        <w:top w:val="single" w:sz="6" w:space="2" w:color="918585"/>
        <w:bottom w:val="single" w:sz="6" w:space="2" w:color="918585"/>
      </w:pBdr>
      <w:tabs>
        <w:tab w:val="left" w:pos="1021"/>
      </w:tabs>
      <w:ind w:firstLine="0"/>
    </w:pPr>
  </w:style>
  <w:style w:type="paragraph" w:customStyle="1" w:styleId="Warning">
    <w:name w:val="Warning"/>
    <w:basedOn w:val="BodyText"/>
    <w:rsid w:val="00DB6167"/>
    <w:pPr>
      <w:shd w:val="clear" w:color="auto" w:fill="D9D9D9"/>
      <w:tabs>
        <w:tab w:val="left" w:pos="992"/>
      </w:tabs>
      <w:ind w:left="119" w:right="119"/>
    </w:pPr>
    <w:rPr>
      <w:sz w:val="20"/>
    </w:rPr>
  </w:style>
  <w:style w:type="paragraph" w:customStyle="1" w:styleId="MarginIcons">
    <w:name w:val="Margin Icons"/>
    <w:basedOn w:val="BodyText"/>
    <w:rsid w:val="00DB6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167"/>
    <w:rPr>
      <w:rFonts w:ascii="Courier New" w:hAnsi="Courier New"/>
    </w:rPr>
  </w:style>
  <w:style w:type="paragraph" w:customStyle="1" w:styleId="NoteBullet">
    <w:name w:val="Note Bullet"/>
    <w:basedOn w:val="Note"/>
    <w:rsid w:val="00DB6167"/>
    <w:pPr>
      <w:tabs>
        <w:tab w:val="clear" w:pos="680"/>
      </w:tabs>
      <w:spacing w:before="60" w:after="60"/>
    </w:pPr>
  </w:style>
  <w:style w:type="paragraph" w:customStyle="1" w:styleId="SubHeading2">
    <w:name w:val="SubHeading2"/>
    <w:basedOn w:val="HeadingBase"/>
    <w:rsid w:val="00DB6167"/>
    <w:pPr>
      <w:spacing w:before="240" w:after="60"/>
    </w:pPr>
    <w:rPr>
      <w:sz w:val="20"/>
    </w:rPr>
  </w:style>
  <w:style w:type="paragraph" w:customStyle="1" w:styleId="SubHeading1">
    <w:name w:val="SubHeading1"/>
    <w:basedOn w:val="HeadingBase"/>
    <w:rsid w:val="00DB6167"/>
    <w:pPr>
      <w:spacing w:before="240" w:after="60"/>
    </w:pPr>
    <w:rPr>
      <w:color w:val="918585"/>
      <w:sz w:val="22"/>
    </w:rPr>
  </w:style>
  <w:style w:type="paragraph" w:customStyle="1" w:styleId="SideHeading">
    <w:name w:val="Side Heading"/>
    <w:basedOn w:val="HeadingBase"/>
    <w:rsid w:val="00DB6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167"/>
    <w:pPr>
      <w:numPr>
        <w:numId w:val="12"/>
      </w:numPr>
    </w:pPr>
  </w:style>
  <w:style w:type="paragraph" w:styleId="PlainText">
    <w:name w:val="Plain Text"/>
    <w:basedOn w:val="Normal"/>
    <w:link w:val="PlainTextChar"/>
    <w:rsid w:val="00DB6167"/>
    <w:rPr>
      <w:sz w:val="20"/>
    </w:rPr>
  </w:style>
  <w:style w:type="character" w:customStyle="1" w:styleId="PlainTextChar">
    <w:name w:val="Plain Text Char"/>
    <w:basedOn w:val="DefaultParagraphFont"/>
    <w:link w:val="PlainText"/>
    <w:rsid w:val="00DB61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6167"/>
    <w:rPr>
      <w:b/>
      <w:smallCaps/>
    </w:rPr>
  </w:style>
  <w:style w:type="paragraph" w:customStyle="1" w:styleId="TableListNumber">
    <w:name w:val="Table List Number"/>
    <w:basedOn w:val="ListNumber"/>
    <w:rsid w:val="00DB6167"/>
    <w:pPr>
      <w:numPr>
        <w:numId w:val="0"/>
      </w:numPr>
    </w:pPr>
  </w:style>
  <w:style w:type="paragraph" w:styleId="TOC4">
    <w:name w:val="toc 4"/>
    <w:basedOn w:val="TOCBase"/>
    <w:next w:val="Normal"/>
    <w:semiHidden/>
    <w:rsid w:val="00DB6167"/>
    <w:pPr>
      <w:tabs>
        <w:tab w:val="right" w:leader="dot" w:pos="9071"/>
      </w:tabs>
      <w:ind w:left="1701"/>
    </w:pPr>
  </w:style>
  <w:style w:type="paragraph" w:customStyle="1" w:styleId="ListAlpha">
    <w:name w:val="List Alpha"/>
    <w:basedOn w:val="List"/>
    <w:rsid w:val="00DB6167"/>
    <w:pPr>
      <w:numPr>
        <w:numId w:val="9"/>
      </w:numPr>
    </w:pPr>
  </w:style>
  <w:style w:type="paragraph" w:customStyle="1" w:styleId="ListAlpha2">
    <w:name w:val="List Alpha 2"/>
    <w:basedOn w:val="List2"/>
    <w:rsid w:val="00DB6167"/>
    <w:pPr>
      <w:numPr>
        <w:numId w:val="8"/>
      </w:numPr>
    </w:pPr>
  </w:style>
  <w:style w:type="paragraph" w:styleId="List3">
    <w:name w:val="List 3"/>
    <w:basedOn w:val="BodyText"/>
    <w:rsid w:val="00DB6167"/>
    <w:pPr>
      <w:tabs>
        <w:tab w:val="left" w:pos="1021"/>
      </w:tabs>
      <w:spacing w:before="60" w:after="60"/>
      <w:ind w:left="1020" w:hanging="340"/>
    </w:pPr>
  </w:style>
  <w:style w:type="paragraph" w:styleId="List4">
    <w:name w:val="List 4"/>
    <w:basedOn w:val="BodyText"/>
    <w:rsid w:val="00DB6167"/>
    <w:pPr>
      <w:tabs>
        <w:tab w:val="left" w:pos="1361"/>
      </w:tabs>
      <w:spacing w:before="60" w:after="60"/>
      <w:ind w:left="1361" w:hanging="340"/>
    </w:pPr>
  </w:style>
  <w:style w:type="paragraph" w:styleId="List5">
    <w:name w:val="List 5"/>
    <w:basedOn w:val="BodyText"/>
    <w:rsid w:val="00DB6167"/>
    <w:pPr>
      <w:tabs>
        <w:tab w:val="left" w:pos="1701"/>
      </w:tabs>
      <w:spacing w:before="60" w:after="60"/>
      <w:ind w:left="1701" w:hanging="340"/>
    </w:pPr>
  </w:style>
  <w:style w:type="paragraph" w:styleId="ListBullet3">
    <w:name w:val="List Bullet 3"/>
    <w:basedOn w:val="List3"/>
    <w:rsid w:val="00DB6167"/>
    <w:pPr>
      <w:numPr>
        <w:numId w:val="15"/>
      </w:numPr>
      <w:tabs>
        <w:tab w:val="clear" w:pos="1021"/>
      </w:tabs>
      <w:ind w:left="1037" w:hanging="357"/>
    </w:pPr>
  </w:style>
  <w:style w:type="paragraph" w:styleId="ListBullet4">
    <w:name w:val="List Bullet 4"/>
    <w:basedOn w:val="List4"/>
    <w:rsid w:val="00DB6167"/>
    <w:pPr>
      <w:numPr>
        <w:numId w:val="3"/>
      </w:numPr>
    </w:pPr>
  </w:style>
  <w:style w:type="paragraph" w:styleId="ListBullet5">
    <w:name w:val="List Bullet 5"/>
    <w:basedOn w:val="List5"/>
    <w:rsid w:val="00DB6167"/>
    <w:pPr>
      <w:numPr>
        <w:numId w:val="4"/>
      </w:numPr>
    </w:pPr>
  </w:style>
  <w:style w:type="paragraph" w:styleId="ListContinue2">
    <w:name w:val="List Continue 2"/>
    <w:basedOn w:val="List2"/>
    <w:rsid w:val="00DB6167"/>
    <w:pPr>
      <w:ind w:firstLine="0"/>
    </w:pPr>
  </w:style>
  <w:style w:type="paragraph" w:styleId="ListContinue3">
    <w:name w:val="List Continue 3"/>
    <w:basedOn w:val="List3"/>
    <w:rsid w:val="00DB6167"/>
    <w:pPr>
      <w:ind w:left="1021" w:firstLine="0"/>
    </w:pPr>
  </w:style>
  <w:style w:type="paragraph" w:styleId="ListContinue4">
    <w:name w:val="List Continue 4"/>
    <w:basedOn w:val="List4"/>
    <w:rsid w:val="00DB6167"/>
    <w:pPr>
      <w:ind w:firstLine="0"/>
    </w:pPr>
  </w:style>
  <w:style w:type="paragraph" w:styleId="ListContinue5">
    <w:name w:val="List Continue 5"/>
    <w:basedOn w:val="List5"/>
    <w:rsid w:val="00DB6167"/>
    <w:pPr>
      <w:ind w:firstLine="0"/>
    </w:pPr>
  </w:style>
  <w:style w:type="paragraph" w:styleId="ListNumber3">
    <w:name w:val="List Number 3"/>
    <w:basedOn w:val="List3"/>
    <w:rsid w:val="00DB6167"/>
    <w:pPr>
      <w:numPr>
        <w:numId w:val="5"/>
      </w:numPr>
    </w:pPr>
  </w:style>
  <w:style w:type="paragraph" w:styleId="ListNumber4">
    <w:name w:val="List Number 4"/>
    <w:basedOn w:val="List4"/>
    <w:rsid w:val="00DB6167"/>
    <w:pPr>
      <w:numPr>
        <w:numId w:val="6"/>
      </w:numPr>
    </w:pPr>
  </w:style>
  <w:style w:type="paragraph" w:styleId="ListNumber5">
    <w:name w:val="List Number 5"/>
    <w:basedOn w:val="List5"/>
    <w:rsid w:val="00DB6167"/>
    <w:pPr>
      <w:numPr>
        <w:numId w:val="7"/>
      </w:numPr>
    </w:pPr>
  </w:style>
  <w:style w:type="paragraph" w:styleId="BlockText">
    <w:name w:val="Block Text"/>
    <w:basedOn w:val="Normal"/>
    <w:rsid w:val="00DB6167"/>
    <w:pPr>
      <w:spacing w:after="120"/>
      <w:ind w:left="1440" w:right="1440"/>
    </w:pPr>
  </w:style>
  <w:style w:type="character" w:customStyle="1" w:styleId="Subscript">
    <w:name w:val="Subscript"/>
    <w:basedOn w:val="DefaultParagraphFont"/>
    <w:rsid w:val="00DB6167"/>
    <w:rPr>
      <w:sz w:val="16"/>
      <w:vertAlign w:val="subscript"/>
    </w:rPr>
  </w:style>
  <w:style w:type="character" w:customStyle="1" w:styleId="Superscript">
    <w:name w:val="Superscript"/>
    <w:basedOn w:val="DefaultParagraphFont"/>
    <w:rsid w:val="00DB6167"/>
    <w:rPr>
      <w:sz w:val="16"/>
      <w:vertAlign w:val="superscript"/>
    </w:rPr>
  </w:style>
  <w:style w:type="character" w:customStyle="1" w:styleId="Symbols">
    <w:name w:val="Symbols"/>
    <w:basedOn w:val="DefaultParagraphFont"/>
    <w:rsid w:val="00DB6167"/>
    <w:rPr>
      <w:rFonts w:ascii="Symbol" w:hAnsi="Symbol"/>
    </w:rPr>
  </w:style>
  <w:style w:type="character" w:customStyle="1" w:styleId="MenuOptions">
    <w:name w:val="Menu Options"/>
    <w:basedOn w:val="DefaultParagraphFont"/>
    <w:rsid w:val="00DB6167"/>
    <w:rPr>
      <w:rFonts w:ascii="Arial Narrow" w:hAnsi="Arial Narrow"/>
      <w:smallCaps/>
    </w:rPr>
  </w:style>
  <w:style w:type="character" w:customStyle="1" w:styleId="Buttons">
    <w:name w:val="Buttons"/>
    <w:basedOn w:val="DefaultParagraphFont"/>
    <w:rsid w:val="00DB6167"/>
    <w:rPr>
      <w:b/>
    </w:rPr>
  </w:style>
  <w:style w:type="character" w:customStyle="1" w:styleId="Underlined">
    <w:name w:val="Underlined"/>
    <w:basedOn w:val="DefaultParagraphFont"/>
    <w:rsid w:val="00DB6167"/>
    <w:rPr>
      <w:u w:val="single"/>
    </w:rPr>
  </w:style>
  <w:style w:type="paragraph" w:customStyle="1" w:styleId="TableBodyTextRight">
    <w:name w:val="Table Body Text Right"/>
    <w:basedOn w:val="TableBodyText"/>
    <w:rsid w:val="00DB6167"/>
    <w:pPr>
      <w:widowControl w:val="0"/>
      <w:autoSpaceDE w:val="0"/>
      <w:autoSpaceDN w:val="0"/>
      <w:adjustRightInd w:val="0"/>
      <w:jc w:val="right"/>
    </w:pPr>
    <w:rPr>
      <w:rFonts w:cs="Arial"/>
      <w:szCs w:val="18"/>
    </w:rPr>
  </w:style>
  <w:style w:type="paragraph" w:customStyle="1" w:styleId="CopyrightText">
    <w:name w:val="Copyright Text"/>
    <w:basedOn w:val="BodyText"/>
    <w:rsid w:val="00DB6167"/>
    <w:rPr>
      <w:sz w:val="18"/>
    </w:rPr>
  </w:style>
  <w:style w:type="paragraph" w:customStyle="1" w:styleId="BodySmallRight">
    <w:name w:val="Body Small Right"/>
    <w:basedOn w:val="BodyTextRight"/>
    <w:rsid w:val="00DB6167"/>
    <w:rPr>
      <w:sz w:val="18"/>
      <w:szCs w:val="18"/>
    </w:rPr>
  </w:style>
  <w:style w:type="paragraph" w:customStyle="1" w:styleId="MarginEdition">
    <w:name w:val="Margin Edition"/>
    <w:basedOn w:val="MarginNote"/>
    <w:rsid w:val="00DB6167"/>
    <w:pPr>
      <w:spacing w:before="0" w:after="0"/>
    </w:pPr>
    <w:rPr>
      <w:rFonts w:ascii="Times New Roman" w:hAnsi="Times New Roman"/>
      <w:color w:val="999999"/>
    </w:rPr>
  </w:style>
  <w:style w:type="paragraph" w:customStyle="1" w:styleId="Spacer">
    <w:name w:val="Spacer"/>
    <w:basedOn w:val="Normal"/>
    <w:rsid w:val="00DB6167"/>
    <w:rPr>
      <w:sz w:val="2"/>
      <w:szCs w:val="2"/>
    </w:rPr>
  </w:style>
  <w:style w:type="character" w:customStyle="1" w:styleId="Small">
    <w:name w:val="Small"/>
    <w:basedOn w:val="DefaultParagraphFont"/>
    <w:rsid w:val="00DB6167"/>
    <w:rPr>
      <w:sz w:val="16"/>
    </w:rPr>
  </w:style>
  <w:style w:type="paragraph" w:customStyle="1" w:styleId="WideTable">
    <w:name w:val="Wide Table"/>
    <w:basedOn w:val="Normal"/>
    <w:rsid w:val="00DB6167"/>
    <w:pPr>
      <w:ind w:left="-1418"/>
    </w:pPr>
    <w:rPr>
      <w:sz w:val="2"/>
      <w:szCs w:val="2"/>
    </w:rPr>
  </w:style>
  <w:style w:type="character" w:styleId="PageNumber">
    <w:name w:val="page number"/>
    <w:basedOn w:val="DefaultParagraphFont"/>
    <w:rsid w:val="00DB6167"/>
  </w:style>
  <w:style w:type="paragraph" w:styleId="Quote">
    <w:name w:val="Quote"/>
    <w:basedOn w:val="Heading1"/>
    <w:link w:val="QuoteChar"/>
    <w:qFormat/>
    <w:rsid w:val="00DB6167"/>
    <w:rPr>
      <w:b w:val="0"/>
      <w:sz w:val="72"/>
      <w:szCs w:val="72"/>
      <w:lang w:val="en-NZ"/>
    </w:rPr>
  </w:style>
  <w:style w:type="character" w:customStyle="1" w:styleId="QuoteChar">
    <w:name w:val="Quote Char"/>
    <w:basedOn w:val="DefaultParagraphFont"/>
    <w:link w:val="Quote"/>
    <w:rsid w:val="00DB6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167"/>
    <w:pPr>
      <w:pageBreakBefore/>
    </w:pPr>
  </w:style>
  <w:style w:type="paragraph" w:customStyle="1" w:styleId="Border">
    <w:name w:val="Border"/>
    <w:basedOn w:val="Normal"/>
    <w:qFormat/>
    <w:rsid w:val="00DB6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167"/>
    <w:rPr>
      <w:b/>
      <w:bCs/>
      <w:i/>
      <w:iCs/>
      <w:color w:val="auto"/>
    </w:rPr>
  </w:style>
  <w:style w:type="paragraph" w:styleId="IntenseQuote">
    <w:name w:val="Intense Quote"/>
    <w:basedOn w:val="Normal"/>
    <w:next w:val="Normal"/>
    <w:link w:val="IntenseQuoteChar"/>
    <w:uiPriority w:val="30"/>
    <w:qFormat/>
    <w:rsid w:val="00DB6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1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6167"/>
    <w:rPr>
      <w:smallCaps/>
      <w:color w:val="auto"/>
      <w:u w:val="single"/>
    </w:rPr>
  </w:style>
  <w:style w:type="character" w:styleId="IntenseReference">
    <w:name w:val="Intense Reference"/>
    <w:basedOn w:val="DefaultParagraphFont"/>
    <w:uiPriority w:val="32"/>
    <w:qFormat/>
    <w:rsid w:val="00DB6167"/>
    <w:rPr>
      <w:b/>
      <w:bCs/>
      <w:smallCaps/>
      <w:color w:val="auto"/>
      <w:spacing w:val="5"/>
      <w:u w:val="single"/>
    </w:rPr>
  </w:style>
  <w:style w:type="paragraph" w:customStyle="1" w:styleId="2ColumnHeading">
    <w:name w:val="2Column Heading"/>
    <w:basedOn w:val="BodyText"/>
    <w:qFormat/>
    <w:rsid w:val="00DB6167"/>
    <w:pPr>
      <w:spacing w:after="60"/>
      <w:ind w:left="-2268"/>
    </w:pPr>
    <w:rPr>
      <w:b/>
    </w:rPr>
  </w:style>
  <w:style w:type="paragraph" w:customStyle="1" w:styleId="Heading1TOC">
    <w:name w:val="Heading1 TOC"/>
    <w:basedOn w:val="Normal"/>
    <w:qFormat/>
    <w:rsid w:val="00DB6167"/>
    <w:pPr>
      <w:spacing w:before="240" w:after="120"/>
    </w:pPr>
    <w:rPr>
      <w:rFonts w:ascii="Times New Roman" w:hAnsi="Times New Roman"/>
      <w:b/>
      <w:sz w:val="32"/>
    </w:rPr>
  </w:style>
  <w:style w:type="paragraph" w:customStyle="1" w:styleId="Heading2TOC">
    <w:name w:val="Heading2 TOC"/>
    <w:basedOn w:val="Normal"/>
    <w:qFormat/>
    <w:rsid w:val="00DB6167"/>
    <w:pPr>
      <w:spacing w:before="240" w:after="60"/>
    </w:pPr>
    <w:rPr>
      <w:rFonts w:ascii="Times New Roman" w:hAnsi="Times New Roman"/>
      <w:b/>
      <w:sz w:val="28"/>
    </w:rPr>
  </w:style>
  <w:style w:type="character" w:customStyle="1" w:styleId="Underline">
    <w:name w:val="Underline"/>
    <w:basedOn w:val="DefaultParagraphFont"/>
    <w:qFormat/>
    <w:rsid w:val="00DB6167"/>
    <w:rPr>
      <w:u w:val="single"/>
    </w:rPr>
  </w:style>
  <w:style w:type="paragraph" w:styleId="BalloonText">
    <w:name w:val="Balloon Text"/>
    <w:basedOn w:val="Normal"/>
    <w:link w:val="BalloonTextChar"/>
    <w:rsid w:val="00DB6167"/>
    <w:rPr>
      <w:rFonts w:ascii="Tahoma" w:hAnsi="Tahoma" w:cs="Tahoma"/>
      <w:sz w:val="16"/>
      <w:szCs w:val="16"/>
    </w:rPr>
  </w:style>
  <w:style w:type="character" w:customStyle="1" w:styleId="BalloonTextChar">
    <w:name w:val="Balloon Text Char"/>
    <w:basedOn w:val="DefaultParagraphFont"/>
    <w:link w:val="BalloonText"/>
    <w:rsid w:val="00DB61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6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1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8441</Characters>
  <Application>Microsoft Office Word</Application>
  <DocSecurity>0</DocSecurity>
  <Lines>317</Lines>
  <Paragraphs>187</Paragraphs>
  <ScaleCrop>false</ScaleCrop>
  <Company>Author-it Software Corporation Ltd.</Company>
  <LinksUpToDate>false</LinksUpToDate>
  <CharactersWithSpaces>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TAEDEL301A Provide work skill instruction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2012-05-26T21:45:00Z</dcterms:created>
  <dcterms:modified xsi:type="dcterms:W3CDTF">2012-05-26T21:45:00Z</dcterms:modified>
</cp:coreProperties>
</file>